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BDE62" w14:textId="3BCE3C98" w:rsidR="000207CC" w:rsidRDefault="007467C9" w:rsidP="000207CC">
      <w:pPr>
        <w:spacing w:before="120" w:after="120"/>
        <w:jc w:val="both"/>
        <w:rPr>
          <w:color w:val="000000"/>
        </w:rPr>
      </w:pPr>
      <w:r w:rsidRPr="007467C9">
        <w:rPr>
          <w:rFonts w:eastAsia="Calibri"/>
          <w:lang w:eastAsia="en-US"/>
        </w:rPr>
        <w:t>АО «Российский аукционный дом» (ОГРН 1097847233351, ИНН 7838430413, 1900</w:t>
      </w:r>
      <w:r w:rsidR="002976FE">
        <w:rPr>
          <w:rFonts w:eastAsia="Calibri"/>
          <w:lang w:eastAsia="en-US"/>
        </w:rPr>
        <w:t>31</w:t>
      </w:r>
      <w:r w:rsidRPr="007467C9">
        <w:rPr>
          <w:rFonts w:eastAsia="Calibri"/>
          <w:lang w:eastAsia="en-US"/>
        </w:rPr>
        <w:t xml:space="preserve">, Санкт-Петербург, пер. Гривцова, д. 5, лит. В, (812)334-26-04, 8(800) 777-57-57, </w:t>
      </w:r>
      <w:proofErr w:type="spellStart"/>
      <w:r w:rsidRPr="007467C9">
        <w:rPr>
          <w:rFonts w:eastAsia="Calibri"/>
          <w:lang w:eastAsia="en-US"/>
        </w:rPr>
        <w:t>e-mail</w:t>
      </w:r>
      <w:proofErr w:type="spellEnd"/>
      <w:r w:rsidR="00CA333A" w:rsidRPr="00CA333A">
        <w:rPr>
          <w:rFonts w:eastAsia="Calibri"/>
          <w:lang w:eastAsia="en-US"/>
        </w:rPr>
        <w:t xml:space="preserve"> malkova@auction-house.ru), действующее на основании договора с </w:t>
      </w:r>
      <w:r w:rsidR="00CA333A" w:rsidRPr="00913208">
        <w:rPr>
          <w:rFonts w:eastAsia="Calibri"/>
          <w:b/>
          <w:bCs/>
          <w:lang w:eastAsia="en-US"/>
        </w:rPr>
        <w:t>Таврический Банк (АО),</w:t>
      </w:r>
      <w:r w:rsidR="00CA333A" w:rsidRPr="00CA333A">
        <w:rPr>
          <w:rFonts w:eastAsia="Calibri"/>
          <w:lang w:eastAsia="en-US"/>
        </w:rPr>
        <w:t xml:space="preserve"> (адрес регистрации: 191014, г. Санкт-Петербург, ул. Радищева, д. 39 литер А, ИНН 7831000108, ОГРН 1027800000315), конкурсным управляющим (ликвидатором) которого на основании решения Арбитражного суда города Санкт-Петербурга и Ленинградской области от 16 октября 2025 г. по делу №А56-88395/2025 является государственная корпорация «Агентство по страхованию вкладов» (109240, г. Москва, ул. Высоцкого, д. 4</w:t>
      </w:r>
      <w:r w:rsidR="000207CC" w:rsidRPr="000207CC">
        <w:rPr>
          <w:rFonts w:eastAsia="Calibri"/>
          <w:lang w:eastAsia="en-US"/>
        </w:rPr>
        <w:t>), сообщает</w:t>
      </w:r>
      <w:r w:rsidR="001B37C4" w:rsidRPr="00683A93">
        <w:t xml:space="preserve">, </w:t>
      </w:r>
      <w:r w:rsidR="001B37C4" w:rsidRPr="00683A93">
        <w:rPr>
          <w:color w:val="000000"/>
        </w:rPr>
        <w:t xml:space="preserve">что по </w:t>
      </w:r>
      <w:r w:rsidR="001B37C4" w:rsidRPr="00626697">
        <w:rPr>
          <w:color w:val="000000"/>
        </w:rPr>
        <w:t>итогам</w:t>
      </w:r>
      <w:r w:rsidR="001B37C4" w:rsidRPr="00E80C45">
        <w:rPr>
          <w:color w:val="000000"/>
        </w:rPr>
        <w:t xml:space="preserve"> </w:t>
      </w:r>
      <w:r w:rsidR="00913208" w:rsidRPr="008D245A">
        <w:rPr>
          <w:b/>
          <w:bCs/>
          <w:color w:val="000000"/>
        </w:rPr>
        <w:t>повторных</w:t>
      </w:r>
      <w:r w:rsidR="001B37C4">
        <w:t xml:space="preserve"> электронных торгов в форме </w:t>
      </w:r>
      <w:r w:rsidR="00913208">
        <w:t>конкурса</w:t>
      </w:r>
      <w:r w:rsidR="001B37C4">
        <w:t xml:space="preserve"> </w:t>
      </w:r>
      <w:r w:rsidR="001B37C4" w:rsidRPr="00CF0469">
        <w:t xml:space="preserve">открытых по составу участников с открытой формой </w:t>
      </w:r>
      <w:r w:rsidR="001B37C4">
        <w:t xml:space="preserve">представления </w:t>
      </w:r>
      <w:r w:rsidR="001B37C4" w:rsidRPr="00CF0469">
        <w:t>предложений о цене</w:t>
      </w:r>
      <w:r w:rsidR="001B37C4">
        <w:t xml:space="preserve"> </w:t>
      </w:r>
      <w:r w:rsidR="000207CC" w:rsidRPr="000207CC">
        <w:t>(</w:t>
      </w:r>
      <w:r w:rsidR="00CA333A" w:rsidRPr="00CA333A">
        <w:t>сообщение 2030315826 в газете АО «Коммерсантъ» №95(8269) от 30.05.2026</w:t>
      </w:r>
      <w:r w:rsidR="00D6132B">
        <w:t>, торги №</w:t>
      </w:r>
      <w:hyperlink r:id="rId4" w:history="1">
        <w:r w:rsidR="00913208" w:rsidRPr="00913208">
          <w:rPr>
            <w:rStyle w:val="a6"/>
          </w:rPr>
          <w:t>275577</w:t>
        </w:r>
      </w:hyperlink>
      <w:r w:rsidR="00913208">
        <w:t xml:space="preserve"> </w:t>
      </w:r>
      <w:r w:rsidR="00D6132B" w:rsidRPr="001B045B">
        <w:t>на электронной площадке АО «РАД»</w:t>
      </w:r>
      <w:r w:rsidR="00D6132B">
        <w:t>)</w:t>
      </w:r>
      <w:r w:rsidR="001B37C4">
        <w:t>, проведенных</w:t>
      </w:r>
      <w:r w:rsidR="00CA333A" w:rsidRPr="00CA333A">
        <w:t xml:space="preserve"> </w:t>
      </w:r>
      <w:r w:rsidR="00913208" w:rsidRPr="00913208">
        <w:rPr>
          <w:b/>
          <w:bCs/>
        </w:rPr>
        <w:t>31 августа</w:t>
      </w:r>
      <w:r w:rsidR="00CA333A" w:rsidRPr="00CA333A">
        <w:rPr>
          <w:b/>
          <w:bCs/>
        </w:rPr>
        <w:t xml:space="preserve"> 2026 г.</w:t>
      </w:r>
      <w:r w:rsidR="001B37C4" w:rsidRPr="00DF29A6">
        <w:rPr>
          <w:b/>
          <w:bCs/>
        </w:rPr>
        <w:t>,</w:t>
      </w:r>
      <w:r w:rsidR="001B37C4">
        <w:t xml:space="preserve"> </w:t>
      </w:r>
      <w:r w:rsidR="000207CC">
        <w:t>заключе</w:t>
      </w:r>
      <w:r w:rsidR="00011498">
        <w:t>н</w:t>
      </w:r>
      <w:r w:rsidR="000207CC">
        <w:rPr>
          <w:color w:val="000000"/>
        </w:rPr>
        <w:t xml:space="preserve"> следующи</w:t>
      </w:r>
      <w:r w:rsidR="00913208">
        <w:rPr>
          <w:color w:val="000000"/>
        </w:rPr>
        <w:t>й</w:t>
      </w:r>
      <w:r w:rsidR="000207CC">
        <w:rPr>
          <w:color w:val="000000"/>
        </w:rPr>
        <w:t xml:space="preserve"> догово</w:t>
      </w:r>
      <w:r w:rsidR="00011498">
        <w:rPr>
          <w:color w:val="000000"/>
        </w:rPr>
        <w:t>р</w:t>
      </w:r>
      <w:r w:rsidR="000207CC">
        <w:t>:</w:t>
      </w:r>
    </w:p>
    <w:tbl>
      <w:tblPr>
        <w:tblStyle w:val="af"/>
        <w:tblW w:w="97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2205"/>
        <w:gridCol w:w="2430"/>
        <w:gridCol w:w="2250"/>
      </w:tblGrid>
      <w:tr w:rsidR="004B5501" w:rsidRPr="00F65F99" w14:paraId="7C2D0C42" w14:textId="77777777" w:rsidTr="004B5501">
        <w:trPr>
          <w:trHeight w:val="214"/>
        </w:trPr>
        <w:tc>
          <w:tcPr>
            <w:tcW w:w="1134" w:type="dxa"/>
            <w:vAlign w:val="center"/>
          </w:tcPr>
          <w:p w14:paraId="4568B851" w14:textId="77777777" w:rsidR="004B5501" w:rsidRPr="00F65F99" w:rsidRDefault="004B5501" w:rsidP="00A80D67">
            <w:pPr>
              <w:pStyle w:val="ad"/>
              <w:tabs>
                <w:tab w:val="left" w:pos="1134"/>
              </w:tabs>
              <w:ind w:left="0"/>
              <w:jc w:val="center"/>
              <w:rPr>
                <w:b/>
                <w:spacing w:val="3"/>
                <w:sz w:val="22"/>
                <w:szCs w:val="22"/>
              </w:rPr>
            </w:pPr>
            <w:proofErr w:type="spellStart"/>
            <w:r>
              <w:rPr>
                <w:b/>
                <w:spacing w:val="3"/>
                <w:sz w:val="22"/>
                <w:szCs w:val="22"/>
                <w:lang w:val="en-US"/>
              </w:rPr>
              <w:t>Номер</w:t>
            </w:r>
            <w:proofErr w:type="spellEnd"/>
            <w:r w:rsidRPr="00F65F99">
              <w:rPr>
                <w:b/>
                <w:spacing w:val="3"/>
                <w:sz w:val="22"/>
                <w:szCs w:val="22"/>
              </w:rPr>
              <w:t xml:space="preserve"> лота</w:t>
            </w:r>
          </w:p>
        </w:tc>
        <w:tc>
          <w:tcPr>
            <w:tcW w:w="1701" w:type="dxa"/>
            <w:vAlign w:val="center"/>
          </w:tcPr>
          <w:p w14:paraId="5D73D4AA" w14:textId="77777777" w:rsidR="004B5501" w:rsidRPr="003572AF" w:rsidRDefault="004B5501" w:rsidP="00A80D67">
            <w:pPr>
              <w:pStyle w:val="ad"/>
              <w:tabs>
                <w:tab w:val="left" w:pos="1134"/>
              </w:tabs>
              <w:ind w:left="0"/>
              <w:jc w:val="center"/>
              <w:rPr>
                <w:b/>
                <w:spacing w:val="3"/>
                <w:sz w:val="22"/>
                <w:szCs w:val="22"/>
              </w:rPr>
            </w:pPr>
            <w:proofErr w:type="spellStart"/>
            <w:r>
              <w:rPr>
                <w:b/>
                <w:spacing w:val="3"/>
                <w:sz w:val="22"/>
                <w:szCs w:val="22"/>
                <w:lang w:val="en-US"/>
              </w:rPr>
              <w:t>Договор</w:t>
            </w:r>
            <w:proofErr w:type="spellEnd"/>
            <w:r>
              <w:rPr>
                <w:b/>
                <w:spacing w:val="3"/>
                <w:sz w:val="22"/>
                <w:szCs w:val="22"/>
                <w:lang w:val="en-US"/>
              </w:rPr>
              <w:t xml:space="preserve"> №</w:t>
            </w:r>
          </w:p>
        </w:tc>
        <w:tc>
          <w:tcPr>
            <w:tcW w:w="2205" w:type="dxa"/>
            <w:vAlign w:val="center"/>
          </w:tcPr>
          <w:p w14:paraId="3FB26469" w14:textId="77777777" w:rsidR="004B5501" w:rsidRPr="0027469E" w:rsidRDefault="004B5501" w:rsidP="00A80D67">
            <w:pPr>
              <w:pStyle w:val="ad"/>
              <w:tabs>
                <w:tab w:val="left" w:pos="1134"/>
              </w:tabs>
              <w:ind w:left="0"/>
              <w:jc w:val="center"/>
              <w:rPr>
                <w:b/>
                <w:spacing w:val="3"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pacing w:val="3"/>
                <w:sz w:val="22"/>
                <w:szCs w:val="22"/>
                <w:lang w:val="en-US"/>
              </w:rPr>
              <w:t>Дата</w:t>
            </w:r>
            <w:proofErr w:type="spellEnd"/>
            <w:r>
              <w:rPr>
                <w:b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pacing w:val="3"/>
                <w:sz w:val="22"/>
                <w:szCs w:val="22"/>
                <w:lang w:val="en-US"/>
              </w:rPr>
              <w:t>заключения</w:t>
            </w:r>
            <w:proofErr w:type="spellEnd"/>
            <w:r>
              <w:rPr>
                <w:b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pacing w:val="3"/>
                <w:sz w:val="22"/>
                <w:szCs w:val="22"/>
                <w:lang w:val="en-US"/>
              </w:rPr>
              <w:t>договора</w:t>
            </w:r>
            <w:proofErr w:type="spellEnd"/>
          </w:p>
        </w:tc>
        <w:tc>
          <w:tcPr>
            <w:tcW w:w="2430" w:type="dxa"/>
            <w:vAlign w:val="center"/>
          </w:tcPr>
          <w:p w14:paraId="39C2E424" w14:textId="77777777" w:rsidR="004B5501" w:rsidRPr="00F65F99" w:rsidRDefault="004B5501" w:rsidP="00A80D67">
            <w:pPr>
              <w:pStyle w:val="ad"/>
              <w:tabs>
                <w:tab w:val="left" w:pos="1134"/>
              </w:tabs>
              <w:ind w:left="0"/>
              <w:jc w:val="center"/>
              <w:rPr>
                <w:b/>
                <w:spacing w:val="3"/>
                <w:sz w:val="22"/>
                <w:szCs w:val="22"/>
              </w:rPr>
            </w:pPr>
            <w:r w:rsidRPr="003572AF">
              <w:rPr>
                <w:b/>
                <w:spacing w:val="3"/>
                <w:sz w:val="22"/>
                <w:szCs w:val="22"/>
              </w:rPr>
              <w:t>Цена приобретения имущества по договору, руб.</w:t>
            </w:r>
            <w:r w:rsidRPr="00F65F99">
              <w:rPr>
                <w:b/>
                <w:spacing w:val="3"/>
                <w:sz w:val="22"/>
                <w:szCs w:val="22"/>
              </w:rPr>
              <w:t xml:space="preserve"> </w:t>
            </w:r>
          </w:p>
        </w:tc>
        <w:tc>
          <w:tcPr>
            <w:tcW w:w="2250" w:type="dxa"/>
          </w:tcPr>
          <w:p w14:paraId="04B7044F" w14:textId="77777777" w:rsidR="004B5501" w:rsidRPr="0027469E" w:rsidRDefault="004B5501" w:rsidP="00A80D67">
            <w:pPr>
              <w:pStyle w:val="ad"/>
              <w:tabs>
                <w:tab w:val="left" w:pos="1134"/>
              </w:tabs>
              <w:ind w:left="0"/>
              <w:jc w:val="center"/>
              <w:rPr>
                <w:b/>
                <w:spacing w:val="3"/>
                <w:sz w:val="22"/>
                <w:szCs w:val="22"/>
              </w:rPr>
            </w:pPr>
            <w:r w:rsidRPr="00F93F42">
              <w:rPr>
                <w:b/>
                <w:spacing w:val="3"/>
                <w:sz w:val="22"/>
                <w:szCs w:val="22"/>
              </w:rPr>
              <w:t xml:space="preserve">Наименование/ Ф.И.О. </w:t>
            </w:r>
            <w:r w:rsidRPr="0027469E">
              <w:rPr>
                <w:b/>
                <w:spacing w:val="3"/>
                <w:sz w:val="22"/>
                <w:szCs w:val="22"/>
              </w:rPr>
              <w:t>покупателя</w:t>
            </w:r>
          </w:p>
        </w:tc>
      </w:tr>
      <w:tr w:rsidR="004B5501" w:rsidRPr="001D6CB7" w14:paraId="349F164A" w14:textId="77777777" w:rsidTr="004B5501">
        <w:trPr>
          <w:trHeight w:val="1111"/>
        </w:trPr>
        <w:tc>
          <w:tcPr>
            <w:tcW w:w="1134" w:type="dxa"/>
            <w:vAlign w:val="center"/>
          </w:tcPr>
          <w:p w14:paraId="673C3DB4" w14:textId="77777777" w:rsidR="004B5501" w:rsidRPr="00D424A6" w:rsidRDefault="004B5501" w:rsidP="00A80D67">
            <w:pPr>
              <w:pStyle w:val="ad"/>
              <w:tabs>
                <w:tab w:val="left" w:pos="1134"/>
              </w:tabs>
              <w:ind w:left="0"/>
              <w:jc w:val="center"/>
              <w:rPr>
                <w:spacing w:val="3"/>
                <w:sz w:val="22"/>
                <w:szCs w:val="22"/>
                <w:lang w:val="en-US"/>
              </w:rPr>
            </w:pPr>
            <w:r w:rsidRPr="00D424A6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701" w:type="dxa"/>
            <w:vAlign w:val="center"/>
          </w:tcPr>
          <w:p w14:paraId="0D181ACE" w14:textId="77777777" w:rsidR="004B5501" w:rsidRDefault="004B5501" w:rsidP="00A80D67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>2026-1577/117</w:t>
            </w:r>
          </w:p>
        </w:tc>
        <w:tc>
          <w:tcPr>
            <w:tcW w:w="2205" w:type="dxa"/>
            <w:vAlign w:val="center"/>
          </w:tcPr>
          <w:p w14:paraId="70C90056" w14:textId="77777777" w:rsidR="004B5501" w:rsidRPr="00B50958" w:rsidRDefault="004B5501" w:rsidP="00A80D6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15.09.2026</w:t>
            </w:r>
          </w:p>
        </w:tc>
        <w:tc>
          <w:tcPr>
            <w:tcW w:w="2430" w:type="dxa"/>
            <w:vAlign w:val="center"/>
          </w:tcPr>
          <w:p w14:paraId="6A1EE996" w14:textId="77777777" w:rsidR="004B5501" w:rsidRPr="00D424A6" w:rsidRDefault="004B5501" w:rsidP="00A80D67">
            <w:pPr>
              <w:jc w:val="center"/>
              <w:rPr>
                <w:b/>
                <w:bCs/>
                <w:iCs/>
                <w:color w:val="7030A0"/>
                <w:sz w:val="22"/>
                <w:szCs w:val="22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>375 181 020,90</w:t>
            </w:r>
          </w:p>
        </w:tc>
        <w:tc>
          <w:tcPr>
            <w:tcW w:w="2250" w:type="dxa"/>
            <w:vAlign w:val="center"/>
          </w:tcPr>
          <w:p w14:paraId="3EF4138E" w14:textId="77777777" w:rsidR="004B5501" w:rsidRPr="00B50958" w:rsidRDefault="004B5501" w:rsidP="00A80D67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t>ИП</w:t>
            </w:r>
            <w:r w:rsidRPr="00B50958">
              <w:rPr>
                <w:noProof/>
                <w:color w:val="000000"/>
                <w:sz w:val="22"/>
                <w:szCs w:val="22"/>
              </w:rPr>
              <w:t xml:space="preserve"> Суходольский Андрей Николаевич</w:t>
            </w:r>
          </w:p>
        </w:tc>
      </w:tr>
    </w:tbl>
    <w:p w14:paraId="0FA818F2" w14:textId="77777777" w:rsidR="001B37C4" w:rsidRDefault="001B37C4" w:rsidP="001B37C4">
      <w:pPr>
        <w:jc w:val="both"/>
      </w:pPr>
    </w:p>
    <w:p w14:paraId="3ED1A3B4" w14:textId="77777777" w:rsidR="001B37C4" w:rsidRDefault="001B37C4" w:rsidP="001B37C4">
      <w:pPr>
        <w:jc w:val="both"/>
      </w:pPr>
    </w:p>
    <w:p w14:paraId="0B81F52E" w14:textId="77777777" w:rsidR="001B37C4" w:rsidRDefault="001B37C4" w:rsidP="001B37C4">
      <w:pPr>
        <w:jc w:val="both"/>
      </w:pPr>
    </w:p>
    <w:p w14:paraId="1ACE5287" w14:textId="77777777" w:rsidR="00D6354E" w:rsidRDefault="00D6354E" w:rsidP="00D6354E">
      <w:pPr>
        <w:jc w:val="both"/>
      </w:pPr>
    </w:p>
    <w:p w14:paraId="7840B96A" w14:textId="77777777" w:rsidR="00D6354E" w:rsidRDefault="00D6354E" w:rsidP="00D6354E">
      <w:pPr>
        <w:jc w:val="both"/>
      </w:pPr>
    </w:p>
    <w:p w14:paraId="03B908D9" w14:textId="77777777" w:rsidR="00CF0469" w:rsidRPr="001F4360" w:rsidRDefault="00CF0469" w:rsidP="0037580B">
      <w:pPr>
        <w:pStyle w:val="a3"/>
        <w:jc w:val="both"/>
      </w:pPr>
    </w:p>
    <w:sectPr w:rsidR="00CF0469" w:rsidRPr="001F4360" w:rsidSect="00C44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513"/>
    <w:rsid w:val="00011498"/>
    <w:rsid w:val="000207CC"/>
    <w:rsid w:val="000337CD"/>
    <w:rsid w:val="00084A45"/>
    <w:rsid w:val="000C7513"/>
    <w:rsid w:val="00154656"/>
    <w:rsid w:val="00177DD7"/>
    <w:rsid w:val="001B37C4"/>
    <w:rsid w:val="001E02DE"/>
    <w:rsid w:val="001F4360"/>
    <w:rsid w:val="00220B6E"/>
    <w:rsid w:val="00223965"/>
    <w:rsid w:val="00273CAB"/>
    <w:rsid w:val="002976FE"/>
    <w:rsid w:val="00314BE5"/>
    <w:rsid w:val="0037580B"/>
    <w:rsid w:val="003B7EBE"/>
    <w:rsid w:val="003C4472"/>
    <w:rsid w:val="003F4197"/>
    <w:rsid w:val="003F4D88"/>
    <w:rsid w:val="004131B8"/>
    <w:rsid w:val="004B5501"/>
    <w:rsid w:val="00567160"/>
    <w:rsid w:val="00573D3C"/>
    <w:rsid w:val="005B3976"/>
    <w:rsid w:val="005B743E"/>
    <w:rsid w:val="005D02CC"/>
    <w:rsid w:val="00626697"/>
    <w:rsid w:val="00684CCE"/>
    <w:rsid w:val="00700906"/>
    <w:rsid w:val="007467C9"/>
    <w:rsid w:val="00803697"/>
    <w:rsid w:val="0080379D"/>
    <w:rsid w:val="00827A91"/>
    <w:rsid w:val="008450EC"/>
    <w:rsid w:val="00877673"/>
    <w:rsid w:val="008D245A"/>
    <w:rsid w:val="00913208"/>
    <w:rsid w:val="009F6EEA"/>
    <w:rsid w:val="00A06B2F"/>
    <w:rsid w:val="00A10B9F"/>
    <w:rsid w:val="00A61982"/>
    <w:rsid w:val="00AD49F6"/>
    <w:rsid w:val="00AE3872"/>
    <w:rsid w:val="00B2561A"/>
    <w:rsid w:val="00B46DF3"/>
    <w:rsid w:val="00B84DC6"/>
    <w:rsid w:val="00C441B5"/>
    <w:rsid w:val="00CA333A"/>
    <w:rsid w:val="00CA608C"/>
    <w:rsid w:val="00CE0E5D"/>
    <w:rsid w:val="00CF0469"/>
    <w:rsid w:val="00D1118A"/>
    <w:rsid w:val="00D6132B"/>
    <w:rsid w:val="00D622E2"/>
    <w:rsid w:val="00D6354E"/>
    <w:rsid w:val="00D651E2"/>
    <w:rsid w:val="00D7162E"/>
    <w:rsid w:val="00DB1F98"/>
    <w:rsid w:val="00DC2D3A"/>
    <w:rsid w:val="00DC4F57"/>
    <w:rsid w:val="00DF29A6"/>
    <w:rsid w:val="00E80C45"/>
    <w:rsid w:val="00E84AF1"/>
    <w:rsid w:val="00F17BA1"/>
    <w:rsid w:val="00F31757"/>
    <w:rsid w:val="00F8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1E6B3"/>
  <w15:docId w15:val="{D83B3059-5F61-47F6-A8B5-CE3B372EF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751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619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9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Стиль1"/>
    <w:basedOn w:val="a0"/>
    <w:uiPriority w:val="1"/>
    <w:qFormat/>
    <w:rsid w:val="00D7162E"/>
    <w:rPr>
      <w:rFonts w:ascii="Times New Roman" w:hAnsi="Times New Roman"/>
      <w:b/>
      <w:sz w:val="24"/>
    </w:rPr>
  </w:style>
  <w:style w:type="character" w:customStyle="1" w:styleId="2">
    <w:name w:val="Стиль2"/>
    <w:basedOn w:val="1"/>
    <w:uiPriority w:val="1"/>
    <w:rsid w:val="00D7162E"/>
    <w:rPr>
      <w:rFonts w:ascii="Times New Roman" w:hAnsi="Times New Roman"/>
      <w:b/>
      <w:sz w:val="24"/>
    </w:rPr>
  </w:style>
  <w:style w:type="character" w:styleId="a6">
    <w:name w:val="Hyperlink"/>
    <w:basedOn w:val="a0"/>
    <w:uiPriority w:val="99"/>
    <w:unhideWhenUsed/>
    <w:rsid w:val="00CF0469"/>
    <w:rPr>
      <w:color w:val="0563C1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B46DF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46DF3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46D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46DF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46DF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Revision"/>
    <w:hidden/>
    <w:uiPriority w:val="99"/>
    <w:semiHidden/>
    <w:rsid w:val="00B46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5B3976"/>
    <w:pPr>
      <w:ind w:left="720"/>
      <w:contextualSpacing/>
    </w:pPr>
  </w:style>
  <w:style w:type="character" w:styleId="ae">
    <w:name w:val="Unresolved Mention"/>
    <w:basedOn w:val="a0"/>
    <w:uiPriority w:val="99"/>
    <w:semiHidden/>
    <w:unhideWhenUsed/>
    <w:rsid w:val="00913208"/>
    <w:rPr>
      <w:color w:val="605E5C"/>
      <w:shd w:val="clear" w:color="auto" w:fill="E1DFDD"/>
    </w:rPr>
  </w:style>
  <w:style w:type="table" w:styleId="af">
    <w:name w:val="Table Grid"/>
    <w:basedOn w:val="a1"/>
    <w:rsid w:val="004B55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atalog.lot-online.ru/index.php?dispatch=products.view&amp;product_id=17594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Малкова Наталья Леонидовна</cp:lastModifiedBy>
  <cp:revision>5</cp:revision>
  <cp:lastPrinted>2016-09-09T13:37:00Z</cp:lastPrinted>
  <dcterms:created xsi:type="dcterms:W3CDTF">2026-07-28T07:07:00Z</dcterms:created>
  <dcterms:modified xsi:type="dcterms:W3CDTF">2026-09-16T11:18:00Z</dcterms:modified>
</cp:coreProperties>
</file>