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ДОГОВОР КУПЛИ-ПРОДАЖИ АВТОМОБИЛЯ (ПРОЕКТ)</w:t>
        <w:br/>
        <w:t>по результатам открытых торгов по делу № А07-5840/2020</w:t>
      </w:r>
    </w:p>
    <w:p>
      <w:r>
        <w:rPr>
          <w:i/>
        </w:rPr>
        <w:t>г. Октябрьский, Республика Башкортостан</w:t>
        <w:tab/>
        <w:tab/>
        <w:t>«___» ____________ 2026 г.</w:t>
      </w:r>
    </w:p>
    <w:p>
      <w:pPr>
        <w:ind w:firstLine="706"/>
        <w:jc w:val="both"/>
      </w:pPr>
      <w:r>
        <w:t>Финансовый управляющий гражданина Ибрагимова Ильдара Шакуровича (дата рождения: 17.11.1966, место рождения: д. Бишкураево Туймазинского р-на БАССР; ИНН: 026909118500, СНИЛС: 048-409-014 53, адрес регистрации: 452630, Республика Башкортостан, с. Шаран, ул. Садовая, д. 14А) — Давлетгареев Артур Раильевич (ИНН 026506157289, СНИЛС 128-402-232 28, член САМОРЕГУЛИРУЕМОЙ МЕЖРЕГИОНАЛЬНОЙ ОБЩЕСТВЕННОЙ ОРГАНИЗАЦИИ «АССОЦИАЦИЯ АНТИКРИЗИСНЫХ УПРАВЛЯЮЩИХ», реестровый номер 986, адрес для корреспонденции: 452630, Республика Башкортостан, г. Октябрьский, а/я 8), действующий на основании Решения Арбитражного суда Республики Башкортостан от 13.04.2020 по делу № А07-5840/2020 и статей 213.9, 213.26 Федерального закона от 26.10.2002 № 127-ФЗ «О несостоятельности (банкротстве)», именуемый в дальнейшем «Продавец», с одной стороны, и</w:t>
        <w:br/>
        <w:t>____________________________________________________________________________________________________, именуемый(-ая, -ое) в дальнейшем «Покупатель», с другой стороны, совместно именуемые «Стороны», заключили настоящий Договор по результатам открытых электронных торгов в форме аукциона (Протокол о результатах проведения торгов от «___» ________ 2026 г. № ____ на ЭТП АО «Российский аукционный дом», Лот № 1) о нижеследующем:</w:t>
      </w:r>
    </w:p>
    <w:p>
      <w:pPr>
        <w:spacing w:before="160" w:after="40"/>
        <w:jc w:val="left"/>
      </w:pPr>
      <w:r>
        <w:rPr>
          <w:b/>
          <w:sz w:val="24"/>
        </w:rPr>
        <w:t>1. Предмет договора</w:t>
      </w:r>
    </w:p>
    <w:p>
      <w:pPr>
        <w:ind w:firstLine="706"/>
        <w:jc w:val="both"/>
      </w:pPr>
      <w:r>
        <w:t>1.1. Продавец обязуется передать в собственность Покупателя, а Покупатель обязуется принять и оплатить в соответствии с условиями настоящего Договора следующее автотранспортное средство (далее — «Имущество»):</w:t>
        <w:br/>
        <w:t>• Марка, модель: Peugeot 408</w:t>
        <w:br/>
        <w:t>• Год выпуска: 2016</w:t>
        <w:br/>
        <w:t>• Идентификационный номер (VIN): Z8T4D5FS9GM017921</w:t>
        <w:br/>
        <w:t>• Номер кузова: Z8T4D5FS9GM017921</w:t>
        <w:br/>
        <w:t>• Цвет: белый.</w:t>
        <w:br/>
        <w:t>1.2. Имущество продается на основании Федерального закона от 26.10.2002 № 127-ФЗ «О несостоятельности (банкротстве)» и Положения о порядке, сроках и условиях реализации залогового имущества должника, утвержденного залоговым кредитором Банком ПТБ (ООО) в лице ГК «Агентство по страхованию вкладов».</w:t>
        <w:br/>
        <w:t>1.3. В силу положений подпункта 4 пункта 1 статьи 352 Гражданского кодекса РФ и Федерального закона № 127-ФЗ, залог в отношении Имущества прекращается в связи с его реализацией на торгах в рамках процедуры банкротства.</w:t>
      </w:r>
    </w:p>
    <w:p>
      <w:pPr>
        <w:spacing w:before="160" w:after="40"/>
        <w:jc w:val="left"/>
      </w:pPr>
      <w:r>
        <w:rPr>
          <w:b/>
          <w:sz w:val="24"/>
        </w:rPr>
        <w:t>2. Цена договора и порядок расчетов</w:t>
      </w:r>
    </w:p>
    <w:p>
      <w:pPr>
        <w:ind w:firstLine="706"/>
        <w:jc w:val="both"/>
      </w:pPr>
      <w:r>
        <w:t>2.1. Цена Имущества определена по итогам открытых торгов (Протокол от «___» ________ 2026 г.) и составляет: ___________ (____________________________________________) рублей 00 копеек (НДС не облагается).</w:t>
        <w:br/>
        <w:t>2.2. Задаток в размере 180 000 (сто восемьдесят тысяч) рублей 00 копеек, внесенный Покупателем для участия в торгах на счет Оператора ЭТП АО «РАД», засчитывается в счет оплаты стоимости приобретаемого Имущества.</w:t>
        <w:br/>
        <w:t>2.3. Покупатель обязуется уплатить оставшуюся стоимость Имущества в размере: ___________ (____________________________________________) рублей 00 копеек в течение 30 (тридцати) календарных дней с даты подписания настоящего Договора.</w:t>
        <w:br/>
        <w:t>2.4. Оплата производится в безналичном порядке путем перечисления денежных средств на банковский счет должника по следующим реквизитам:</w:t>
        <w:br/>
        <w:t>Получатель: Ибрагимов Ильдар Шакурович</w:t>
        <w:br/>
        <w:t>Счет получателя: ____________________________________</w:t>
        <w:br/>
        <w:t>Банк получателя: ____________________________________</w:t>
        <w:br/>
        <w:t>БИК: ________________________, Корр. счет: ________________________</w:t>
        <w:br/>
        <w:t>Назначение платежа: Оплата по договору купли-продажи от «___» ______ 2026 г. по делу № А07-5840/2020 (автомобиль Peugeot 408). НДС не облагается.</w:t>
        <w:br/>
        <w:t>2.5. Датой надлежащей оплаты считается дата поступления денежных средств в полном объеме на указанный счет Продавца.</w:t>
      </w:r>
    </w:p>
    <w:p>
      <w:pPr>
        <w:spacing w:before="160" w:after="40"/>
        <w:jc w:val="left"/>
      </w:pPr>
      <w:r>
        <w:rPr>
          <w:b/>
          <w:sz w:val="24"/>
        </w:rPr>
        <w:t>3. Передача имущества и переход права собственности</w:t>
      </w:r>
    </w:p>
    <w:p>
      <w:pPr>
        <w:ind w:firstLine="706"/>
        <w:jc w:val="both"/>
      </w:pPr>
      <w:r>
        <w:t>3.1. Передача Имущества Продавцом и принятие его Покупателем оформляется двусторонним Актом приема-передачи, подписываемым Сторонами после полной оплаты стоимости Имущества в соответствии с разделом 2 настоящего Договора.</w:t>
        <w:br/>
        <w:t>3.2. Передача Имущества и имеющихся правоустанавливающих документов производится в течение 10 (десяти) рабочих дней со дня поступления полной суммы оплаты на счет Продавца.</w:t>
        <w:br/>
        <w:t>3.3. Право собственности на Имущество, а также риск случайной гибели или повреждения Имущества переходят к Покупателю с момента подписания Сторонами Акта приема-передачи Имущества.</w:t>
        <w:br/>
        <w:t>3.4. Государственная перерегистрация Имущества в органах ГИБДД МВД РФ осуществляется Покупателем самостоятельно и за свой счет.</w:t>
      </w:r>
    </w:p>
    <w:p>
      <w:pPr>
        <w:spacing w:before="160" w:after="40"/>
        <w:jc w:val="left"/>
      </w:pPr>
      <w:r>
        <w:rPr>
          <w:b/>
          <w:sz w:val="24"/>
        </w:rPr>
        <w:t>4. Ответственность сторон</w:t>
      </w:r>
    </w:p>
    <w:p>
      <w:pPr>
        <w:ind w:firstLine="706"/>
        <w:jc w:val="both"/>
      </w:pPr>
      <w:r>
        <w:t>4.1. В случае неоплаты Покупателем полной стоимости Имущества в установленный пунктом 2.3 срок, Продавец вправе в одностороннем внесудебном порядке отказаться от исполнения настоящего Договора. В этом случае Договор считается расторгнутым с даты направления Продавцом уведомления, а внесенный задаток Покупателю не возвращается.</w:t>
      </w:r>
    </w:p>
    <w:p>
      <w:pPr>
        <w:spacing w:before="160" w:after="40"/>
        <w:jc w:val="left"/>
      </w:pPr>
      <w:r>
        <w:rPr>
          <w:b/>
          <w:sz w:val="24"/>
        </w:rPr>
        <w:t>5. Заключительные положения</w:t>
      </w:r>
    </w:p>
    <w:p>
      <w:pPr>
        <w:ind w:firstLine="706"/>
        <w:jc w:val="both"/>
      </w:pPr>
      <w:r>
        <w:t>5.1. Настоящий Договор вступает в силу с момента его подписания и действует до полного исполнения Сторонами обязательств.</w:t>
        <w:br/>
        <w:t>5.2. Споры и разногласия разрешаются Арбитражным судом Республики Башкортостан в рамках дела о банкротстве № А07-5840/2020.</w:t>
        <w:br/>
        <w:t>5.3. Настоящий Договор составлен в трех имеющих равную юридическую силу экземплярах: по одному для каждой из Сторон и один экземпляр — для регистрирующего органа (ГИБДД).</w:t>
      </w:r>
    </w:p>
    <w:p>
      <w:pPr>
        <w:spacing w:before="160" w:after="40"/>
        <w:jc w:val="left"/>
      </w:pPr>
      <w:r>
        <w:rPr>
          <w:b/>
          <w:sz w:val="24"/>
        </w:rPr>
        <w:t>6. Адреса, реквизиты и подписи сторон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60"/>
        <w:gridCol w:w="4860"/>
      </w:tblGrid>
      <w:tr>
        <w:tc>
          <w:tcPr>
            <w:tcW w:type="dxa" w:w="460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ПРОДАВЕЦ:</w:t>
              <w:br/>
            </w:r>
            <w:r>
              <w:t>Финансовый управляющий</w:t>
              <w:br/>
              <w:t>Ибрагимова Ильдара Шакуровича</w:t>
              <w:br/>
              <w:br/>
              <w:t>Давлетгареев Артур Раильевич</w:t>
              <w:br/>
              <w:t>ИНН: 026506157289</w:t>
              <w:br/>
              <w:t>СНИЛС: 128-402-232 28</w:t>
              <w:br/>
              <w:t>Член СМОО «ААУ» (реестровый № 986)</w:t>
              <w:br/>
              <w:t>Почтовый адрес: 452630, Республика Башкортостан, г. Октябрьский, а/я 8</w:t>
              <w:br/>
              <w:t>Тел.: +7 937 333 73 37</w:t>
              <w:br/>
              <w:br/>
              <w:br/>
              <w:t>__________________ / А.Р. Давлетгареев /</w:t>
            </w:r>
          </w:p>
        </w:tc>
        <w:tc>
          <w:tcPr>
            <w:tcW w:type="dxa" w:w="4608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r>
              <w:rPr>
                <w:b/>
              </w:rPr>
              <w:t>ПОКУПАТЕЛЬ:</w:t>
              <w:br/>
            </w:r>
            <w:r>
              <w:t>ФИО / Наименование:</w:t>
              <w:br/>
              <w:t>_____________________________________</w:t>
              <w:br/>
              <w:t>Паспорт / ОГРН:</w:t>
              <w:br/>
              <w:t>_____________________________________</w:t>
              <w:br/>
              <w:t>Адрес:</w:t>
              <w:br/>
              <w:t>_____________________________________</w:t>
              <w:br/>
              <w:t>Телефон:</w:t>
              <w:br/>
              <w:t>_____________________________________</w:t>
              <w:br/>
              <w:br/>
              <w:br/>
              <w:t>__________________ / ________________ /</w:t>
            </w:r>
          </w:p>
        </w:tc>
      </w:tr>
    </w:tbl>
    <w:sectPr w:rsidR="00FC693F" w:rsidRPr="0006063C" w:rsidSect="00034616">
      <w:pgSz w:w="12240" w:h="15840"/>
      <w:pgMar w:top="1080" w:right="108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80"/>
    </w:pPr>
    <w:rPr>
      <w:rFonts w:ascii="Times New Roman" w:hAnsi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