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ДОГОВОР О ЗАДАТКЕ (ПРОЕКТ)</w:t>
        <w:br/>
        <w:t>для участия в открытых торгах по продаже имущества должника Ибрагимова И.Ш.</w:t>
      </w:r>
    </w:p>
    <w:p>
      <w:r>
        <w:rPr>
          <w:i/>
        </w:rPr>
        <w:t>г. Октябрьский, Республика Башкортостан</w:t>
        <w:tab/>
        <w:tab/>
        <w:t>«___» ____________ 2026 г.</w:t>
      </w:r>
    </w:p>
    <w:p>
      <w:pPr>
        <w:ind w:firstLine="706"/>
        <w:jc w:val="both"/>
      </w:pPr>
      <w:r>
        <w:t>Организатор торгов — финансовый управляющий гражданина Ибрагимова Ильдара Шакуровича (ИНН: 026909118500, СНИЛС: 048-409-014 53, адрес регистрации: 452630, Башкортостан, с. Шаран, ул. Садовая, д. 14А) — Давлетгареев Артур Раильевич (ИНН 026506157289, член СМОО «ААУ», рег. № 986), действующий на основании Решения Арбитражного суда Республики Башкортостан от 13.04.2020 по делу № А07-5840/2020 и ст. 110, 213.26 Федерального закона № 127-ФЗ «О несостоятельности (банкротстве)», именуемый в дальнейшем «Организатор торгов», с одной стороны, и</w:t>
        <w:br/>
        <w:t>____________________________________________________________________________________________________, именуемый(-ая, -ое) в дальнейшем «Заявитель», с другой стороны, заключили настоящий Договор о нижеследующем:</w:t>
      </w:r>
    </w:p>
    <w:p>
      <w:pPr>
        <w:spacing w:before="160" w:after="40"/>
        <w:jc w:val="left"/>
      </w:pPr>
      <w:r>
        <w:rPr>
          <w:b/>
          <w:sz w:val="24"/>
        </w:rPr>
        <w:t>1. Предмет договора</w:t>
      </w:r>
    </w:p>
    <w:p>
      <w:pPr>
        <w:ind w:firstLine="706"/>
        <w:jc w:val="both"/>
      </w:pPr>
      <w:r>
        <w:t>1.1. В соответствии с условиями настоящего Договора Заявитель для участия в открытых торгах (Аукцион № 1) по продаже залогового имущества Ибрагимова И.Ш.: Лот № 1 — Автомобиль легковой Peugeot 408, 2016 г.в., VIN: Z8T4D5FS9GM017921 (начальная цена: 900 000,00 руб.), проводимых на ЭТП АО «Российский аукционный дом» (lot-online.ru), перечисляет задаток в размере 20% от начальной стоимости лота, что составляет:</w:t>
        <w:br/>
        <w:t>180 000 (сто восемьдесят тысяч) рублей 00 копеек (НДС не облагается).</w:t>
        <w:br/>
        <w:t>1.2. Задаток служит обеспечением исполнения обязательств Заявителя по участию в торгах и заключению договора купли-продажи в случае признания Заявителя победителем торгов.</w:t>
      </w:r>
    </w:p>
    <w:p>
      <w:pPr>
        <w:spacing w:before="160" w:after="40"/>
        <w:jc w:val="left"/>
      </w:pPr>
      <w:r>
        <w:rPr>
          <w:b/>
          <w:sz w:val="24"/>
        </w:rPr>
        <w:t>2. Порядок и сроки внесения задатка</w:t>
      </w:r>
    </w:p>
    <w:p>
      <w:pPr>
        <w:ind w:firstLine="706"/>
        <w:jc w:val="both"/>
      </w:pPr>
      <w:r>
        <w:t>2.1. Задаток вносится Заявителем безналичным путем на специальный банковский счет Оператора электронной площадки АО «Российский аукционный дом» в соответствии с Регламентом ЭТП РАД.</w:t>
        <w:br/>
        <w:t>2.2. Задаток должен поступить на счет Оператора ЭТП в полном объеме не позднее даты и времени окончания приема заявок: 21 октября 2026 г. до 18:00 (время московское).</w:t>
        <w:br/>
        <w:t>2.3. В случае непоступления суммы задатка в установленный срок, обязательства Заявителя по внесению задатка считаются неисполненными, а Заявитель не допускается к участию в торгах.</w:t>
      </w:r>
    </w:p>
    <w:p>
      <w:pPr>
        <w:spacing w:before="160" w:after="40"/>
        <w:jc w:val="left"/>
      </w:pPr>
      <w:r>
        <w:rPr>
          <w:b/>
          <w:sz w:val="24"/>
        </w:rPr>
        <w:t>3. Порядок возврата и удержания задатка</w:t>
      </w:r>
    </w:p>
    <w:p>
      <w:pPr>
        <w:ind w:firstLine="706"/>
        <w:jc w:val="both"/>
      </w:pPr>
      <w:r>
        <w:t>3.1. Суммы внесенных задатков возвращаются Оператором ЭТП в течение 5 (пяти) рабочих дней со дня подписания протокола о результатах проведения торгов в следующих случаях:</w:t>
        <w:br/>
        <w:t>• Заявитель не допущен к участию в торгах;</w:t>
        <w:br/>
        <w:t>• Заявитель отозвал заявку на участие в торгах до момента окончания срока приема заявок;</w:t>
        <w:br/>
        <w:t>• Торги признаны несостоявшимися (за исключением случаев уклонения победителя);</w:t>
        <w:br/>
        <w:t>• Заявитель участвовал в торгах, но не был признан победителем.</w:t>
        <w:br/>
        <w:t>3.2. В случае признания Заявителя победителем торгов, внесенный им задаток засчитывается в счет оплаты стоимости приобретаемого имущества по договору купли-продажи.</w:t>
        <w:br/>
        <w:t>3.3. При отказе или уклонении Заявителя, признанного победителем торгов, от подписания протокола о результатах торгов или договора купли-продажи в течение 5 дней с момента получения предложения, внесенный задаток ему не возвращается и включается в конкурсную массу должника (ст. 110 Закона о банкротстве).</w:t>
      </w:r>
    </w:p>
    <w:p>
      <w:pPr>
        <w:spacing w:before="160" w:after="40"/>
        <w:jc w:val="left"/>
      </w:pPr>
      <w:r>
        <w:rPr>
          <w:b/>
          <w:sz w:val="24"/>
        </w:rPr>
        <w:t>4. Заключительные положения</w:t>
      </w:r>
    </w:p>
    <w:p>
      <w:pPr>
        <w:ind w:firstLine="706"/>
        <w:jc w:val="both"/>
      </w:pPr>
      <w:r>
        <w:t>4.1. Настоящий Договор заключается путем присоединения Заявителя к его условиям при подаче электронной заявки на ЭТП АО «РАД» и подписания ее усиленной квалифицированной электронной подписью (КЭП).</w:t>
        <w:br/>
        <w:t>4.2. Настоящий Договор вступает в силу с момента перечисления задатка и действует до полного исполнения Сторонами обязательств.</w:t>
      </w:r>
    </w:p>
    <w:p>
      <w:pPr>
        <w:spacing w:before="160" w:after="40"/>
        <w:jc w:val="left"/>
      </w:pPr>
      <w:r>
        <w:rPr>
          <w:b/>
          <w:sz w:val="24"/>
        </w:rPr>
        <w:t>5. Реквизиты Организатора торгов</w:t>
      </w:r>
    </w:p>
    <w:p>
      <w:r>
        <w:t>Организатор торгов — Финансовый управляющий Ибрагимова И.Ш.:</w:t>
        <w:br/>
        <w:t>Давлетгареев Артур Раильевич</w:t>
        <w:br/>
        <w:t>ИНН: 026506157289, СНИЛС: 128-402-232 28</w:t>
        <w:br/>
        <w:t>Член СМОО «ААУ» (реестровый номер: 986)</w:t>
        <w:br/>
        <w:t>Адрес для корреспонденции: 452630, Республика Башкортостан, г. Октябрьский, а/я 8</w:t>
        <w:br/>
        <w:t>Телефон: +7 937 333 73 37</w:t>
        <w:br/>
        <w:br/>
        <w:t>Финансовый управляющий __________________ / А.Р. Давлетгареев /</w:t>
      </w:r>
    </w:p>
    <w:sectPr w:rsidR="00FC693F" w:rsidRPr="0006063C" w:rsidSect="00034616">
      <w:pgSz w:w="12240" w:h="15840"/>
      <w:pgMar w:top="1080" w:right="108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