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E81B22" w14:textId="4CEDCDD0" w:rsidR="007C53F7" w:rsidRPr="007C53F7" w:rsidRDefault="007C53F7" w:rsidP="007C53F7">
      <w:pPr>
        <w:jc w:val="center"/>
        <w:rPr>
          <w:rFonts w:cs="Times New Roman"/>
          <w:b/>
          <w:sz w:val="28"/>
          <w:szCs w:val="28"/>
        </w:rPr>
      </w:pPr>
      <w:r w:rsidRPr="007C53F7">
        <w:rPr>
          <w:rFonts w:cs="Times New Roman"/>
          <w:b/>
          <w:sz w:val="28"/>
          <w:szCs w:val="28"/>
        </w:rPr>
        <w:t>Электронный аукцион по продаже объект</w:t>
      </w:r>
      <w:r w:rsidR="00C674B9">
        <w:rPr>
          <w:rFonts w:cs="Times New Roman"/>
          <w:b/>
          <w:sz w:val="28"/>
          <w:szCs w:val="28"/>
        </w:rPr>
        <w:t>а</w:t>
      </w:r>
      <w:r w:rsidRPr="007C53F7">
        <w:rPr>
          <w:rFonts w:cs="Times New Roman"/>
          <w:b/>
          <w:sz w:val="28"/>
          <w:szCs w:val="28"/>
        </w:rPr>
        <w:t xml:space="preserve"> нежилого фонда, </w:t>
      </w:r>
    </w:p>
    <w:p w14:paraId="3C194789" w14:textId="77CEA9BC" w:rsidR="00413EC1" w:rsidRDefault="007C53F7" w:rsidP="007C53F7">
      <w:pPr>
        <w:jc w:val="center"/>
        <w:rPr>
          <w:rFonts w:cs="Times New Roman"/>
          <w:b/>
          <w:sz w:val="28"/>
          <w:szCs w:val="28"/>
        </w:rPr>
      </w:pPr>
      <w:r w:rsidRPr="007C53F7">
        <w:rPr>
          <w:rFonts w:cs="Times New Roman"/>
          <w:b/>
          <w:sz w:val="28"/>
          <w:szCs w:val="28"/>
        </w:rPr>
        <w:t>являющ</w:t>
      </w:r>
      <w:r w:rsidR="00C674B9">
        <w:rPr>
          <w:rFonts w:cs="Times New Roman"/>
          <w:b/>
          <w:sz w:val="28"/>
          <w:szCs w:val="28"/>
        </w:rPr>
        <w:t>его</w:t>
      </w:r>
      <w:r w:rsidRPr="007C53F7">
        <w:rPr>
          <w:rFonts w:cs="Times New Roman"/>
          <w:b/>
          <w:sz w:val="28"/>
          <w:szCs w:val="28"/>
        </w:rPr>
        <w:t>ся собственностью ПАО Сбербанк</w:t>
      </w:r>
    </w:p>
    <w:p w14:paraId="454864D3" w14:textId="77777777" w:rsidR="007C53F7" w:rsidRPr="00273CDF" w:rsidRDefault="007C53F7" w:rsidP="007C53F7">
      <w:pPr>
        <w:jc w:val="center"/>
        <w:rPr>
          <w:rFonts w:cs="Times New Roman"/>
          <w:b/>
          <w:sz w:val="10"/>
          <w:szCs w:val="10"/>
        </w:rPr>
      </w:pPr>
    </w:p>
    <w:p w14:paraId="709CE34E" w14:textId="5A9C7454" w:rsidR="0078706C" w:rsidRPr="00585C6D" w:rsidRDefault="0078706C" w:rsidP="0078706C">
      <w:pPr>
        <w:widowControl/>
        <w:jc w:val="center"/>
        <w:rPr>
          <w:rFonts w:eastAsia="Times New Roman" w:cs="Times New Roman"/>
          <w:b/>
          <w:bCs/>
          <w:kern w:val="0"/>
          <w:lang w:eastAsia="ru-RU" w:bidi="ar-SA"/>
        </w:rPr>
      </w:pPr>
      <w:r w:rsidRPr="00585C6D">
        <w:rPr>
          <w:rFonts w:eastAsia="Times New Roman" w:cs="Times New Roman"/>
          <w:b/>
          <w:bCs/>
          <w:kern w:val="0"/>
          <w:lang w:eastAsia="ru-RU" w:bidi="ar-SA"/>
        </w:rPr>
        <w:t xml:space="preserve">Электронный аукцион будет проводиться </w:t>
      </w:r>
      <w:r w:rsidR="00AD7961">
        <w:rPr>
          <w:rFonts w:eastAsia="Times New Roman" w:cs="Times New Roman"/>
          <w:b/>
          <w:bCs/>
          <w:kern w:val="0"/>
          <w:lang w:eastAsia="ru-RU" w:bidi="ar-SA"/>
        </w:rPr>
        <w:t xml:space="preserve">02 </w:t>
      </w:r>
      <w:r w:rsidR="00F7525B">
        <w:rPr>
          <w:rFonts w:eastAsia="Times New Roman" w:cs="Times New Roman"/>
          <w:b/>
          <w:bCs/>
          <w:kern w:val="0"/>
          <w:lang w:eastAsia="ru-RU" w:bidi="ar-SA"/>
        </w:rPr>
        <w:t>октября</w:t>
      </w:r>
      <w:r w:rsidRPr="00585C6D">
        <w:rPr>
          <w:rFonts w:eastAsia="Times New Roman" w:cs="Times New Roman"/>
          <w:b/>
          <w:bCs/>
          <w:kern w:val="0"/>
          <w:lang w:eastAsia="ru-RU" w:bidi="ar-SA"/>
        </w:rPr>
        <w:t xml:space="preserve"> 202</w:t>
      </w:r>
      <w:r w:rsidR="007952FC">
        <w:rPr>
          <w:rFonts w:eastAsia="Times New Roman" w:cs="Times New Roman"/>
          <w:b/>
          <w:bCs/>
          <w:kern w:val="0"/>
          <w:lang w:eastAsia="ru-RU" w:bidi="ar-SA"/>
        </w:rPr>
        <w:t>6</w:t>
      </w:r>
      <w:r w:rsidRPr="00585C6D">
        <w:rPr>
          <w:rFonts w:eastAsia="Times New Roman" w:cs="Times New Roman"/>
          <w:b/>
          <w:bCs/>
          <w:kern w:val="0"/>
          <w:lang w:eastAsia="ru-RU" w:bidi="ar-SA"/>
        </w:rPr>
        <w:t xml:space="preserve"> года с 10:00</w:t>
      </w:r>
    </w:p>
    <w:p w14:paraId="4DC91C13" w14:textId="77777777" w:rsidR="0078706C" w:rsidRPr="00585C6D" w:rsidRDefault="0078706C" w:rsidP="0078706C">
      <w:pPr>
        <w:widowControl/>
        <w:jc w:val="center"/>
        <w:rPr>
          <w:rFonts w:eastAsia="Times New Roman" w:cs="Times New Roman"/>
          <w:b/>
          <w:bCs/>
          <w:kern w:val="0"/>
          <w:lang w:eastAsia="ru-RU" w:bidi="ar-SA"/>
        </w:rPr>
      </w:pPr>
      <w:r w:rsidRPr="00585C6D">
        <w:rPr>
          <w:rFonts w:eastAsia="Times New Roman" w:cs="Times New Roman"/>
          <w:b/>
          <w:bCs/>
          <w:kern w:val="0"/>
          <w:lang w:eastAsia="ru-RU" w:bidi="ar-SA"/>
        </w:rPr>
        <w:t>на электронной торговой площадке АО «Российский аукционный дом»</w:t>
      </w:r>
    </w:p>
    <w:p w14:paraId="3746DEBE" w14:textId="77777777" w:rsidR="0078706C" w:rsidRPr="00585C6D" w:rsidRDefault="0078706C" w:rsidP="0078706C">
      <w:pPr>
        <w:widowControl/>
        <w:jc w:val="center"/>
        <w:rPr>
          <w:rFonts w:eastAsia="Times New Roman" w:cs="Times New Roman"/>
          <w:b/>
          <w:bCs/>
          <w:kern w:val="0"/>
          <w:lang w:eastAsia="ru-RU" w:bidi="ar-SA"/>
        </w:rPr>
      </w:pPr>
      <w:r w:rsidRPr="00585C6D">
        <w:rPr>
          <w:rFonts w:eastAsia="Times New Roman" w:cs="Times New Roman"/>
          <w:b/>
          <w:bCs/>
          <w:kern w:val="0"/>
          <w:lang w:eastAsia="ru-RU" w:bidi="ar-SA"/>
        </w:rPr>
        <w:t xml:space="preserve">по адресу www.lot-online.ru. </w:t>
      </w:r>
    </w:p>
    <w:p w14:paraId="34DBF0B2" w14:textId="77777777" w:rsidR="0078706C" w:rsidRPr="00585C6D" w:rsidRDefault="0078706C" w:rsidP="0078706C">
      <w:pPr>
        <w:widowControl/>
        <w:jc w:val="center"/>
        <w:rPr>
          <w:rFonts w:eastAsia="Times New Roman" w:cs="Times New Roman"/>
          <w:b/>
          <w:bCs/>
          <w:kern w:val="0"/>
          <w:lang w:eastAsia="ru-RU" w:bidi="ar-SA"/>
        </w:rPr>
      </w:pPr>
      <w:r w:rsidRPr="00585C6D">
        <w:rPr>
          <w:rFonts w:eastAsia="Times New Roman" w:cs="Times New Roman"/>
          <w:b/>
          <w:bCs/>
          <w:kern w:val="0"/>
          <w:lang w:eastAsia="ru-RU" w:bidi="ar-SA"/>
        </w:rPr>
        <w:t>Организатор торгов – АО «Российский аукционный дом».</w:t>
      </w:r>
    </w:p>
    <w:p w14:paraId="74ADB60D" w14:textId="7E87F7CE" w:rsidR="0078706C" w:rsidRPr="00585C6D" w:rsidRDefault="0078706C" w:rsidP="0078706C">
      <w:pPr>
        <w:widowControl/>
        <w:jc w:val="center"/>
        <w:rPr>
          <w:rFonts w:eastAsia="Times New Roman" w:cs="Times New Roman"/>
          <w:b/>
          <w:bCs/>
          <w:kern w:val="0"/>
          <w:lang w:eastAsia="ru-RU" w:bidi="ar-SA"/>
        </w:rPr>
      </w:pPr>
      <w:r w:rsidRPr="00585C6D">
        <w:rPr>
          <w:rFonts w:eastAsia="Times New Roman" w:cs="Times New Roman"/>
          <w:b/>
          <w:bCs/>
          <w:kern w:val="0"/>
          <w:lang w:eastAsia="ru-RU" w:bidi="ar-SA"/>
        </w:rPr>
        <w:t xml:space="preserve">Прием заявок с </w:t>
      </w:r>
      <w:r w:rsidR="00F7525B">
        <w:rPr>
          <w:rFonts w:eastAsia="Times New Roman" w:cs="Times New Roman"/>
          <w:b/>
          <w:bCs/>
          <w:kern w:val="0"/>
          <w:lang w:eastAsia="ru-RU" w:bidi="ar-SA"/>
        </w:rPr>
        <w:t>02.09</w:t>
      </w:r>
      <w:r w:rsidR="00413EC1" w:rsidRPr="00585C6D">
        <w:rPr>
          <w:rFonts w:eastAsia="Times New Roman" w:cs="Times New Roman"/>
          <w:b/>
          <w:bCs/>
          <w:kern w:val="0"/>
          <w:lang w:eastAsia="ru-RU" w:bidi="ar-SA"/>
        </w:rPr>
        <w:t>.</w:t>
      </w:r>
      <w:r w:rsidRPr="00585C6D">
        <w:rPr>
          <w:rFonts w:eastAsia="Times New Roman" w:cs="Times New Roman"/>
          <w:b/>
          <w:bCs/>
          <w:kern w:val="0"/>
          <w:lang w:eastAsia="ru-RU" w:bidi="ar-SA"/>
        </w:rPr>
        <w:t>202</w:t>
      </w:r>
      <w:r w:rsidR="007952FC">
        <w:rPr>
          <w:rFonts w:eastAsia="Times New Roman" w:cs="Times New Roman"/>
          <w:b/>
          <w:bCs/>
          <w:kern w:val="0"/>
          <w:lang w:eastAsia="ru-RU" w:bidi="ar-SA"/>
        </w:rPr>
        <w:t>6</w:t>
      </w:r>
      <w:r w:rsidRPr="00585C6D">
        <w:rPr>
          <w:rFonts w:eastAsia="Times New Roman" w:cs="Times New Roman"/>
          <w:b/>
          <w:bCs/>
          <w:kern w:val="0"/>
          <w:lang w:eastAsia="ru-RU" w:bidi="ar-SA"/>
        </w:rPr>
        <w:t xml:space="preserve"> по </w:t>
      </w:r>
      <w:bookmarkStart w:id="0" w:name="_Hlk155702557"/>
      <w:r w:rsidR="00AD7961">
        <w:rPr>
          <w:rFonts w:eastAsia="Times New Roman" w:cs="Times New Roman"/>
          <w:b/>
          <w:bCs/>
          <w:kern w:val="0"/>
          <w:lang w:eastAsia="ru-RU" w:bidi="ar-SA"/>
        </w:rPr>
        <w:t>3</w:t>
      </w:r>
      <w:r w:rsidR="00F7525B">
        <w:rPr>
          <w:rFonts w:eastAsia="Times New Roman" w:cs="Times New Roman"/>
          <w:b/>
          <w:bCs/>
          <w:kern w:val="0"/>
          <w:lang w:eastAsia="ru-RU" w:bidi="ar-SA"/>
        </w:rPr>
        <w:t>0</w:t>
      </w:r>
      <w:r w:rsidR="00AD7961">
        <w:rPr>
          <w:rFonts w:eastAsia="Times New Roman" w:cs="Times New Roman"/>
          <w:b/>
          <w:bCs/>
          <w:kern w:val="0"/>
          <w:lang w:eastAsia="ru-RU" w:bidi="ar-SA"/>
        </w:rPr>
        <w:t>.0</w:t>
      </w:r>
      <w:r w:rsidR="00F7525B">
        <w:rPr>
          <w:rFonts w:eastAsia="Times New Roman" w:cs="Times New Roman"/>
          <w:b/>
          <w:bCs/>
          <w:kern w:val="0"/>
          <w:lang w:eastAsia="ru-RU" w:bidi="ar-SA"/>
        </w:rPr>
        <w:t>9</w:t>
      </w:r>
      <w:r w:rsidRPr="00585C6D">
        <w:rPr>
          <w:rFonts w:eastAsia="Times New Roman" w:cs="Times New Roman"/>
          <w:b/>
          <w:bCs/>
          <w:kern w:val="0"/>
          <w:lang w:eastAsia="ru-RU" w:bidi="ar-SA"/>
        </w:rPr>
        <w:t>.202</w:t>
      </w:r>
      <w:r w:rsidR="007952FC">
        <w:rPr>
          <w:rFonts w:eastAsia="Times New Roman" w:cs="Times New Roman"/>
          <w:b/>
          <w:bCs/>
          <w:kern w:val="0"/>
          <w:lang w:eastAsia="ru-RU" w:bidi="ar-SA"/>
        </w:rPr>
        <w:t>6</w:t>
      </w:r>
      <w:r w:rsidRPr="00585C6D">
        <w:rPr>
          <w:rFonts w:eastAsia="Times New Roman" w:cs="Times New Roman"/>
          <w:b/>
          <w:bCs/>
          <w:kern w:val="0"/>
          <w:lang w:eastAsia="ru-RU" w:bidi="ar-SA"/>
        </w:rPr>
        <w:t xml:space="preserve"> </w:t>
      </w:r>
      <w:bookmarkEnd w:id="0"/>
      <w:r w:rsidRPr="00585C6D">
        <w:rPr>
          <w:rFonts w:eastAsia="Times New Roman" w:cs="Times New Roman"/>
          <w:b/>
          <w:bCs/>
          <w:kern w:val="0"/>
          <w:lang w:eastAsia="ru-RU" w:bidi="ar-SA"/>
        </w:rPr>
        <w:t>до 23:59.</w:t>
      </w:r>
    </w:p>
    <w:p w14:paraId="472E0550" w14:textId="5FD85D9D" w:rsidR="0078706C" w:rsidRPr="00585C6D" w:rsidRDefault="0078706C" w:rsidP="0078706C">
      <w:pPr>
        <w:widowControl/>
        <w:jc w:val="center"/>
        <w:rPr>
          <w:rFonts w:eastAsia="Times New Roman" w:cs="Times New Roman"/>
          <w:b/>
          <w:bCs/>
          <w:kern w:val="0"/>
          <w:lang w:eastAsia="ru-RU" w:bidi="ar-SA"/>
        </w:rPr>
      </w:pPr>
      <w:r w:rsidRPr="00585C6D">
        <w:rPr>
          <w:rFonts w:eastAsia="Times New Roman" w:cs="Times New Roman"/>
          <w:b/>
          <w:bCs/>
          <w:kern w:val="0"/>
          <w:lang w:eastAsia="ru-RU" w:bidi="ar-SA"/>
        </w:rPr>
        <w:t xml:space="preserve">Задаток должен поступить на счет Организатора торгов не позднее </w:t>
      </w:r>
      <w:r w:rsidR="00AD7961">
        <w:rPr>
          <w:rFonts w:eastAsia="Times New Roman" w:cs="Times New Roman"/>
          <w:b/>
          <w:bCs/>
          <w:kern w:val="0"/>
          <w:lang w:eastAsia="ru-RU" w:bidi="ar-SA"/>
        </w:rPr>
        <w:t>3</w:t>
      </w:r>
      <w:r w:rsidR="00F7525B">
        <w:rPr>
          <w:rFonts w:eastAsia="Times New Roman" w:cs="Times New Roman"/>
          <w:b/>
          <w:bCs/>
          <w:kern w:val="0"/>
          <w:lang w:eastAsia="ru-RU" w:bidi="ar-SA"/>
        </w:rPr>
        <w:t>0</w:t>
      </w:r>
      <w:r w:rsidR="00AD7961">
        <w:rPr>
          <w:rFonts w:eastAsia="Times New Roman" w:cs="Times New Roman"/>
          <w:b/>
          <w:bCs/>
          <w:kern w:val="0"/>
          <w:lang w:eastAsia="ru-RU" w:bidi="ar-SA"/>
        </w:rPr>
        <w:t>.0</w:t>
      </w:r>
      <w:r w:rsidR="00F7525B">
        <w:rPr>
          <w:rFonts w:eastAsia="Times New Roman" w:cs="Times New Roman"/>
          <w:b/>
          <w:bCs/>
          <w:kern w:val="0"/>
          <w:lang w:eastAsia="ru-RU" w:bidi="ar-SA"/>
        </w:rPr>
        <w:t>9</w:t>
      </w:r>
      <w:r w:rsidR="003A7357" w:rsidRPr="00585C6D">
        <w:rPr>
          <w:rFonts w:eastAsia="Times New Roman" w:cs="Times New Roman"/>
          <w:b/>
          <w:bCs/>
          <w:kern w:val="0"/>
          <w:lang w:eastAsia="ru-RU" w:bidi="ar-SA"/>
        </w:rPr>
        <w:t>.</w:t>
      </w:r>
      <w:r w:rsidRPr="00585C6D">
        <w:rPr>
          <w:rFonts w:eastAsia="Times New Roman" w:cs="Times New Roman"/>
          <w:b/>
          <w:bCs/>
          <w:kern w:val="0"/>
          <w:lang w:eastAsia="ru-RU" w:bidi="ar-SA"/>
        </w:rPr>
        <w:t>202</w:t>
      </w:r>
      <w:r w:rsidR="007952FC">
        <w:rPr>
          <w:rFonts w:eastAsia="Times New Roman" w:cs="Times New Roman"/>
          <w:b/>
          <w:bCs/>
          <w:kern w:val="0"/>
          <w:lang w:eastAsia="ru-RU" w:bidi="ar-SA"/>
        </w:rPr>
        <w:t>6</w:t>
      </w:r>
      <w:r w:rsidRPr="00585C6D">
        <w:rPr>
          <w:rFonts w:eastAsia="Times New Roman" w:cs="Times New Roman"/>
          <w:b/>
          <w:bCs/>
          <w:kern w:val="0"/>
          <w:lang w:eastAsia="ru-RU" w:bidi="ar-SA"/>
        </w:rPr>
        <w:t>.</w:t>
      </w:r>
    </w:p>
    <w:p w14:paraId="4B8E99D1" w14:textId="10F67C0A" w:rsidR="0078706C" w:rsidRPr="00E2126F" w:rsidRDefault="0078706C" w:rsidP="0078706C">
      <w:pPr>
        <w:widowControl/>
        <w:jc w:val="center"/>
        <w:rPr>
          <w:rFonts w:eastAsia="Times New Roman" w:cs="Times New Roman"/>
          <w:b/>
          <w:bCs/>
          <w:kern w:val="0"/>
          <w:lang w:eastAsia="ru-RU" w:bidi="ar-SA"/>
        </w:rPr>
      </w:pPr>
      <w:r w:rsidRPr="00585C6D">
        <w:rPr>
          <w:rFonts w:eastAsia="Times New Roman" w:cs="Times New Roman"/>
          <w:b/>
          <w:bCs/>
          <w:kern w:val="0"/>
          <w:lang w:eastAsia="ru-RU" w:bidi="ar-SA"/>
        </w:rPr>
        <w:t xml:space="preserve">Допуск претендентов к электронному аукциону осуществляется </w:t>
      </w:r>
      <w:r w:rsidR="00AD7961">
        <w:rPr>
          <w:rFonts w:eastAsia="Times New Roman" w:cs="Times New Roman"/>
          <w:b/>
          <w:bCs/>
          <w:kern w:val="0"/>
          <w:lang w:eastAsia="ru-RU" w:bidi="ar-SA"/>
        </w:rPr>
        <w:t>01.</w:t>
      </w:r>
      <w:r w:rsidR="00F7525B">
        <w:rPr>
          <w:rFonts w:eastAsia="Times New Roman" w:cs="Times New Roman"/>
          <w:b/>
          <w:bCs/>
          <w:kern w:val="0"/>
          <w:lang w:eastAsia="ru-RU" w:bidi="ar-SA"/>
        </w:rPr>
        <w:t>10</w:t>
      </w:r>
      <w:r w:rsidRPr="00585C6D">
        <w:rPr>
          <w:rFonts w:eastAsia="Times New Roman" w:cs="Times New Roman"/>
          <w:b/>
          <w:bCs/>
          <w:kern w:val="0"/>
          <w:lang w:eastAsia="ru-RU" w:bidi="ar-SA"/>
        </w:rPr>
        <w:t>.202</w:t>
      </w:r>
      <w:r w:rsidR="007952FC">
        <w:rPr>
          <w:rFonts w:eastAsia="Times New Roman" w:cs="Times New Roman"/>
          <w:b/>
          <w:bCs/>
          <w:kern w:val="0"/>
          <w:lang w:eastAsia="ru-RU" w:bidi="ar-SA"/>
        </w:rPr>
        <w:t>6</w:t>
      </w:r>
      <w:r w:rsidRPr="00585C6D">
        <w:rPr>
          <w:rFonts w:eastAsia="Times New Roman" w:cs="Times New Roman"/>
          <w:b/>
          <w:bCs/>
          <w:kern w:val="0"/>
          <w:lang w:eastAsia="ru-RU" w:bidi="ar-SA"/>
        </w:rPr>
        <w:t>.</w:t>
      </w:r>
    </w:p>
    <w:p w14:paraId="38AFB2E7" w14:textId="77777777" w:rsidR="0078706C" w:rsidRPr="00273CDF" w:rsidRDefault="0078706C" w:rsidP="0078706C">
      <w:pPr>
        <w:jc w:val="center"/>
        <w:rPr>
          <w:rFonts w:eastAsia="Times New Roman" w:cs="Times New Roman"/>
          <w:b/>
          <w:bCs/>
          <w:sz w:val="10"/>
          <w:szCs w:val="10"/>
          <w:lang w:eastAsia="ru-RU"/>
        </w:rPr>
      </w:pPr>
    </w:p>
    <w:p w14:paraId="2D54B4F0" w14:textId="77777777" w:rsidR="00D93F46" w:rsidRPr="00D43C0C" w:rsidRDefault="00D93F46" w:rsidP="00D93F46">
      <w:pPr>
        <w:jc w:val="center"/>
        <w:rPr>
          <w:rFonts w:eastAsia="Times New Roman" w:cs="Times New Roman"/>
          <w:bCs/>
          <w:sz w:val="18"/>
          <w:szCs w:val="18"/>
          <w:lang w:eastAsia="ru-RU"/>
        </w:rPr>
      </w:pPr>
      <w:r w:rsidRPr="00D43C0C">
        <w:rPr>
          <w:rFonts w:eastAsia="Times New Roman" w:cs="Times New Roman"/>
          <w:bCs/>
          <w:sz w:val="18"/>
          <w:szCs w:val="18"/>
          <w:lang w:eastAsia="ru-RU"/>
        </w:rPr>
        <w:t xml:space="preserve"> (Указанное в настоящем информационном сообщении время – Московское)</w:t>
      </w:r>
    </w:p>
    <w:p w14:paraId="25AE1EDA" w14:textId="77777777" w:rsidR="00D93F46" w:rsidRPr="00D43C0C" w:rsidRDefault="00D93F46" w:rsidP="00D93F46">
      <w:pPr>
        <w:jc w:val="center"/>
        <w:rPr>
          <w:rFonts w:eastAsia="Times New Roman" w:cs="Times New Roman"/>
          <w:bCs/>
          <w:sz w:val="18"/>
          <w:szCs w:val="18"/>
          <w:lang w:eastAsia="ru-RU"/>
        </w:rPr>
      </w:pPr>
      <w:r w:rsidRPr="00D43C0C">
        <w:rPr>
          <w:rFonts w:eastAsia="Times New Roman" w:cs="Times New Roman"/>
          <w:bCs/>
          <w:sz w:val="18"/>
          <w:szCs w:val="18"/>
          <w:lang w:eastAsia="ru-RU"/>
        </w:rPr>
        <w:t xml:space="preserve">(При исчислении сроков, указанных </w:t>
      </w:r>
      <w:proofErr w:type="gramStart"/>
      <w:r w:rsidRPr="00D43C0C">
        <w:rPr>
          <w:rFonts w:eastAsia="Times New Roman" w:cs="Times New Roman"/>
          <w:bCs/>
          <w:sz w:val="18"/>
          <w:szCs w:val="18"/>
          <w:lang w:eastAsia="ru-RU"/>
        </w:rPr>
        <w:t>в настоящем информационном сообщении</w:t>
      </w:r>
      <w:proofErr w:type="gramEnd"/>
      <w:r w:rsidRPr="00D43C0C">
        <w:rPr>
          <w:rFonts w:eastAsia="Times New Roman" w:cs="Times New Roman"/>
          <w:bCs/>
          <w:sz w:val="18"/>
          <w:szCs w:val="18"/>
          <w:lang w:eastAsia="ru-RU"/>
        </w:rPr>
        <w:t xml:space="preserve"> принимается время сервера </w:t>
      </w:r>
    </w:p>
    <w:p w14:paraId="23E25C80" w14:textId="77777777" w:rsidR="00D93F46" w:rsidRPr="00D43C0C" w:rsidRDefault="00D93F46" w:rsidP="00D93F46">
      <w:pPr>
        <w:jc w:val="center"/>
        <w:rPr>
          <w:rFonts w:eastAsia="Times New Roman" w:cs="Times New Roman"/>
          <w:bCs/>
          <w:sz w:val="18"/>
          <w:szCs w:val="18"/>
          <w:lang w:eastAsia="ru-RU"/>
        </w:rPr>
      </w:pPr>
      <w:r w:rsidRPr="00D43C0C">
        <w:rPr>
          <w:rFonts w:eastAsia="Times New Roman" w:cs="Times New Roman"/>
          <w:bCs/>
          <w:sz w:val="18"/>
          <w:szCs w:val="18"/>
          <w:lang w:eastAsia="ru-RU"/>
        </w:rPr>
        <w:t>электронной торговой площадки)</w:t>
      </w:r>
    </w:p>
    <w:p w14:paraId="3E036308" w14:textId="77777777" w:rsidR="00D93F46" w:rsidRPr="00D43C0C" w:rsidRDefault="00D93F46" w:rsidP="00D93F46">
      <w:pPr>
        <w:jc w:val="center"/>
        <w:rPr>
          <w:rFonts w:eastAsia="Times New Roman" w:cs="Times New Roman"/>
          <w:bCs/>
          <w:sz w:val="18"/>
          <w:szCs w:val="18"/>
          <w:lang w:eastAsia="ru-RU"/>
        </w:rPr>
      </w:pPr>
    </w:p>
    <w:p w14:paraId="11CE9371" w14:textId="6BDE755D" w:rsidR="00D93F46" w:rsidRDefault="00314CC5" w:rsidP="00D93F46">
      <w:pPr>
        <w:jc w:val="center"/>
        <w:rPr>
          <w:rFonts w:eastAsia="Times New Roman" w:cs="Times New Roman"/>
          <w:bCs/>
          <w:sz w:val="18"/>
          <w:szCs w:val="18"/>
          <w:lang w:eastAsia="ru-RU"/>
        </w:rPr>
      </w:pPr>
      <w:r w:rsidRPr="00314CC5">
        <w:rPr>
          <w:rFonts w:eastAsia="Times New Roman" w:cs="Times New Roman"/>
          <w:bCs/>
          <w:sz w:val="18"/>
          <w:szCs w:val="18"/>
          <w:lang w:eastAsia="ru-RU"/>
        </w:rPr>
        <w:t xml:space="preserve">Электронный аукцион, открытый по составу участников и по форме подачи предложений по цене с применением метода </w:t>
      </w:r>
      <w:r w:rsidR="00F7525B">
        <w:rPr>
          <w:rFonts w:eastAsia="Times New Roman" w:cs="Times New Roman"/>
          <w:bCs/>
          <w:sz w:val="18"/>
          <w:szCs w:val="18"/>
          <w:lang w:eastAsia="ru-RU"/>
        </w:rPr>
        <w:t>повыш</w:t>
      </w:r>
      <w:r w:rsidRPr="00314CC5">
        <w:rPr>
          <w:rFonts w:eastAsia="Times New Roman" w:cs="Times New Roman"/>
          <w:bCs/>
          <w:sz w:val="18"/>
          <w:szCs w:val="18"/>
          <w:lang w:eastAsia="ru-RU"/>
        </w:rPr>
        <w:t>ения начальной цены («</w:t>
      </w:r>
      <w:r w:rsidR="00F7525B">
        <w:rPr>
          <w:rFonts w:eastAsia="Times New Roman" w:cs="Times New Roman"/>
          <w:bCs/>
          <w:sz w:val="18"/>
          <w:szCs w:val="18"/>
          <w:lang w:eastAsia="ru-RU"/>
        </w:rPr>
        <w:t>англий</w:t>
      </w:r>
      <w:r w:rsidRPr="00314CC5">
        <w:rPr>
          <w:rFonts w:eastAsia="Times New Roman" w:cs="Times New Roman"/>
          <w:bCs/>
          <w:sz w:val="18"/>
          <w:szCs w:val="18"/>
          <w:lang w:eastAsia="ru-RU"/>
        </w:rPr>
        <w:t>ский аукцион»).</w:t>
      </w:r>
    </w:p>
    <w:p w14:paraId="5613685E" w14:textId="77777777" w:rsidR="00314CC5" w:rsidRPr="00D43C0C" w:rsidRDefault="00314CC5" w:rsidP="00D93F46">
      <w:pPr>
        <w:jc w:val="center"/>
        <w:rPr>
          <w:rFonts w:eastAsia="Times New Roman" w:cs="Times New Roman"/>
          <w:bCs/>
          <w:sz w:val="18"/>
          <w:szCs w:val="18"/>
          <w:lang w:eastAsia="ru-RU"/>
        </w:rPr>
      </w:pPr>
    </w:p>
    <w:p w14:paraId="2557F2D9" w14:textId="64775DE2" w:rsidR="003B7B88" w:rsidRDefault="003B7B88" w:rsidP="003B7B88">
      <w:pPr>
        <w:widowControl/>
        <w:suppressAutoHyphens w:val="0"/>
        <w:ind w:right="-57"/>
        <w:jc w:val="center"/>
        <w:rPr>
          <w:rFonts w:cs="Times New Roman"/>
          <w:b/>
          <w:u w:val="single"/>
        </w:rPr>
      </w:pPr>
      <w:bookmarkStart w:id="1" w:name="_Hlk112413804"/>
      <w:r w:rsidRPr="003B7B88">
        <w:rPr>
          <w:rFonts w:cs="Times New Roman"/>
          <w:b/>
          <w:u w:val="single"/>
        </w:rPr>
        <w:t>Сведения об Объект</w:t>
      </w:r>
      <w:r w:rsidR="00C674B9">
        <w:rPr>
          <w:rFonts w:cs="Times New Roman"/>
          <w:b/>
          <w:u w:val="single"/>
        </w:rPr>
        <w:t>е</w:t>
      </w:r>
      <w:r w:rsidRPr="003B7B88">
        <w:rPr>
          <w:rFonts w:cs="Times New Roman"/>
          <w:b/>
          <w:u w:val="single"/>
        </w:rPr>
        <w:t xml:space="preserve"> продажи (далее – Объект, Лот):</w:t>
      </w:r>
    </w:p>
    <w:p w14:paraId="79FB7343" w14:textId="77777777" w:rsidR="00C674B9" w:rsidRPr="00B7103A" w:rsidRDefault="00C674B9" w:rsidP="0078706C">
      <w:pPr>
        <w:jc w:val="center"/>
        <w:rPr>
          <w:b/>
          <w:bCs/>
          <w:kern w:val="2"/>
          <w:sz w:val="10"/>
          <w:szCs w:val="10"/>
        </w:rPr>
      </w:pPr>
    </w:p>
    <w:bookmarkEnd w:id="1"/>
    <w:p w14:paraId="1243ED8A" w14:textId="2C3EF50E" w:rsidR="00C674B9" w:rsidRDefault="0047131D" w:rsidP="00560E76">
      <w:pPr>
        <w:jc w:val="both"/>
      </w:pPr>
      <w:r>
        <w:rPr>
          <w:rFonts w:eastAsia="Times New Roman" w:cs="Times New Roman"/>
          <w:color w:val="000000" w:themeColor="text1"/>
          <w:lang w:eastAsia="ru-RU"/>
        </w:rPr>
        <w:t>З</w:t>
      </w:r>
      <w:r w:rsidRPr="0047131D">
        <w:rPr>
          <w:rFonts w:eastAsia="Times New Roman" w:cs="Times New Roman"/>
          <w:color w:val="000000" w:themeColor="text1"/>
          <w:lang w:eastAsia="ru-RU"/>
        </w:rPr>
        <w:t>дание, площадь: 340,1 кв. м, назначение: нежилое, количество этажей 2, в том числе подземных 0, расположенное по адресу: Самарская область, г. Самара, Красноглинский район, п. Прибрежный, ул. Прибрежная, 6А, кадастровый номер 63:01:0347008:1000</w:t>
      </w:r>
      <w:r w:rsidR="004D160A">
        <w:t>.</w:t>
      </w:r>
    </w:p>
    <w:p w14:paraId="05F6B2F7" w14:textId="77777777" w:rsidR="00560E76" w:rsidRPr="00560E76" w:rsidRDefault="00560E76" w:rsidP="00560E76">
      <w:pPr>
        <w:jc w:val="both"/>
        <w:rPr>
          <w:sz w:val="10"/>
          <w:szCs w:val="10"/>
        </w:rPr>
      </w:pPr>
    </w:p>
    <w:p w14:paraId="3B924BB2" w14:textId="77777777" w:rsidR="0047131D" w:rsidRDefault="00845F61" w:rsidP="00845F61">
      <w:pPr>
        <w:jc w:val="both"/>
      </w:pPr>
      <w:r w:rsidRPr="00845F61">
        <w:rPr>
          <w:b/>
          <w:bCs/>
        </w:rPr>
        <w:t>Для сведения:</w:t>
      </w:r>
      <w:r w:rsidRPr="00A57663">
        <w:t xml:space="preserve"> </w:t>
      </w:r>
    </w:p>
    <w:p w14:paraId="0F2E8DFB" w14:textId="069AF9E3" w:rsidR="00FC576A" w:rsidRDefault="0047131D" w:rsidP="00845F61">
      <w:pPr>
        <w:jc w:val="both"/>
      </w:pPr>
      <w:r>
        <w:t xml:space="preserve">1. </w:t>
      </w:r>
      <w:r w:rsidRPr="0047131D">
        <w:t xml:space="preserve">Объект расположен на земельном участке площадью 303 +/- 6 кв. м, кадастровый номер 63:01:0347006:562, категория земель: земли населенных пунктов, виды разрешенного использования: гараж металлический. Местоположение установлено относительно ориентира, расположенного в границах участка. Ориентир Прибрежный. Почтовый адрес ориентира: Российская Федерация, Самарская область, г. Самара, Красноглинский р-н, п. Прибрежный. Земельный участок находится в пользовании </w:t>
      </w:r>
      <w:r w:rsidR="00311598">
        <w:t>Продавца</w:t>
      </w:r>
      <w:r w:rsidRPr="0047131D">
        <w:t xml:space="preserve"> на праве аренды по Договору на право аренды земельного участка с правом выкупа в собственность № 26008 от 01.04.1997 г., заключенного с Комитетом по земельным ресурсам и землеустройству г. Самары, срок действия: с 01.04.1997г. по 12.02.2027 г.</w:t>
      </w:r>
    </w:p>
    <w:p w14:paraId="2DC58120" w14:textId="57BAEFDC" w:rsidR="0047131D" w:rsidRDefault="0047131D" w:rsidP="00845F61">
      <w:pPr>
        <w:jc w:val="both"/>
      </w:pPr>
      <w:r>
        <w:t>2. А</w:t>
      </w:r>
      <w:r w:rsidRPr="0047131D">
        <w:t>ренда нежилого помещения площадью 178,25 кв. м на основании Договора краткосрочной аренды нежилого имущества № 2/23 от 07.07.2023 г., заключенного с физическим лицом, срок действия с 07.07.2023 г. по 06.03.2027 г. с возможностью пролонгации</w:t>
      </w:r>
      <w:r>
        <w:t>.</w:t>
      </w:r>
    </w:p>
    <w:p w14:paraId="7BD16CBC" w14:textId="77777777" w:rsidR="0047131D" w:rsidRPr="002F6AB5" w:rsidRDefault="0047131D" w:rsidP="00845F61">
      <w:pPr>
        <w:jc w:val="both"/>
        <w:rPr>
          <w:sz w:val="10"/>
          <w:szCs w:val="10"/>
        </w:rPr>
      </w:pPr>
    </w:p>
    <w:p w14:paraId="4F1FCFB5" w14:textId="787981D0" w:rsidR="002F6AB5" w:rsidRDefault="002F6AB5" w:rsidP="002F6AB5">
      <w:pPr>
        <w:jc w:val="both"/>
      </w:pPr>
      <w:r w:rsidRPr="009335FF">
        <w:rPr>
          <w:b/>
          <w:bCs/>
        </w:rPr>
        <w:t xml:space="preserve">Дополнительное условие, для сведения претендентов на участие в торгах: </w:t>
      </w:r>
      <w:r>
        <w:t xml:space="preserve">Продавец </w:t>
      </w:r>
      <w:r w:rsidRPr="00AB6E8D">
        <w:t xml:space="preserve">вправе предложить </w:t>
      </w:r>
      <w:r>
        <w:t>п</w:t>
      </w:r>
      <w:r w:rsidRPr="00AB6E8D">
        <w:t>обедителю аукциона/</w:t>
      </w:r>
      <w:r>
        <w:t>е</w:t>
      </w:r>
      <w:r w:rsidRPr="00AB6E8D">
        <w:t>динственному участнику аукциона, одновременно с заключением договор</w:t>
      </w:r>
      <w:r>
        <w:t>а</w:t>
      </w:r>
      <w:r w:rsidRPr="00AB6E8D">
        <w:t xml:space="preserve"> купли-продажи Объект</w:t>
      </w:r>
      <w:r>
        <w:t>а</w:t>
      </w:r>
      <w:r w:rsidRPr="00AB6E8D">
        <w:t xml:space="preserve">, заключить Договор на приобретение товаров/услуг по форме и на условиях, предложенных </w:t>
      </w:r>
      <w:r>
        <w:t>Продавцом</w:t>
      </w:r>
      <w:r w:rsidRPr="00AB6E8D">
        <w:t xml:space="preserve">. Заключение такого Договора будет являться правом </w:t>
      </w:r>
      <w:r>
        <w:t>п</w:t>
      </w:r>
      <w:r w:rsidRPr="00AB6E8D">
        <w:t>обедителя аукциона/</w:t>
      </w:r>
      <w:r>
        <w:t>е</w:t>
      </w:r>
      <w:r w:rsidRPr="00AB6E8D">
        <w:t>динственного участника аукциона, а отказ от заключения Договора на приобретение товаров/услуг не будет являться препятствием для заключения договор</w:t>
      </w:r>
      <w:r>
        <w:t>а</w:t>
      </w:r>
      <w:r w:rsidRPr="00AB6E8D">
        <w:t xml:space="preserve"> купли-продажи Объект</w:t>
      </w:r>
      <w:r>
        <w:t>а</w:t>
      </w:r>
      <w:r w:rsidRPr="00A00B0F">
        <w:t>.</w:t>
      </w:r>
    </w:p>
    <w:p w14:paraId="1D3686B7" w14:textId="77777777" w:rsidR="00845F61" w:rsidRPr="00845F61" w:rsidRDefault="00845F61" w:rsidP="00845F61">
      <w:pPr>
        <w:jc w:val="both"/>
        <w:rPr>
          <w:sz w:val="10"/>
          <w:szCs w:val="10"/>
        </w:rPr>
      </w:pPr>
    </w:p>
    <w:p w14:paraId="3884E1BA" w14:textId="118D6CC5" w:rsidR="002F2018" w:rsidRDefault="002F2018" w:rsidP="002F2018">
      <w:pPr>
        <w:tabs>
          <w:tab w:val="left" w:pos="993"/>
        </w:tabs>
        <w:jc w:val="both"/>
        <w:rPr>
          <w:color w:val="000000"/>
          <w:kern w:val="2"/>
          <w:shd w:val="clear" w:color="auto" w:fill="FFFFFF"/>
        </w:rPr>
      </w:pPr>
      <w:r w:rsidRPr="00600B38">
        <w:rPr>
          <w:b/>
          <w:bCs/>
          <w:color w:val="000000"/>
          <w:kern w:val="2"/>
          <w:shd w:val="clear" w:color="auto" w:fill="FFFFFF"/>
        </w:rPr>
        <w:t>Существенное условие продажи Объект</w:t>
      </w:r>
      <w:r>
        <w:rPr>
          <w:b/>
          <w:bCs/>
          <w:color w:val="000000"/>
          <w:kern w:val="2"/>
          <w:shd w:val="clear" w:color="auto" w:fill="FFFFFF"/>
        </w:rPr>
        <w:t>а</w:t>
      </w:r>
      <w:r w:rsidRPr="00600B38">
        <w:rPr>
          <w:b/>
          <w:bCs/>
          <w:color w:val="000000"/>
          <w:kern w:val="2"/>
          <w:shd w:val="clear" w:color="auto" w:fill="FFFFFF"/>
        </w:rPr>
        <w:t>:</w:t>
      </w:r>
      <w:r>
        <w:rPr>
          <w:color w:val="000000"/>
          <w:kern w:val="2"/>
          <w:shd w:val="clear" w:color="auto" w:fill="FFFFFF"/>
        </w:rPr>
        <w:t xml:space="preserve"> о</w:t>
      </w:r>
      <w:r w:rsidRPr="00C777B3">
        <w:rPr>
          <w:color w:val="000000"/>
          <w:kern w:val="2"/>
          <w:shd w:val="clear" w:color="auto" w:fill="FFFFFF"/>
        </w:rPr>
        <w:t>бязательным условием заключения договора купли-продажи является заключение с победителем аукциона/единственным участником аукциона одновременно с заключением договора купли-продажи Объект</w:t>
      </w:r>
      <w:r>
        <w:rPr>
          <w:color w:val="000000"/>
          <w:kern w:val="2"/>
          <w:shd w:val="clear" w:color="auto" w:fill="FFFFFF"/>
        </w:rPr>
        <w:t>а</w:t>
      </w:r>
      <w:r w:rsidRPr="00C777B3">
        <w:rPr>
          <w:color w:val="000000"/>
          <w:kern w:val="2"/>
          <w:shd w:val="clear" w:color="auto" w:fill="FFFFFF"/>
        </w:rPr>
        <w:t xml:space="preserve"> Договора долгосрочной аренды нежилых помещений </w:t>
      </w:r>
      <w:r>
        <w:rPr>
          <w:color w:val="000000"/>
          <w:kern w:val="2"/>
          <w:shd w:val="clear" w:color="auto" w:fill="FFFFFF"/>
        </w:rPr>
        <w:t>Объекта</w:t>
      </w:r>
      <w:r w:rsidRPr="002F2018">
        <w:rPr>
          <w:color w:val="000000"/>
          <w:kern w:val="2"/>
          <w:shd w:val="clear" w:color="auto" w:fill="FFFFFF"/>
        </w:rPr>
        <w:t>, расположенных на 1 этаже,</w:t>
      </w:r>
      <w:r>
        <w:rPr>
          <w:color w:val="000000"/>
          <w:kern w:val="2"/>
          <w:shd w:val="clear" w:color="auto" w:fill="FFFFFF"/>
        </w:rPr>
        <w:t xml:space="preserve"> </w:t>
      </w:r>
      <w:r w:rsidRPr="00C777B3">
        <w:rPr>
          <w:color w:val="000000"/>
          <w:kern w:val="2"/>
          <w:shd w:val="clear" w:color="auto" w:fill="FFFFFF"/>
        </w:rPr>
        <w:t xml:space="preserve">для размещения </w:t>
      </w:r>
      <w:r w:rsidRPr="002F2018">
        <w:rPr>
          <w:color w:val="000000"/>
          <w:kern w:val="2"/>
          <w:shd w:val="clear" w:color="auto" w:fill="FFFFFF"/>
        </w:rPr>
        <w:t xml:space="preserve">дополнительного офиса № 6991/0676 Самарского отделения № 6991 </w:t>
      </w:r>
      <w:r w:rsidRPr="00C777B3">
        <w:rPr>
          <w:color w:val="000000"/>
          <w:kern w:val="2"/>
          <w:shd w:val="clear" w:color="auto" w:fill="FFFFFF"/>
        </w:rPr>
        <w:t>по форме, являющейся приложением к аукционной документации, на следующих условиях:</w:t>
      </w:r>
    </w:p>
    <w:p w14:paraId="48567418" w14:textId="6C49AC57" w:rsidR="002F2018" w:rsidRDefault="002F2018" w:rsidP="002F2018">
      <w:pPr>
        <w:tabs>
          <w:tab w:val="left" w:pos="993"/>
        </w:tabs>
        <w:ind w:firstLine="709"/>
        <w:jc w:val="both"/>
        <w:rPr>
          <w:rFonts w:cs="Times New Roman"/>
          <w:color w:val="000000" w:themeColor="text1"/>
        </w:rPr>
      </w:pPr>
      <w:r w:rsidRPr="00061AFD">
        <w:rPr>
          <w:rFonts w:cs="Times New Roman"/>
          <w:color w:val="000000" w:themeColor="text1"/>
        </w:rPr>
        <w:t>- площадь обратной аренды – 131,04 кв.</w:t>
      </w:r>
      <w:r>
        <w:rPr>
          <w:rFonts w:cs="Times New Roman"/>
          <w:color w:val="000000" w:themeColor="text1"/>
        </w:rPr>
        <w:t xml:space="preserve"> </w:t>
      </w:r>
      <w:r w:rsidRPr="00061AFD">
        <w:rPr>
          <w:rFonts w:cs="Times New Roman"/>
          <w:color w:val="000000" w:themeColor="text1"/>
        </w:rPr>
        <w:t>м, а именно: тамбур, площадью 4,3 кв.</w:t>
      </w:r>
      <w:r>
        <w:rPr>
          <w:rFonts w:cs="Times New Roman"/>
          <w:color w:val="000000" w:themeColor="text1"/>
        </w:rPr>
        <w:t xml:space="preserve"> </w:t>
      </w:r>
      <w:r w:rsidRPr="00061AFD">
        <w:rPr>
          <w:rFonts w:cs="Times New Roman"/>
          <w:color w:val="000000" w:themeColor="text1"/>
        </w:rPr>
        <w:t>м, тамбу</w:t>
      </w:r>
      <w:r>
        <w:rPr>
          <w:rFonts w:cs="Times New Roman"/>
          <w:color w:val="000000" w:themeColor="text1"/>
        </w:rPr>
        <w:t xml:space="preserve">р, площадью 1,3 кв. м, помещение </w:t>
      </w:r>
      <w:r w:rsidRPr="00061AFD">
        <w:rPr>
          <w:rFonts w:cs="Times New Roman"/>
          <w:color w:val="000000" w:themeColor="text1"/>
        </w:rPr>
        <w:t>№1 площадью 22,7 кв.</w:t>
      </w:r>
      <w:r>
        <w:rPr>
          <w:rFonts w:cs="Times New Roman"/>
          <w:color w:val="000000" w:themeColor="text1"/>
        </w:rPr>
        <w:t xml:space="preserve"> </w:t>
      </w:r>
      <w:r w:rsidRPr="00061AFD">
        <w:rPr>
          <w:rFonts w:cs="Times New Roman"/>
          <w:color w:val="000000" w:themeColor="text1"/>
        </w:rPr>
        <w:t>м, помещения №2 площадью 3,9 к</w:t>
      </w:r>
      <w:r>
        <w:rPr>
          <w:rFonts w:cs="Times New Roman"/>
          <w:color w:val="000000" w:themeColor="text1"/>
        </w:rPr>
        <w:t>в.</w:t>
      </w:r>
      <w:r w:rsidR="00950E5E">
        <w:rPr>
          <w:rFonts w:cs="Times New Roman"/>
          <w:color w:val="000000" w:themeColor="text1"/>
        </w:rPr>
        <w:t xml:space="preserve"> </w:t>
      </w:r>
      <w:r>
        <w:rPr>
          <w:rFonts w:cs="Times New Roman"/>
          <w:color w:val="000000" w:themeColor="text1"/>
        </w:rPr>
        <w:t xml:space="preserve">м, помещение №3, площадью 5,4 </w:t>
      </w:r>
      <w:r w:rsidRPr="00061AFD">
        <w:rPr>
          <w:rFonts w:cs="Times New Roman"/>
          <w:color w:val="000000" w:themeColor="text1"/>
        </w:rPr>
        <w:t>кв.</w:t>
      </w:r>
      <w:r>
        <w:rPr>
          <w:rFonts w:cs="Times New Roman"/>
          <w:color w:val="000000" w:themeColor="text1"/>
        </w:rPr>
        <w:t xml:space="preserve"> </w:t>
      </w:r>
      <w:r w:rsidRPr="00061AFD">
        <w:rPr>
          <w:rFonts w:cs="Times New Roman"/>
          <w:color w:val="000000" w:themeColor="text1"/>
        </w:rPr>
        <w:t>м, помещение №4, площадью 13,6 кв.</w:t>
      </w:r>
      <w:r>
        <w:rPr>
          <w:rFonts w:cs="Times New Roman"/>
          <w:color w:val="000000" w:themeColor="text1"/>
        </w:rPr>
        <w:t xml:space="preserve"> </w:t>
      </w:r>
      <w:r w:rsidRPr="00061AFD">
        <w:rPr>
          <w:rFonts w:cs="Times New Roman"/>
          <w:color w:val="000000" w:themeColor="text1"/>
        </w:rPr>
        <w:t>м, помещение №</w:t>
      </w:r>
      <w:r>
        <w:rPr>
          <w:rFonts w:cs="Times New Roman"/>
          <w:color w:val="000000" w:themeColor="text1"/>
        </w:rPr>
        <w:t xml:space="preserve">5, площадью 7,9 кв. м, помещение </w:t>
      </w:r>
      <w:r w:rsidRPr="00061AFD">
        <w:rPr>
          <w:rFonts w:cs="Times New Roman"/>
          <w:color w:val="000000" w:themeColor="text1"/>
        </w:rPr>
        <w:t>№6, площадью 14,7 кв.</w:t>
      </w:r>
      <w:r>
        <w:rPr>
          <w:rFonts w:cs="Times New Roman"/>
          <w:color w:val="000000" w:themeColor="text1"/>
        </w:rPr>
        <w:t xml:space="preserve"> </w:t>
      </w:r>
      <w:r w:rsidRPr="00061AFD">
        <w:rPr>
          <w:rFonts w:cs="Times New Roman"/>
          <w:color w:val="000000" w:themeColor="text1"/>
        </w:rPr>
        <w:t>м, помещение №7, площадью 1,6 к</w:t>
      </w:r>
      <w:r>
        <w:rPr>
          <w:rFonts w:cs="Times New Roman"/>
          <w:color w:val="000000" w:themeColor="text1"/>
        </w:rPr>
        <w:t xml:space="preserve">в. м, помещение №8, площадью </w:t>
      </w:r>
      <w:r w:rsidRPr="00061AFD">
        <w:rPr>
          <w:rFonts w:cs="Times New Roman"/>
          <w:color w:val="000000" w:themeColor="text1"/>
        </w:rPr>
        <w:t>1,3 кв.</w:t>
      </w:r>
      <w:r>
        <w:rPr>
          <w:rFonts w:cs="Times New Roman"/>
          <w:color w:val="000000" w:themeColor="text1"/>
        </w:rPr>
        <w:t xml:space="preserve"> </w:t>
      </w:r>
      <w:r w:rsidRPr="00061AFD">
        <w:rPr>
          <w:rFonts w:cs="Times New Roman"/>
          <w:color w:val="000000" w:themeColor="text1"/>
        </w:rPr>
        <w:t>м, помещение №9, площадью 2,9 кв.</w:t>
      </w:r>
      <w:r>
        <w:rPr>
          <w:rFonts w:cs="Times New Roman"/>
          <w:color w:val="000000" w:themeColor="text1"/>
        </w:rPr>
        <w:t xml:space="preserve"> </w:t>
      </w:r>
      <w:r w:rsidRPr="00061AFD">
        <w:rPr>
          <w:rFonts w:cs="Times New Roman"/>
          <w:color w:val="000000" w:themeColor="text1"/>
        </w:rPr>
        <w:t>м, часть пом</w:t>
      </w:r>
      <w:r>
        <w:rPr>
          <w:rFonts w:cs="Times New Roman"/>
          <w:color w:val="000000" w:themeColor="text1"/>
        </w:rPr>
        <w:t xml:space="preserve">ещения №19, площадью 51,44 кв. м </w:t>
      </w:r>
      <w:r w:rsidRPr="00061AFD">
        <w:rPr>
          <w:rFonts w:cs="Times New Roman"/>
          <w:color w:val="000000" w:themeColor="text1"/>
        </w:rPr>
        <w:t>общей площадью 55,1 кв.</w:t>
      </w:r>
      <w:r>
        <w:rPr>
          <w:rFonts w:cs="Times New Roman"/>
          <w:color w:val="000000" w:themeColor="text1"/>
        </w:rPr>
        <w:t xml:space="preserve"> </w:t>
      </w:r>
      <w:r w:rsidRPr="00061AFD">
        <w:rPr>
          <w:rFonts w:cs="Times New Roman"/>
          <w:color w:val="000000" w:themeColor="text1"/>
        </w:rPr>
        <w:t>м</w:t>
      </w:r>
      <w:r w:rsidRPr="00383403">
        <w:rPr>
          <w:rFonts w:cs="Times New Roman"/>
          <w:color w:val="000000" w:themeColor="text1"/>
        </w:rPr>
        <w:t>;</w:t>
      </w:r>
    </w:p>
    <w:p w14:paraId="37B091FD" w14:textId="77777777" w:rsidR="002F2018" w:rsidRPr="00383403" w:rsidRDefault="002F2018" w:rsidP="002F2018">
      <w:pPr>
        <w:tabs>
          <w:tab w:val="left" w:pos="993"/>
        </w:tabs>
        <w:ind w:firstLine="709"/>
        <w:jc w:val="both"/>
        <w:rPr>
          <w:rFonts w:cs="Times New Roman"/>
          <w:color w:val="000000" w:themeColor="text1"/>
        </w:rPr>
      </w:pPr>
      <w:r w:rsidRPr="00383403">
        <w:rPr>
          <w:rFonts w:cs="Times New Roman"/>
          <w:color w:val="000000" w:themeColor="text1"/>
        </w:rPr>
        <w:t xml:space="preserve">- ставка обратной аренды составляет (рублей за 1 кв. м. в год, включая НДС/ НДС не облагается, в зависимости от применения арендодателем системы налогообложения): </w:t>
      </w:r>
      <w:r>
        <w:rPr>
          <w:rFonts w:cs="Times New Roman"/>
          <w:color w:val="000000" w:themeColor="text1"/>
        </w:rPr>
        <w:t>6 343</w:t>
      </w:r>
      <w:r w:rsidRPr="00383403">
        <w:rPr>
          <w:rFonts w:cs="Times New Roman"/>
          <w:color w:val="000000" w:themeColor="text1"/>
        </w:rPr>
        <w:t xml:space="preserve"> (</w:t>
      </w:r>
      <w:r>
        <w:rPr>
          <w:rFonts w:cs="Times New Roman"/>
          <w:color w:val="000000" w:themeColor="text1"/>
        </w:rPr>
        <w:t>шесть тысяч триста сорок три</w:t>
      </w:r>
      <w:r w:rsidRPr="00383403">
        <w:rPr>
          <w:rFonts w:cs="Times New Roman"/>
          <w:color w:val="000000" w:themeColor="text1"/>
        </w:rPr>
        <w:t>) рубл</w:t>
      </w:r>
      <w:r>
        <w:rPr>
          <w:rFonts w:cs="Times New Roman"/>
          <w:color w:val="000000" w:themeColor="text1"/>
        </w:rPr>
        <w:t>я</w:t>
      </w:r>
      <w:r w:rsidRPr="00383403">
        <w:rPr>
          <w:rFonts w:cs="Times New Roman"/>
          <w:color w:val="000000" w:themeColor="text1"/>
        </w:rPr>
        <w:t xml:space="preserve"> </w:t>
      </w:r>
      <w:r>
        <w:rPr>
          <w:rFonts w:cs="Times New Roman"/>
          <w:color w:val="000000" w:themeColor="text1"/>
        </w:rPr>
        <w:t>92</w:t>
      </w:r>
      <w:r w:rsidRPr="00383403">
        <w:rPr>
          <w:rFonts w:cs="Times New Roman"/>
          <w:color w:val="000000" w:themeColor="text1"/>
        </w:rPr>
        <w:t xml:space="preserve"> копе</w:t>
      </w:r>
      <w:r>
        <w:rPr>
          <w:rFonts w:cs="Times New Roman"/>
          <w:color w:val="000000" w:themeColor="text1"/>
        </w:rPr>
        <w:t>йки</w:t>
      </w:r>
      <w:r w:rsidRPr="00383403">
        <w:rPr>
          <w:rFonts w:cs="Times New Roman"/>
          <w:color w:val="000000" w:themeColor="text1"/>
        </w:rPr>
        <w:t xml:space="preserve">. Ставка аренды включает в себя платежи за пользование частью Объекта, очистку кровли Объекта от снега и наледи в зимний период, коммунальные и эксплуатационные платежи (за исключением платы за электроэнергию, , сезонное теплоснабжение, техническое обслуживание систем теплоснабжения, энергоснабжения, холодного водоснабжения, водоотведения </w:t>
      </w:r>
      <w:r w:rsidRPr="00383403">
        <w:rPr>
          <w:rFonts w:cs="Times New Roman"/>
          <w:color w:val="000000" w:themeColor="text1"/>
        </w:rPr>
        <w:lastRenderedPageBreak/>
        <w:t>Объекта аренды, услуги по обращению с ТКО, внутреннюю уборку Объекта аренды, уборку прилегающей территории к  Объекту  согласно схеме уборки, дератизацию и дезинсекцию части Объекта);</w:t>
      </w:r>
    </w:p>
    <w:p w14:paraId="0BDD6583" w14:textId="77777777" w:rsidR="002F2018" w:rsidRPr="00383403" w:rsidRDefault="002F2018" w:rsidP="002F2018">
      <w:pPr>
        <w:tabs>
          <w:tab w:val="left" w:pos="993"/>
        </w:tabs>
        <w:ind w:firstLine="709"/>
        <w:jc w:val="both"/>
        <w:rPr>
          <w:rFonts w:cs="Times New Roman"/>
          <w:color w:val="000000" w:themeColor="text1"/>
        </w:rPr>
      </w:pPr>
      <w:r w:rsidRPr="00383403">
        <w:rPr>
          <w:rFonts w:cs="Times New Roman"/>
          <w:color w:val="000000" w:themeColor="text1"/>
        </w:rPr>
        <w:t xml:space="preserve">- Возмещение коммунальных услуг представляет собой плату за пользование: электроснабжением, </w:t>
      </w:r>
      <w:r>
        <w:rPr>
          <w:rFonts w:cs="Times New Roman"/>
          <w:color w:val="000000" w:themeColor="text1"/>
        </w:rPr>
        <w:t>холодным</w:t>
      </w:r>
      <w:r w:rsidRPr="00057CC4">
        <w:rPr>
          <w:rFonts w:cs="Times New Roman"/>
          <w:color w:val="000000" w:themeColor="text1"/>
        </w:rPr>
        <w:t xml:space="preserve"> водоснабжение</w:t>
      </w:r>
      <w:r>
        <w:rPr>
          <w:rFonts w:cs="Times New Roman"/>
          <w:color w:val="000000" w:themeColor="text1"/>
        </w:rPr>
        <w:t>м</w:t>
      </w:r>
      <w:r w:rsidRPr="00057CC4">
        <w:rPr>
          <w:rFonts w:cs="Times New Roman"/>
          <w:color w:val="000000" w:themeColor="text1"/>
        </w:rPr>
        <w:t xml:space="preserve"> и водоотведение</w:t>
      </w:r>
      <w:r>
        <w:rPr>
          <w:rFonts w:cs="Times New Roman"/>
          <w:color w:val="000000" w:themeColor="text1"/>
        </w:rPr>
        <w:t>м,</w:t>
      </w:r>
      <w:r w:rsidRPr="00057CC4">
        <w:rPr>
          <w:rFonts w:cs="Times New Roman"/>
          <w:color w:val="000000" w:themeColor="text1"/>
        </w:rPr>
        <w:t xml:space="preserve"> </w:t>
      </w:r>
      <w:r w:rsidRPr="00383403">
        <w:rPr>
          <w:rFonts w:cs="Times New Roman"/>
          <w:color w:val="000000" w:themeColor="text1"/>
        </w:rPr>
        <w:t>теплоснабжением (газоснабжением). Размер возмещения коммунальных услуг, определяется сторонами ежемесячно на основании счетов на оплату соответствующего вида коммунальных услуг с предоставлением со стороны Арендодателя заверенных копий документов.</w:t>
      </w:r>
    </w:p>
    <w:p w14:paraId="478C1AD2" w14:textId="77777777" w:rsidR="002F2018" w:rsidRPr="00383403" w:rsidRDefault="002F2018" w:rsidP="002F2018">
      <w:pPr>
        <w:tabs>
          <w:tab w:val="left" w:pos="993"/>
        </w:tabs>
        <w:ind w:firstLine="709"/>
        <w:jc w:val="both"/>
        <w:rPr>
          <w:rFonts w:cs="Times New Roman"/>
          <w:color w:val="000000" w:themeColor="text1"/>
        </w:rPr>
      </w:pPr>
      <w:r w:rsidRPr="00383403">
        <w:rPr>
          <w:rFonts w:cs="Times New Roman"/>
          <w:color w:val="000000" w:themeColor="text1"/>
        </w:rPr>
        <w:t>- Техническое обслуживание систем теплоснабжения,</w:t>
      </w:r>
      <w:r>
        <w:rPr>
          <w:rFonts w:cs="Times New Roman"/>
          <w:color w:val="000000" w:themeColor="text1"/>
        </w:rPr>
        <w:t xml:space="preserve"> водоснабжения, </w:t>
      </w:r>
      <w:r w:rsidRPr="00383403">
        <w:rPr>
          <w:rFonts w:cs="Times New Roman"/>
          <w:color w:val="000000" w:themeColor="text1"/>
        </w:rPr>
        <w:t xml:space="preserve">энергоснабжения части Объекта, услуги по обращению ТКО, внутреннюю уборку Объекта аренды, уборку прилегающей территории к </w:t>
      </w:r>
      <w:r>
        <w:rPr>
          <w:rFonts w:cs="Times New Roman"/>
          <w:color w:val="000000" w:themeColor="text1"/>
        </w:rPr>
        <w:t>Объекту</w:t>
      </w:r>
      <w:r w:rsidRPr="00383403">
        <w:rPr>
          <w:rFonts w:cs="Times New Roman"/>
          <w:color w:val="000000" w:themeColor="text1"/>
        </w:rPr>
        <w:t xml:space="preserve"> согласно схеме уборки, дератизацию и дезинсекцию Объекта аренды</w:t>
      </w:r>
      <w:r>
        <w:rPr>
          <w:rFonts w:cs="Times New Roman"/>
          <w:color w:val="000000" w:themeColor="text1"/>
        </w:rPr>
        <w:t xml:space="preserve"> </w:t>
      </w:r>
      <w:r w:rsidRPr="00383403">
        <w:rPr>
          <w:rFonts w:cs="Times New Roman"/>
          <w:color w:val="000000" w:themeColor="text1"/>
        </w:rPr>
        <w:t>Арендатор оплачивает самостоятельно на основании отдельно заключенных договоров с обслуживающими организациями;</w:t>
      </w:r>
    </w:p>
    <w:p w14:paraId="64EDC806" w14:textId="77777777" w:rsidR="002F2018" w:rsidRPr="00383403" w:rsidRDefault="002F2018" w:rsidP="002F2018">
      <w:pPr>
        <w:tabs>
          <w:tab w:val="left" w:pos="993"/>
        </w:tabs>
        <w:ind w:firstLine="709"/>
        <w:jc w:val="both"/>
        <w:rPr>
          <w:rFonts w:cs="Times New Roman"/>
          <w:color w:val="000000" w:themeColor="text1"/>
        </w:rPr>
      </w:pPr>
      <w:r w:rsidRPr="00383403">
        <w:rPr>
          <w:rFonts w:cs="Times New Roman"/>
          <w:color w:val="000000" w:themeColor="text1"/>
        </w:rPr>
        <w:t xml:space="preserve">- Срок аренды по договору аренды не менее 10 лет с возможностью досрочного расторжения договора в одностороннем внесудебном порядке по требованию Арендатора при условии письменного уведомления Арендодателя не позднее, чем за 2 (два) месяца до даты расторжения договора, без применения Арендодателем штрафных санкций; </w:t>
      </w:r>
    </w:p>
    <w:p w14:paraId="111F70F0" w14:textId="77777777" w:rsidR="002F2018" w:rsidRPr="00383403" w:rsidRDefault="002F2018" w:rsidP="002F2018">
      <w:pPr>
        <w:tabs>
          <w:tab w:val="left" w:pos="993"/>
        </w:tabs>
        <w:ind w:firstLine="709"/>
        <w:jc w:val="both"/>
        <w:rPr>
          <w:rFonts w:cs="Times New Roman"/>
          <w:color w:val="000000" w:themeColor="text1"/>
        </w:rPr>
      </w:pPr>
      <w:r w:rsidRPr="00383403">
        <w:rPr>
          <w:rFonts w:cs="Times New Roman"/>
          <w:color w:val="000000" w:themeColor="text1"/>
        </w:rPr>
        <w:t>- Индексация арендной платы по соглашению сторон - не чаще одного раза в год, начиная с третьего года срока аренды, согласно индексу потребительских цен, за прошедший календарный год, публикуемому на официальном сайте Федеральной Службы Государственной Статистики РФ www.gks.ru, но не более чем на 5 (пять) %.</w:t>
      </w:r>
    </w:p>
    <w:p w14:paraId="41F589CB" w14:textId="77777777" w:rsidR="002F2018" w:rsidRDefault="002F2018" w:rsidP="002F2018">
      <w:pPr>
        <w:tabs>
          <w:tab w:val="left" w:pos="993"/>
        </w:tabs>
        <w:jc w:val="both"/>
        <w:rPr>
          <w:color w:val="000000"/>
          <w:kern w:val="2"/>
          <w:shd w:val="clear" w:color="auto" w:fill="FFFFFF"/>
        </w:rPr>
      </w:pPr>
    </w:p>
    <w:p w14:paraId="4F1034B3" w14:textId="1C916390" w:rsidR="00C674B9" w:rsidRPr="008A4393" w:rsidRDefault="00C674B9" w:rsidP="00C674B9">
      <w:pPr>
        <w:jc w:val="center"/>
        <w:rPr>
          <w:kern w:val="2"/>
        </w:rPr>
      </w:pPr>
      <w:r w:rsidRPr="008A4393">
        <w:rPr>
          <w:b/>
          <w:bCs/>
          <w:kern w:val="2"/>
        </w:rPr>
        <w:t xml:space="preserve">Начальная цена Лота – </w:t>
      </w:r>
      <w:r w:rsidR="00E55D1A" w:rsidRPr="00E55D1A">
        <w:rPr>
          <w:b/>
          <w:bCs/>
          <w:kern w:val="2"/>
        </w:rPr>
        <w:t xml:space="preserve">14 775 465 </w:t>
      </w:r>
      <w:r w:rsidRPr="008A4393">
        <w:rPr>
          <w:b/>
          <w:bCs/>
          <w:kern w:val="2"/>
        </w:rPr>
        <w:t>рубл</w:t>
      </w:r>
      <w:r w:rsidR="00E55D1A">
        <w:rPr>
          <w:b/>
          <w:bCs/>
          <w:kern w:val="2"/>
        </w:rPr>
        <w:t>ей</w:t>
      </w:r>
      <w:r w:rsidRPr="008A4393">
        <w:rPr>
          <w:b/>
          <w:bCs/>
          <w:kern w:val="2"/>
        </w:rPr>
        <w:t xml:space="preserve"> 00 копеек</w:t>
      </w:r>
      <w:r>
        <w:rPr>
          <w:b/>
          <w:bCs/>
          <w:kern w:val="2"/>
        </w:rPr>
        <w:t>,</w:t>
      </w:r>
      <w:r w:rsidRPr="008A4393">
        <w:rPr>
          <w:b/>
          <w:bCs/>
          <w:kern w:val="2"/>
        </w:rPr>
        <w:t xml:space="preserve"> </w:t>
      </w:r>
      <w:r w:rsidRPr="008A4393">
        <w:rPr>
          <w:kern w:val="2"/>
        </w:rPr>
        <w:t>в том числе НДС</w:t>
      </w:r>
      <w:r>
        <w:rPr>
          <w:kern w:val="2"/>
        </w:rPr>
        <w:t xml:space="preserve"> 2</w:t>
      </w:r>
      <w:r w:rsidR="007952FC">
        <w:rPr>
          <w:kern w:val="2"/>
        </w:rPr>
        <w:t>2</w:t>
      </w:r>
      <w:r>
        <w:rPr>
          <w:kern w:val="2"/>
        </w:rPr>
        <w:t>%.</w:t>
      </w:r>
    </w:p>
    <w:p w14:paraId="3BC28807" w14:textId="14C88290" w:rsidR="00C674B9" w:rsidRPr="008A4393" w:rsidRDefault="00C674B9" w:rsidP="00C674B9">
      <w:pPr>
        <w:jc w:val="center"/>
        <w:rPr>
          <w:b/>
          <w:bCs/>
          <w:kern w:val="2"/>
        </w:rPr>
      </w:pPr>
      <w:r w:rsidRPr="008A4393">
        <w:rPr>
          <w:b/>
          <w:bCs/>
          <w:kern w:val="2"/>
        </w:rPr>
        <w:t xml:space="preserve">Сумма задатка – </w:t>
      </w:r>
      <w:r w:rsidR="00E55D1A" w:rsidRPr="00E55D1A">
        <w:rPr>
          <w:b/>
          <w:bCs/>
          <w:kern w:val="2"/>
        </w:rPr>
        <w:t xml:space="preserve">1 477 546 </w:t>
      </w:r>
      <w:r w:rsidRPr="008A4393">
        <w:rPr>
          <w:b/>
          <w:bCs/>
          <w:kern w:val="2"/>
        </w:rPr>
        <w:t>рубл</w:t>
      </w:r>
      <w:r w:rsidR="005F1FB1">
        <w:rPr>
          <w:b/>
          <w:bCs/>
          <w:kern w:val="2"/>
        </w:rPr>
        <w:t>ей</w:t>
      </w:r>
      <w:r w:rsidRPr="008A4393">
        <w:rPr>
          <w:b/>
          <w:bCs/>
          <w:kern w:val="2"/>
        </w:rPr>
        <w:t xml:space="preserve"> </w:t>
      </w:r>
      <w:r w:rsidR="00E55D1A">
        <w:rPr>
          <w:b/>
          <w:bCs/>
          <w:kern w:val="2"/>
        </w:rPr>
        <w:t>5</w:t>
      </w:r>
      <w:r w:rsidRPr="008A4393">
        <w:rPr>
          <w:b/>
          <w:bCs/>
          <w:kern w:val="2"/>
        </w:rPr>
        <w:t>0 копеек.</w:t>
      </w:r>
    </w:p>
    <w:p w14:paraId="5DF09AE0" w14:textId="34F54F2D" w:rsidR="00FF28CC" w:rsidRDefault="00FF28CC" w:rsidP="00FF28CC">
      <w:pPr>
        <w:jc w:val="center"/>
        <w:rPr>
          <w:b/>
          <w:bCs/>
          <w:kern w:val="2"/>
        </w:rPr>
      </w:pPr>
      <w:r w:rsidRPr="008A4393">
        <w:rPr>
          <w:b/>
          <w:bCs/>
          <w:kern w:val="2"/>
        </w:rPr>
        <w:t>Шаг аукциона</w:t>
      </w:r>
      <w:r>
        <w:rPr>
          <w:b/>
          <w:bCs/>
          <w:kern w:val="2"/>
        </w:rPr>
        <w:t xml:space="preserve"> </w:t>
      </w:r>
      <w:r w:rsidRPr="008A4393">
        <w:rPr>
          <w:b/>
          <w:bCs/>
          <w:kern w:val="2"/>
        </w:rPr>
        <w:t xml:space="preserve">– </w:t>
      </w:r>
      <w:r w:rsidR="00E55D1A" w:rsidRPr="00E55D1A">
        <w:rPr>
          <w:b/>
          <w:bCs/>
          <w:kern w:val="2"/>
        </w:rPr>
        <w:t xml:space="preserve">738 773 </w:t>
      </w:r>
      <w:r w:rsidRPr="008A4393">
        <w:rPr>
          <w:b/>
          <w:bCs/>
          <w:kern w:val="2"/>
        </w:rPr>
        <w:t>рубл</w:t>
      </w:r>
      <w:r w:rsidR="00E55D1A">
        <w:rPr>
          <w:b/>
          <w:bCs/>
          <w:kern w:val="2"/>
        </w:rPr>
        <w:t>я</w:t>
      </w:r>
      <w:r w:rsidRPr="008A4393">
        <w:rPr>
          <w:b/>
          <w:bCs/>
          <w:kern w:val="2"/>
        </w:rPr>
        <w:t xml:space="preserve"> </w:t>
      </w:r>
      <w:r w:rsidR="00E55D1A">
        <w:rPr>
          <w:b/>
          <w:bCs/>
          <w:kern w:val="2"/>
        </w:rPr>
        <w:t>25</w:t>
      </w:r>
      <w:r w:rsidRPr="008A4393">
        <w:rPr>
          <w:b/>
          <w:bCs/>
          <w:kern w:val="2"/>
        </w:rPr>
        <w:t xml:space="preserve"> копеек.</w:t>
      </w:r>
    </w:p>
    <w:p w14:paraId="44DB6024" w14:textId="77777777" w:rsidR="00C674B9" w:rsidRPr="00B7103A" w:rsidRDefault="00C674B9" w:rsidP="007B6BA9">
      <w:pPr>
        <w:rPr>
          <w:b/>
          <w:sz w:val="10"/>
          <w:szCs w:val="10"/>
        </w:rPr>
      </w:pPr>
    </w:p>
    <w:p w14:paraId="4FAFE071" w14:textId="77777777" w:rsidR="007B6BA9" w:rsidRPr="00245FC8" w:rsidRDefault="007B6BA9" w:rsidP="007B6BA9">
      <w:pPr>
        <w:rPr>
          <w:b/>
        </w:rPr>
      </w:pPr>
      <w:r w:rsidRPr="00245FC8">
        <w:rPr>
          <w:b/>
        </w:rPr>
        <w:t>Имущество находится на торгах для передачи помещений в аренду.</w:t>
      </w:r>
    </w:p>
    <w:p w14:paraId="29422C1D" w14:textId="77777777" w:rsidR="007B6BA9" w:rsidRPr="00B7103A" w:rsidRDefault="007B6BA9" w:rsidP="007B6BA9">
      <w:pPr>
        <w:jc w:val="center"/>
        <w:rPr>
          <w:rFonts w:cs="Times New Roman"/>
          <w:b/>
          <w:bCs/>
          <w:kern w:val="2"/>
          <w:sz w:val="10"/>
          <w:szCs w:val="10"/>
        </w:rPr>
      </w:pPr>
    </w:p>
    <w:p w14:paraId="23479D4A" w14:textId="3BF06851" w:rsidR="00C674B9" w:rsidRDefault="00C674B9" w:rsidP="0046698F">
      <w:pPr>
        <w:widowControl/>
        <w:ind w:right="-57" w:firstLine="709"/>
        <w:jc w:val="both"/>
        <w:rPr>
          <w:color w:val="000000"/>
          <w:kern w:val="2"/>
          <w:shd w:val="clear" w:color="auto" w:fill="FFFFFF"/>
        </w:rPr>
      </w:pPr>
      <w:r w:rsidRPr="00C674B9">
        <w:rPr>
          <w:color w:val="000000"/>
          <w:kern w:val="2"/>
          <w:shd w:val="clear" w:color="auto" w:fill="FFFFFF"/>
        </w:rPr>
        <w:t>Продавец гарантирует, что Объект никому не продан, не является предметом судебного разбирательства, не находится под арестом (запрещением), не обременен иными правами третьих лиц</w:t>
      </w:r>
      <w:r>
        <w:rPr>
          <w:color w:val="000000"/>
          <w:kern w:val="2"/>
          <w:shd w:val="clear" w:color="auto" w:fill="FFFFFF"/>
        </w:rPr>
        <w:t>.</w:t>
      </w:r>
    </w:p>
    <w:p w14:paraId="0A3C074A" w14:textId="77777777" w:rsidR="00C674B9" w:rsidRDefault="00C674B9" w:rsidP="0046698F">
      <w:pPr>
        <w:widowControl/>
        <w:ind w:right="-57" w:firstLine="709"/>
        <w:jc w:val="both"/>
      </w:pPr>
    </w:p>
    <w:p w14:paraId="4C7D2E33" w14:textId="0028A9D6" w:rsidR="00AB5981" w:rsidRPr="00AB5981" w:rsidRDefault="00AB5981" w:rsidP="00AB5981">
      <w:pPr>
        <w:suppressAutoHyphens w:val="0"/>
        <w:jc w:val="center"/>
        <w:rPr>
          <w:rFonts w:eastAsia="Times New Roman" w:cs="Times New Roman"/>
          <w:b/>
          <w:kern w:val="0"/>
          <w:lang w:eastAsia="ru-RU" w:bidi="ar-SA"/>
        </w:rPr>
      </w:pPr>
      <w:r w:rsidRPr="00AB5981">
        <w:rPr>
          <w:rFonts w:eastAsia="Times New Roman" w:cs="Times New Roman"/>
          <w:b/>
          <w:kern w:val="0"/>
          <w:lang w:eastAsia="ru-RU" w:bidi="ar-SA"/>
        </w:rPr>
        <w:t>Телефоны для справок: 8 (800) 777-57-57, +7 (967)246-44-29,</w:t>
      </w:r>
      <w:r w:rsidRPr="00AB5981">
        <w:rPr>
          <w:rFonts w:eastAsia="Times New Roman" w:cs="Times New Roman"/>
          <w:kern w:val="0"/>
          <w:lang w:eastAsia="ru-RU" w:bidi="ar-SA"/>
        </w:rPr>
        <w:t xml:space="preserve"> </w:t>
      </w:r>
      <w:r w:rsidRPr="00AB5981">
        <w:rPr>
          <w:rFonts w:eastAsia="Times New Roman" w:cs="Times New Roman"/>
          <w:b/>
          <w:kern w:val="0"/>
          <w:lang w:eastAsia="ru-RU" w:bidi="ar-SA"/>
        </w:rPr>
        <w:t>+7 (927)208-21-43.</w:t>
      </w:r>
    </w:p>
    <w:p w14:paraId="16918554" w14:textId="77777777" w:rsidR="0078706C" w:rsidRPr="005A3E3A" w:rsidRDefault="0078706C" w:rsidP="00D93F46">
      <w:pPr>
        <w:jc w:val="center"/>
        <w:rPr>
          <w:rFonts w:eastAsia="Times New Roman" w:cs="Times New Roman"/>
          <w:b/>
          <w:bCs/>
          <w:sz w:val="10"/>
          <w:szCs w:val="10"/>
          <w:lang w:eastAsia="ru-RU"/>
        </w:rPr>
      </w:pPr>
    </w:p>
    <w:p w14:paraId="026C1914" w14:textId="3F336E8D" w:rsidR="00D93F46" w:rsidRPr="006A29D9" w:rsidRDefault="00D93F46" w:rsidP="00D93F46">
      <w:pPr>
        <w:jc w:val="center"/>
        <w:rPr>
          <w:rFonts w:eastAsia="Times New Roman" w:cs="Times New Roman"/>
          <w:b/>
          <w:bCs/>
          <w:lang w:eastAsia="ru-RU"/>
        </w:rPr>
      </w:pPr>
      <w:r w:rsidRPr="006A29D9">
        <w:rPr>
          <w:rFonts w:eastAsia="Times New Roman" w:cs="Times New Roman"/>
          <w:b/>
          <w:bCs/>
          <w:lang w:eastAsia="ru-RU"/>
        </w:rPr>
        <w:t>ОБЩИЕ ПОЛОЖЕНИЯ:</w:t>
      </w:r>
    </w:p>
    <w:p w14:paraId="080AC892" w14:textId="2AFCDBC3" w:rsidR="006979D5" w:rsidRPr="006979D5" w:rsidRDefault="006979D5" w:rsidP="00B7103A">
      <w:pPr>
        <w:widowControl/>
        <w:suppressAutoHyphens w:val="0"/>
        <w:ind w:firstLine="720"/>
        <w:jc w:val="both"/>
        <w:rPr>
          <w:rFonts w:eastAsia="Times New Roman" w:cs="Times New Roman"/>
          <w:b/>
          <w:bCs/>
          <w:kern w:val="0"/>
          <w:lang w:eastAsia="ru-RU" w:bidi="ar-SA"/>
        </w:rPr>
      </w:pPr>
      <w:r w:rsidRPr="006979D5">
        <w:rPr>
          <w:rFonts w:eastAsia="Times New Roman" w:cs="Times New Roman"/>
          <w:bCs/>
          <w:kern w:val="0"/>
          <w:lang w:eastAsia="ru-RU" w:bidi="ar-SA"/>
        </w:rPr>
        <w:t xml:space="preserve">Порядок взаимодействия между Организатором торгов, исполняющим функции оператора электронной площадки, </w:t>
      </w:r>
      <w:r w:rsidRPr="006979D5">
        <w:rPr>
          <w:rFonts w:eastAsia="Times New Roman" w:cs="Times New Roman"/>
          <w:kern w:val="0"/>
          <w:lang w:eastAsia="ru-RU" w:bidi="ar-SA"/>
        </w:rPr>
        <w:t xml:space="preserve">Пользователями, Претендентами, Участниками и иными лицами при проведении аукциона, а также порядок проведения торгов регулируется Регламентом </w:t>
      </w:r>
      <w:hyperlink r:id="rId8" w:history="1">
        <w:r w:rsidRPr="006979D5">
          <w:rPr>
            <w:rFonts w:eastAsia="Times New Roman" w:cs="Times New Roman"/>
            <w:kern w:val="0"/>
            <w:lang w:eastAsia="ru-RU" w:bidi="ar-SA"/>
          </w:rPr>
          <w:t xml:space="preserve">Системы электронных торгов (СЭТ) АО «Российский аукционный дом» при проведении электронных торгов по продаже имущества, имущественных прав, (за исключением имущества, имущественных прав, реализуемых в рамках процедур несостоятельности (банкротства), </w:t>
        </w:r>
        <w:bookmarkStart w:id="2" w:name="_Hlk115871522"/>
        <w:r w:rsidRPr="006979D5">
          <w:rPr>
            <w:rFonts w:eastAsia="Times New Roman" w:cs="Times New Roman"/>
            <w:kern w:val="0"/>
            <w:lang w:eastAsia="ru-RU" w:bidi="ar-SA"/>
          </w:rPr>
          <w:fldChar w:fldCharType="begin"/>
        </w:r>
        <w:r w:rsidRPr="006979D5">
          <w:rPr>
            <w:rFonts w:eastAsia="Times New Roman" w:cs="Times New Roman"/>
            <w:kern w:val="0"/>
            <w:lang w:eastAsia="ru-RU" w:bidi="ar-SA"/>
          </w:rPr>
          <w:instrText xml:space="preserve"> HYPERLINK "https://sales.lot-online.ru/e-auction/media/reglament.pdf" \t "_blank" </w:instrText>
        </w:r>
        <w:r w:rsidRPr="006979D5">
          <w:rPr>
            <w:rFonts w:eastAsia="Times New Roman" w:cs="Times New Roman"/>
            <w:kern w:val="0"/>
            <w:lang w:eastAsia="ru-RU" w:bidi="ar-SA"/>
          </w:rPr>
        </w:r>
        <w:r w:rsidRPr="006979D5">
          <w:rPr>
            <w:rFonts w:eastAsia="Times New Roman" w:cs="Times New Roman"/>
            <w:kern w:val="0"/>
            <w:lang w:eastAsia="ru-RU" w:bidi="ar-SA"/>
          </w:rPr>
          <w:fldChar w:fldCharType="separate"/>
        </w:r>
        <w:r w:rsidRPr="006979D5">
          <w:rPr>
            <w:rFonts w:eastAsia="Times New Roman" w:cs="Times New Roman"/>
            <w:kern w:val="0"/>
            <w:lang w:eastAsia="ru-RU" w:bidi="ar-SA"/>
          </w:rPr>
          <w:t> а также имущества, подлежащего  продаже  в  процессе  приватизации)</w:t>
        </w:r>
        <w:r w:rsidRPr="006979D5">
          <w:rPr>
            <w:rFonts w:eastAsia="Times New Roman" w:cs="Times New Roman"/>
            <w:kern w:val="0"/>
            <w:lang w:eastAsia="ru-RU" w:bidi="ar-SA"/>
          </w:rPr>
          <w:fldChar w:fldCharType="end"/>
        </w:r>
        <w:bookmarkEnd w:id="2"/>
      </w:hyperlink>
      <w:r w:rsidRPr="006979D5">
        <w:rPr>
          <w:rFonts w:eastAsia="Times New Roman" w:cs="Times New Roman"/>
          <w:kern w:val="0"/>
          <w:lang w:eastAsia="ru-RU" w:bidi="ar-SA"/>
        </w:rPr>
        <w:t xml:space="preserve">, размещенном на сайте </w:t>
      </w:r>
      <w:hyperlink r:id="rId9" w:history="1">
        <w:r w:rsidRPr="006979D5">
          <w:rPr>
            <w:rFonts w:eastAsia="Times New Roman" w:cs="Times New Roman"/>
            <w:kern w:val="0"/>
            <w:lang w:eastAsia="ru-RU" w:bidi="ar-SA"/>
          </w:rPr>
          <w:t>www.lot-online.ru</w:t>
        </w:r>
      </w:hyperlink>
      <w:r w:rsidRPr="006979D5">
        <w:rPr>
          <w:rFonts w:eastAsia="Times New Roman" w:cs="Times New Roman"/>
          <w:kern w:val="0"/>
          <w:lang w:eastAsia="ru-RU" w:bidi="ar-SA"/>
        </w:rPr>
        <w:t xml:space="preserve">, </w:t>
      </w:r>
      <w:r w:rsidRPr="006979D5">
        <w:rPr>
          <w:rFonts w:eastAsia="Times New Roman" w:cs="Times New Roman"/>
          <w:bCs/>
          <w:kern w:val="0"/>
          <w:lang w:eastAsia="ru-RU" w:bidi="ar-SA"/>
        </w:rPr>
        <w:t xml:space="preserve">Регламентом АО «Российский аукционный дом» </w:t>
      </w:r>
      <w:r w:rsidR="00B7103A" w:rsidRPr="00B7103A">
        <w:rPr>
          <w:rFonts w:eastAsia="Times New Roman" w:cs="Times New Roman"/>
          <w:bCs/>
          <w:kern w:val="0"/>
          <w:lang w:eastAsia="ru-RU" w:bidi="ar-SA"/>
        </w:rPr>
        <w:t>О порядке работы с денежными средствами, перечисляемыми в качестве задатка, обеспечительного платежа при проведении электронных торгов по продаже имущества (предприятия) должников в ходе процедур, применяемых в деле о банкротстве, а также имущества частных собственников</w:t>
      </w:r>
      <w:r w:rsidRPr="006979D5">
        <w:rPr>
          <w:rFonts w:eastAsia="Times New Roman" w:cs="Times New Roman"/>
          <w:bCs/>
          <w:kern w:val="0"/>
          <w:lang w:eastAsia="ru-RU" w:bidi="ar-SA"/>
        </w:rPr>
        <w:t xml:space="preserve"> (далее – Регламент о порядке работы с денежными средствами).</w:t>
      </w:r>
    </w:p>
    <w:p w14:paraId="158B4AD9" w14:textId="5790FE9C" w:rsidR="00D93F46" w:rsidRPr="006A29D9" w:rsidRDefault="00D93F46" w:rsidP="00D93F46">
      <w:pPr>
        <w:ind w:firstLine="720"/>
        <w:jc w:val="center"/>
        <w:rPr>
          <w:rFonts w:eastAsia="Times New Roman" w:cs="Times New Roman"/>
          <w:b/>
          <w:bCs/>
          <w:lang w:eastAsia="ru-RU"/>
        </w:rPr>
      </w:pPr>
      <w:r w:rsidRPr="006A29D9">
        <w:rPr>
          <w:rFonts w:eastAsia="Times New Roman" w:cs="Times New Roman"/>
          <w:b/>
          <w:bCs/>
          <w:lang w:eastAsia="ru-RU"/>
        </w:rPr>
        <w:t>УСЛОВИЯ ПРОВЕДЕНИЯ АУКЦИОНА:</w:t>
      </w:r>
    </w:p>
    <w:p w14:paraId="1BC320DE" w14:textId="77777777" w:rsidR="006979D5" w:rsidRPr="006979D5" w:rsidRDefault="006979D5" w:rsidP="006979D5">
      <w:pPr>
        <w:widowControl/>
        <w:tabs>
          <w:tab w:val="right" w:leader="dot" w:pos="4762"/>
        </w:tabs>
        <w:suppressAutoHyphens w:val="0"/>
        <w:autoSpaceDE w:val="0"/>
        <w:autoSpaceDN w:val="0"/>
        <w:adjustRightInd w:val="0"/>
        <w:ind w:right="-5" w:firstLine="720"/>
        <w:jc w:val="both"/>
        <w:rPr>
          <w:rFonts w:eastAsia="Times New Roman" w:cs="Times New Roman"/>
          <w:kern w:val="0"/>
          <w:lang w:eastAsia="ru-RU" w:bidi="ar-SA"/>
        </w:rPr>
      </w:pPr>
      <w:r w:rsidRPr="006979D5">
        <w:rPr>
          <w:rFonts w:eastAsia="Times New Roman" w:cs="Times New Roman"/>
          <w:kern w:val="0"/>
          <w:lang w:eastAsia="ru-RU" w:bidi="ar-SA"/>
        </w:rPr>
        <w:t>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документы в соответствии с перечнем, объявленным Организатором торгов, обеспечившие в установленный срок поступление на расчетный счет Организатора торгов установленной суммы задатка в соответствии с Регламентом о порядке работы с денежными средствами.</w:t>
      </w:r>
    </w:p>
    <w:p w14:paraId="27D09F0F" w14:textId="77777777" w:rsidR="006979D5" w:rsidRPr="006979D5" w:rsidRDefault="006979D5" w:rsidP="006979D5">
      <w:pPr>
        <w:widowControl/>
        <w:tabs>
          <w:tab w:val="right" w:leader="dot" w:pos="4762"/>
        </w:tabs>
        <w:suppressAutoHyphens w:val="0"/>
        <w:autoSpaceDE w:val="0"/>
        <w:autoSpaceDN w:val="0"/>
        <w:adjustRightInd w:val="0"/>
        <w:ind w:right="-5" w:firstLine="720"/>
        <w:jc w:val="both"/>
        <w:rPr>
          <w:rFonts w:eastAsia="Times New Roman" w:cs="Times New Roman"/>
          <w:kern w:val="0"/>
          <w:lang w:eastAsia="ru-RU" w:bidi="ar-SA"/>
        </w:rPr>
      </w:pPr>
      <w:r w:rsidRPr="006979D5">
        <w:rPr>
          <w:rFonts w:eastAsia="Times New Roman" w:cs="Times New Roman"/>
          <w:kern w:val="0"/>
          <w:lang w:eastAsia="ru-RU" w:bidi="ar-SA"/>
        </w:rPr>
        <w:t xml:space="preserve">Принимать участие в аукционе может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являющееся Пользователем электронной торговой площадки. </w:t>
      </w:r>
    </w:p>
    <w:p w14:paraId="0972B956"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w:t>
      </w:r>
    </w:p>
    <w:p w14:paraId="113CE0E3" w14:textId="77777777" w:rsidR="006979D5" w:rsidRPr="006979D5" w:rsidRDefault="006979D5" w:rsidP="006979D5">
      <w:pPr>
        <w:widowControl/>
        <w:suppressAutoHyphens w:val="0"/>
        <w:ind w:right="-57" w:firstLine="567"/>
        <w:contextualSpacing/>
        <w:jc w:val="both"/>
        <w:rPr>
          <w:rFonts w:eastAsia="Times New Roman" w:cs="Times New Roman"/>
          <w:b/>
          <w:bCs/>
          <w:kern w:val="0"/>
          <w:u w:val="single"/>
          <w:lang w:eastAsia="ru-RU" w:bidi="ar-SA"/>
        </w:rPr>
      </w:pPr>
      <w:r w:rsidRPr="006979D5">
        <w:rPr>
          <w:rFonts w:eastAsia="Times New Roman" w:cs="Times New Roman"/>
          <w:b/>
          <w:bCs/>
          <w:kern w:val="0"/>
          <w:u w:val="single"/>
          <w:lang w:eastAsia="ru-RU" w:bidi="ar-SA"/>
        </w:rPr>
        <w:lastRenderedPageBreak/>
        <w:t>К торгам, связанным с продажей недвижимого имущества ПАО Сбербанк и заключением по итогам торгов договоров купли-продажи не допускаются лица, указанные:</w:t>
      </w:r>
    </w:p>
    <w:p w14:paraId="678C2EFB"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в Указе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Постановлении Правительства РФ от 11.05.2022 № 851 «О мерах по реализации Указа Президента Российской Федерации от 3 мая 2022 г. № 252», Перечне</w:t>
      </w:r>
      <w:r w:rsidRPr="006979D5">
        <w:rPr>
          <w:rFonts w:eastAsia="Times New Roman" w:cs="Times New Roman"/>
          <w:kern w:val="0"/>
          <w:vertAlign w:val="superscript"/>
          <w:lang w:eastAsia="ru-RU" w:bidi="ar-SA"/>
        </w:rPr>
        <w:footnoteReference w:id="1"/>
      </w:r>
      <w:r w:rsidRPr="006979D5">
        <w:rPr>
          <w:rFonts w:eastAsia="Times New Roman" w:cs="Times New Roman"/>
          <w:kern w:val="0"/>
          <w:lang w:eastAsia="ru-RU" w:bidi="ar-SA"/>
        </w:rPr>
        <w:t xml:space="preserve"> (Перечень представлен в Приложении 3 настоящего информационного сообщения);</w:t>
      </w:r>
    </w:p>
    <w:p w14:paraId="07F33275"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в Указе Президента РФ от 1 марта 2022 г. № 81 «О дополнительных временных мерах экономического характера по обеспечению финансовой стабильности Российской Федерации», в Постановление Правительства РФ от 6 марта 2022 г. № 295 «Об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 и в Распоряжение Правительства РФ от 05.03.2022 № 430-р.</w:t>
      </w:r>
    </w:p>
    <w:p w14:paraId="17E37771" w14:textId="77777777" w:rsidR="006979D5" w:rsidRPr="006979D5" w:rsidRDefault="006979D5" w:rsidP="006979D5">
      <w:pPr>
        <w:widowControl/>
        <w:suppressAutoHyphens w:val="0"/>
        <w:ind w:right="-57" w:firstLine="567"/>
        <w:contextualSpacing/>
        <w:jc w:val="both"/>
        <w:rPr>
          <w:rFonts w:eastAsia="Times New Roman" w:cs="Times New Roman"/>
          <w:b/>
          <w:bCs/>
          <w:kern w:val="0"/>
          <w:u w:val="single"/>
          <w:lang w:eastAsia="ru-RU" w:bidi="ar-SA"/>
        </w:rPr>
      </w:pPr>
      <w:r w:rsidRPr="006979D5">
        <w:rPr>
          <w:rFonts w:eastAsia="Times New Roman" w:cs="Times New Roman"/>
          <w:b/>
          <w:bCs/>
          <w:kern w:val="0"/>
          <w:u w:val="single"/>
          <w:lang w:eastAsia="ru-RU" w:bidi="ar-SA"/>
        </w:rPr>
        <w:t>Собственником может быть отказано в заключении договора купли-продажи по итогам торгов, а также в возврате задатка в случае несоответствия победителя (лица имеющего право на заключение договора по итогам торгов), указанным выше нормативным актам.</w:t>
      </w:r>
    </w:p>
    <w:p w14:paraId="0C69E1BA" w14:textId="0DFF7C03" w:rsidR="006979D5" w:rsidRPr="006979D5" w:rsidRDefault="006979D5" w:rsidP="006979D5">
      <w:pPr>
        <w:widowControl/>
        <w:suppressAutoHyphens w:val="0"/>
        <w:ind w:right="-57" w:firstLine="567"/>
        <w:contextualSpacing/>
        <w:jc w:val="both"/>
        <w:rPr>
          <w:rFonts w:eastAsia="Times New Roman" w:cs="Times New Roman"/>
          <w:kern w:val="0"/>
          <w:u w:val="single"/>
          <w:lang w:eastAsia="ru-RU" w:bidi="ar-SA"/>
        </w:rPr>
      </w:pPr>
      <w:r w:rsidRPr="006979D5">
        <w:rPr>
          <w:rFonts w:eastAsia="Times New Roman" w:cs="Times New Roman"/>
          <w:kern w:val="0"/>
          <w:u w:val="single"/>
          <w:lang w:eastAsia="ru-RU" w:bidi="ar-SA"/>
        </w:rPr>
        <w:t xml:space="preserve">Риски, связанные с отказом </w:t>
      </w:r>
      <w:r w:rsidR="00611473">
        <w:rPr>
          <w:rFonts w:eastAsia="Times New Roman" w:cs="Times New Roman"/>
          <w:kern w:val="0"/>
          <w:u w:val="single"/>
          <w:lang w:eastAsia="ru-RU" w:bidi="ar-SA"/>
        </w:rPr>
        <w:t>с</w:t>
      </w:r>
      <w:r w:rsidRPr="006979D5">
        <w:rPr>
          <w:rFonts w:eastAsia="Times New Roman" w:cs="Times New Roman"/>
          <w:kern w:val="0"/>
          <w:u w:val="single"/>
          <w:lang w:eastAsia="ru-RU" w:bidi="ar-SA"/>
        </w:rPr>
        <w:t>обственника от заключения договора по итогам торгов с учетом указанных положений, несёт победитель (лицо, имеющее право на заключение договора по итогам торгов).</w:t>
      </w:r>
    </w:p>
    <w:p w14:paraId="55054E79" w14:textId="77777777" w:rsidR="006979D5" w:rsidRPr="006979D5" w:rsidRDefault="006979D5" w:rsidP="006979D5">
      <w:pPr>
        <w:widowControl/>
        <w:suppressAutoHyphens w:val="0"/>
        <w:autoSpaceDE w:val="0"/>
        <w:autoSpaceDN w:val="0"/>
        <w:adjustRightInd w:val="0"/>
        <w:ind w:firstLine="720"/>
        <w:jc w:val="both"/>
        <w:outlineLvl w:val="1"/>
        <w:rPr>
          <w:rFonts w:eastAsia="Times New Roman" w:cs="Times New Roman"/>
          <w:kern w:val="0"/>
          <w:lang w:eastAsia="ru-RU" w:bidi="ar-SA"/>
        </w:rPr>
      </w:pPr>
      <w:r w:rsidRPr="006979D5">
        <w:rPr>
          <w:rFonts w:eastAsia="Times New Roman" w:cs="Times New Roman"/>
          <w:kern w:val="0"/>
          <w:lang w:eastAsia="ru-RU" w:bidi="ar-SA"/>
        </w:rPr>
        <w:t>Для участия в аукционе, проводимом в электронной форме,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w:t>
      </w:r>
    </w:p>
    <w:p w14:paraId="47A050BF" w14:textId="77777777" w:rsidR="006979D5" w:rsidRPr="006979D5" w:rsidRDefault="006979D5" w:rsidP="006979D5">
      <w:pPr>
        <w:widowControl/>
        <w:suppressAutoHyphens w:val="0"/>
        <w:autoSpaceDE w:val="0"/>
        <w:autoSpaceDN w:val="0"/>
        <w:adjustRightInd w:val="0"/>
        <w:ind w:firstLine="720"/>
        <w:jc w:val="both"/>
        <w:outlineLvl w:val="1"/>
        <w:rPr>
          <w:rFonts w:eastAsia="Times New Roman" w:cs="Times New Roman"/>
          <w:kern w:val="0"/>
          <w:lang w:eastAsia="ru-RU" w:bidi="ar-SA"/>
        </w:rPr>
      </w:pPr>
      <w:r w:rsidRPr="006979D5">
        <w:rPr>
          <w:rFonts w:eastAsia="Times New Roman" w:cs="Times New Roman"/>
          <w:kern w:val="0"/>
          <w:lang w:eastAsia="ru-RU" w:bidi="ar-SA"/>
        </w:rPr>
        <w:t xml:space="preserve">Заявка подписывается электронной подписью Претендента. К заявке прилагаются подписанные </w:t>
      </w:r>
      <w:hyperlink r:id="rId10" w:history="1">
        <w:r w:rsidRPr="006979D5">
          <w:rPr>
            <w:rFonts w:eastAsia="Times New Roman" w:cs="Times New Roman"/>
            <w:kern w:val="0"/>
            <w:lang w:eastAsia="ru-RU" w:bidi="ar-SA"/>
          </w:rPr>
          <w:t>электронной подписью</w:t>
        </w:r>
      </w:hyperlink>
      <w:r w:rsidRPr="006979D5">
        <w:rPr>
          <w:rFonts w:eastAsia="Times New Roman" w:cs="Times New Roman"/>
          <w:kern w:val="0"/>
          <w:lang w:eastAsia="ru-RU" w:bidi="ar-SA"/>
        </w:rPr>
        <w:t xml:space="preserve"> Претендента документы.</w:t>
      </w:r>
    </w:p>
    <w:p w14:paraId="6C469297" w14:textId="77777777" w:rsidR="006979D5" w:rsidRPr="006979D5" w:rsidRDefault="006979D5" w:rsidP="006979D5">
      <w:pPr>
        <w:widowControl/>
        <w:suppressAutoHyphens w:val="0"/>
        <w:spacing w:line="360" w:lineRule="auto"/>
        <w:ind w:firstLine="709"/>
        <w:jc w:val="both"/>
        <w:rPr>
          <w:rFonts w:eastAsia="Times New Roman" w:cs="Times New Roman"/>
          <w:b/>
          <w:kern w:val="0"/>
          <w:lang w:eastAsia="ru-RU" w:bidi="ar-SA"/>
        </w:rPr>
      </w:pPr>
      <w:r w:rsidRPr="006979D5">
        <w:rPr>
          <w:rFonts w:eastAsia="Times New Roman" w:cs="Times New Roman"/>
          <w:b/>
          <w:kern w:val="0"/>
          <w:lang w:eastAsia="ru-RU" w:bidi="ar-SA"/>
        </w:rPr>
        <w:t>Документы, необходимые для участия в аукционе в электронной форме:</w:t>
      </w:r>
    </w:p>
    <w:p w14:paraId="6A729793" w14:textId="77777777" w:rsidR="006979D5" w:rsidRPr="006979D5" w:rsidRDefault="006979D5" w:rsidP="006979D5">
      <w:pPr>
        <w:widowControl/>
        <w:suppressAutoHyphens w:val="0"/>
        <w:ind w:firstLine="709"/>
        <w:jc w:val="both"/>
        <w:rPr>
          <w:rFonts w:eastAsia="Times New Roman" w:cs="Times New Roman"/>
          <w:kern w:val="0"/>
          <w:lang w:eastAsia="ru-RU" w:bidi="ar-SA"/>
        </w:rPr>
      </w:pPr>
      <w:bookmarkStart w:id="3" w:name="_Hlk523835395"/>
      <w:r w:rsidRPr="006979D5">
        <w:rPr>
          <w:rFonts w:eastAsia="Times New Roman" w:cs="Times New Roman"/>
          <w:kern w:val="0"/>
          <w:lang w:eastAsia="ru-RU" w:bidi="ar-SA"/>
        </w:rPr>
        <w:t>1. Заявка на участие в аукционе, проводимом в электронной форме.</w:t>
      </w:r>
    </w:p>
    <w:p w14:paraId="492DD1D2"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Подача заявки осуществляется путем заполнения ее электронной формы, размещенной на электронной площадке в разделе, находящемся в открытом доступе, и подписания ее электронной подписью Претендента (его уполномоченного представителя).</w:t>
      </w:r>
    </w:p>
    <w:bookmarkEnd w:id="3"/>
    <w:p w14:paraId="280B0DB9"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2.1. Физические лица:</w:t>
      </w:r>
    </w:p>
    <w:p w14:paraId="4B1A2FDF"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Копии всех листов документа, удостоверяющего личность;</w:t>
      </w:r>
    </w:p>
    <w:p w14:paraId="46AB6AA8"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xml:space="preserve">- </w:t>
      </w:r>
      <w:bookmarkStart w:id="4" w:name="_Hlk115872342"/>
      <w:r w:rsidRPr="00AD77B4">
        <w:rPr>
          <w:rFonts w:eastAsia="Times New Roman" w:cs="Times New Roman"/>
          <w:kern w:val="0"/>
          <w:lang w:eastAsia="ru-RU" w:bidi="ar-SA"/>
        </w:rPr>
        <w:t>Заверение Претендента о структуре владения в соответствии с формой, размещенной в Приложении 1 к настоящему информационному сообщению;</w:t>
      </w:r>
    </w:p>
    <w:bookmarkEnd w:id="4"/>
    <w:p w14:paraId="39279768"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Анкета претендента в соответствии с формой, размещенной в Приложении 2 к настоящему информационному сообщению;</w:t>
      </w:r>
    </w:p>
    <w:p w14:paraId="3EE84B98" w14:textId="526F5EB9"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Надлежащим образом оформленн</w:t>
      </w:r>
      <w:r w:rsidR="008D21ED">
        <w:rPr>
          <w:rFonts w:eastAsia="Times New Roman" w:cs="Times New Roman"/>
          <w:kern w:val="0"/>
          <w:lang w:eastAsia="ru-RU" w:bidi="ar-SA"/>
        </w:rPr>
        <w:t>ая</w:t>
      </w:r>
      <w:r w:rsidRPr="00AD77B4">
        <w:rPr>
          <w:rFonts w:eastAsia="Times New Roman" w:cs="Times New Roman"/>
          <w:kern w:val="0"/>
          <w:lang w:eastAsia="ru-RU" w:bidi="ar-SA"/>
        </w:rPr>
        <w:t xml:space="preserve"> доверенность, если от имени заявителя действует его уполномоченный представитель.</w:t>
      </w:r>
    </w:p>
    <w:p w14:paraId="70A8E5C0"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2.2. Юридические лица:</w:t>
      </w:r>
    </w:p>
    <w:p w14:paraId="1A82E74B"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Учредительные документы;</w:t>
      </w:r>
    </w:p>
    <w:p w14:paraId="2AEFFB7E"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lastRenderedPageBreak/>
        <w:t>- Свидетельство о внесении записи в Единый государственный реестр юридических лиц (в случае регистрации юридического лица до 01.01.2017);</w:t>
      </w:r>
    </w:p>
    <w:p w14:paraId="538FE30B"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Лист записи Единого государственного реестра юридических лиц (в случае регистрации юридического лица после 01.01.2017);</w:t>
      </w:r>
    </w:p>
    <w:p w14:paraId="520607C5"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Выписка из ЕГРЮЛ или выписки из реестра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4C64E430"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Выписка из ЕГРЮЛ или выписки из реестра акционеров, соответственно участников и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5592D430"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Свидетельство о постановке на учет в налоговом органе;</w:t>
      </w:r>
    </w:p>
    <w:p w14:paraId="7CE30B9A"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xml:space="preserve">- Документ, подтверждающий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 </w:t>
      </w:r>
    </w:p>
    <w:p w14:paraId="2D410ECE" w14:textId="7EAD00BE"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Надлежащим образом оформленное письменное решение соответствующего органа управления претендента о приобретении объект</w:t>
      </w:r>
      <w:r w:rsidR="00DF6628">
        <w:rPr>
          <w:rFonts w:eastAsia="Times New Roman" w:cs="Times New Roman"/>
          <w:kern w:val="0"/>
          <w:lang w:eastAsia="ru-RU" w:bidi="ar-SA"/>
        </w:rPr>
        <w:t>а</w:t>
      </w:r>
      <w:r w:rsidRPr="00AD77B4">
        <w:rPr>
          <w:rFonts w:eastAsia="Times New Roman" w:cs="Times New Roman"/>
          <w:kern w:val="0"/>
          <w:lang w:eastAsia="ru-RU" w:bidi="ar-SA"/>
        </w:rPr>
        <w:t>, принятое в соответствии с учредительными документами претендента и законодательством страны, в которой зарегистрирован претендент;</w:t>
      </w:r>
    </w:p>
    <w:p w14:paraId="33E1B20E"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Заверение Претендента о структуре владения в соответствии с формой, размещенной в Приложении 1 к настоящему информационному сообщению;</w:t>
      </w:r>
    </w:p>
    <w:p w14:paraId="747885EB"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Анкета претендента в соответствии с формой, размещенной в Приложении 2 к настоящему информационному сообщению;</w:t>
      </w:r>
    </w:p>
    <w:p w14:paraId="4EB68979" w14:textId="1C518F8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Надлежащим образом оформленн</w:t>
      </w:r>
      <w:r w:rsidR="008D21ED">
        <w:rPr>
          <w:rFonts w:eastAsia="Times New Roman" w:cs="Times New Roman"/>
          <w:kern w:val="0"/>
          <w:lang w:eastAsia="ru-RU" w:bidi="ar-SA"/>
        </w:rPr>
        <w:t>ая</w:t>
      </w:r>
      <w:r w:rsidRPr="00AD77B4">
        <w:rPr>
          <w:rFonts w:eastAsia="Times New Roman" w:cs="Times New Roman"/>
          <w:kern w:val="0"/>
          <w:lang w:eastAsia="ru-RU" w:bidi="ar-SA"/>
        </w:rPr>
        <w:t xml:space="preserve"> доверенность, если от имени заявителя действует его уполномоченный представитель.</w:t>
      </w:r>
    </w:p>
    <w:p w14:paraId="4BC4BF99" w14:textId="77777777" w:rsidR="00AD77B4" w:rsidRPr="00AD77B4" w:rsidRDefault="00AD77B4" w:rsidP="00AD77B4">
      <w:pPr>
        <w:widowControl/>
        <w:tabs>
          <w:tab w:val="right" w:leader="dot" w:pos="4762"/>
        </w:tabs>
        <w:suppressAutoHyphens w:val="0"/>
        <w:autoSpaceDE w:val="0"/>
        <w:autoSpaceDN w:val="0"/>
        <w:adjustRightInd w:val="0"/>
        <w:spacing w:line="210" w:lineRule="atLeast"/>
        <w:ind w:firstLine="720"/>
        <w:jc w:val="both"/>
        <w:rPr>
          <w:rFonts w:eastAsia="Times New Roman" w:cs="Times New Roman"/>
          <w:kern w:val="0"/>
          <w:lang w:eastAsia="ru-RU" w:bidi="ar-SA"/>
        </w:rPr>
      </w:pPr>
      <w:r w:rsidRPr="00AD77B4">
        <w:rPr>
          <w:rFonts w:eastAsia="Times New Roman" w:cs="Times New Roman"/>
          <w:kern w:val="0"/>
          <w:lang w:eastAsia="ru-RU" w:bidi="ar-SA"/>
        </w:rPr>
        <w:t xml:space="preserve">2.3. Индивидуальные предприниматели: </w:t>
      </w:r>
    </w:p>
    <w:p w14:paraId="55F725D9" w14:textId="77777777" w:rsidR="00AD77B4" w:rsidRPr="00AD77B4" w:rsidRDefault="00AD77B4" w:rsidP="00AD77B4">
      <w:pPr>
        <w:widowControl/>
        <w:tabs>
          <w:tab w:val="right" w:leader="dot" w:pos="4762"/>
        </w:tabs>
        <w:suppressAutoHyphens w:val="0"/>
        <w:autoSpaceDE w:val="0"/>
        <w:autoSpaceDN w:val="0"/>
        <w:adjustRightInd w:val="0"/>
        <w:spacing w:line="210" w:lineRule="atLeast"/>
        <w:ind w:firstLine="720"/>
        <w:jc w:val="both"/>
        <w:rPr>
          <w:rFonts w:eastAsia="Times New Roman" w:cs="Times New Roman"/>
          <w:kern w:val="0"/>
          <w:lang w:eastAsia="ru-RU" w:bidi="ar-SA"/>
        </w:rPr>
      </w:pPr>
      <w:r w:rsidRPr="00AD77B4">
        <w:rPr>
          <w:rFonts w:eastAsia="Times New Roman" w:cs="Times New Roman"/>
          <w:kern w:val="0"/>
          <w:lang w:eastAsia="ru-RU" w:bidi="ar-SA"/>
        </w:rPr>
        <w:t>- Копии всех листов документа, удостоверяющего личность;</w:t>
      </w:r>
    </w:p>
    <w:p w14:paraId="0573EACD" w14:textId="77777777" w:rsidR="00AD77B4" w:rsidRPr="00AD77B4" w:rsidRDefault="00AD77B4" w:rsidP="00AD77B4">
      <w:pPr>
        <w:widowControl/>
        <w:tabs>
          <w:tab w:val="right" w:leader="dot" w:pos="4762"/>
        </w:tabs>
        <w:suppressAutoHyphens w:val="0"/>
        <w:autoSpaceDE w:val="0"/>
        <w:autoSpaceDN w:val="0"/>
        <w:adjustRightInd w:val="0"/>
        <w:spacing w:line="210" w:lineRule="atLeast"/>
        <w:ind w:firstLine="720"/>
        <w:jc w:val="both"/>
        <w:rPr>
          <w:rFonts w:eastAsia="Times New Roman" w:cs="Times New Roman"/>
          <w:kern w:val="0"/>
          <w:lang w:eastAsia="ru-RU" w:bidi="ar-SA"/>
        </w:rPr>
      </w:pPr>
      <w:r w:rsidRPr="00AD77B4">
        <w:rPr>
          <w:rFonts w:eastAsia="Times New Roman" w:cs="Times New Roman"/>
          <w:kern w:val="0"/>
          <w:lang w:eastAsia="ru-RU" w:bidi="ar-SA"/>
        </w:rPr>
        <w:t>- Свидетельство о внесении физического лица в Единый государственный реестр индивидуальных предпринимателей (в случае регистрации до 01.01.2017);</w:t>
      </w:r>
    </w:p>
    <w:p w14:paraId="4B035C57" w14:textId="77777777" w:rsidR="00AD77B4" w:rsidRPr="00AD77B4" w:rsidRDefault="00AD77B4" w:rsidP="00AD77B4">
      <w:pPr>
        <w:widowControl/>
        <w:tabs>
          <w:tab w:val="right" w:leader="dot" w:pos="4762"/>
        </w:tabs>
        <w:suppressAutoHyphens w:val="0"/>
        <w:autoSpaceDE w:val="0"/>
        <w:autoSpaceDN w:val="0"/>
        <w:adjustRightInd w:val="0"/>
        <w:spacing w:line="210" w:lineRule="atLeast"/>
        <w:ind w:firstLine="720"/>
        <w:jc w:val="both"/>
        <w:rPr>
          <w:rFonts w:eastAsia="Times New Roman" w:cs="Times New Roman"/>
          <w:kern w:val="0"/>
          <w:lang w:eastAsia="ru-RU" w:bidi="ar-SA"/>
        </w:rPr>
      </w:pPr>
      <w:r w:rsidRPr="00AD77B4">
        <w:rPr>
          <w:rFonts w:eastAsia="Times New Roman" w:cs="Times New Roman"/>
          <w:kern w:val="0"/>
          <w:lang w:eastAsia="ru-RU" w:bidi="ar-SA"/>
        </w:rPr>
        <w:t>- Лист записи Единого государственного реестра Индивидуальных предпринимателей (в случае регистрации после 01.01.2017);</w:t>
      </w:r>
    </w:p>
    <w:p w14:paraId="5AFA5357"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Свидетельство о постановке на налоговый учет;</w:t>
      </w:r>
    </w:p>
    <w:p w14:paraId="505C135C"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Заверение Претендента о структуре владения в соответствии с формой, размещенной в Приложении 1 к настоящему информационному сообщению;</w:t>
      </w:r>
    </w:p>
    <w:p w14:paraId="775F99B1"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xml:space="preserve">- </w:t>
      </w:r>
      <w:bookmarkStart w:id="5" w:name="_Hlk115872412"/>
      <w:r w:rsidRPr="00AD77B4">
        <w:rPr>
          <w:rFonts w:eastAsia="Times New Roman" w:cs="Times New Roman"/>
          <w:kern w:val="0"/>
          <w:lang w:eastAsia="ru-RU" w:bidi="ar-SA"/>
        </w:rPr>
        <w:t>Анкета претендента в соответствии с формой, размещенной в Приложении 2 к настоящему информационному сообщению;</w:t>
      </w:r>
    </w:p>
    <w:p w14:paraId="2998235F" w14:textId="360739BA"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Надлежащим образом оформленн</w:t>
      </w:r>
      <w:r w:rsidR="008D21ED">
        <w:rPr>
          <w:rFonts w:eastAsia="Times New Roman" w:cs="Times New Roman"/>
          <w:kern w:val="0"/>
          <w:lang w:eastAsia="ru-RU" w:bidi="ar-SA"/>
        </w:rPr>
        <w:t>ая</w:t>
      </w:r>
      <w:r w:rsidRPr="00AD77B4">
        <w:rPr>
          <w:rFonts w:eastAsia="Times New Roman" w:cs="Times New Roman"/>
          <w:kern w:val="0"/>
          <w:lang w:eastAsia="ru-RU" w:bidi="ar-SA"/>
        </w:rPr>
        <w:t xml:space="preserve"> доверенность, если от имени заявителя действует его уполномоченный представитель.</w:t>
      </w:r>
    </w:p>
    <w:bookmarkEnd w:id="5"/>
    <w:p w14:paraId="51167FE2"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Заявки, поступившие после истечения срока приема заявок, указанного в сообщении о проведении аукциона, либо представленные без необходимых документов, либо поданные лицом, не уполномоченным претендентом на осуществление таких действий, Организатором торгов не принимаются. </w:t>
      </w:r>
    </w:p>
    <w:p w14:paraId="6734D060"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Документооборот между Претендентами, Участниками торгов, Организатором торгов осуществляется через электронную площадку в форме электронных документов либо электронных образов документов, заверенных электронной подписью лица, имеющего право действовать от имени соответственно Претендента, Участника торгов, за исключением договора </w:t>
      </w:r>
      <w:r w:rsidR="00AD7C27" w:rsidRPr="00AD7C27">
        <w:rPr>
          <w:rFonts w:eastAsia="Times New Roman" w:cs="Times New Roman"/>
          <w:kern w:val="0"/>
          <w:lang w:eastAsia="ru-RU" w:bidi="ar-SA"/>
        </w:rPr>
        <w:t>купли-продажи</w:t>
      </w:r>
      <w:r w:rsidRPr="006979D5">
        <w:rPr>
          <w:rFonts w:eastAsia="Times New Roman" w:cs="Times New Roman"/>
          <w:kern w:val="0"/>
          <w:lang w:eastAsia="ru-RU" w:bidi="ar-SA"/>
        </w:rPr>
        <w:t xml:space="preserve"> имущества, который заключается в простой письменной форме.</w:t>
      </w:r>
    </w:p>
    <w:p w14:paraId="702AD374"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Наличие электронной подписи уполномоченного (доверенного) лица означает, что документы и сведения, поданные в форме электронных документов (электронных образов документов) направлены от имени соответственно Претендента, Участника торгов, Организатора торгов и отправитель несет ответственность за подлинность и достоверность таких документов и сведений. </w:t>
      </w:r>
    </w:p>
    <w:p w14:paraId="35FF0E84"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Для участия в аукционе Претендент вносит задаток в соответствии с условиями договора о задатке, форма которого размещена на сайте </w:t>
      </w:r>
      <w:hyperlink r:id="rId11" w:history="1">
        <w:r w:rsidRPr="006979D5">
          <w:rPr>
            <w:rFonts w:eastAsia="Times New Roman" w:cs="Times New Roman"/>
            <w:kern w:val="0"/>
            <w:u w:val="single"/>
            <w:lang w:val="en-US" w:eastAsia="ru-RU" w:bidi="ar-SA"/>
          </w:rPr>
          <w:t>www</w:t>
        </w:r>
        <w:r w:rsidRPr="006979D5">
          <w:rPr>
            <w:rFonts w:eastAsia="Times New Roman" w:cs="Times New Roman"/>
            <w:kern w:val="0"/>
            <w:u w:val="single"/>
            <w:lang w:eastAsia="ru-RU" w:bidi="ar-SA"/>
          </w:rPr>
          <w:t>.</w:t>
        </w:r>
        <w:r w:rsidRPr="006979D5">
          <w:rPr>
            <w:rFonts w:eastAsia="Times New Roman" w:cs="Times New Roman"/>
            <w:kern w:val="0"/>
            <w:u w:val="single"/>
            <w:lang w:val="en-US" w:eastAsia="ru-RU" w:bidi="ar-SA"/>
          </w:rPr>
          <w:t>lot</w:t>
        </w:r>
        <w:r w:rsidRPr="006979D5">
          <w:rPr>
            <w:rFonts w:eastAsia="Times New Roman" w:cs="Times New Roman"/>
            <w:kern w:val="0"/>
            <w:u w:val="single"/>
            <w:lang w:eastAsia="ru-RU" w:bidi="ar-SA"/>
          </w:rPr>
          <w:t>-</w:t>
        </w:r>
        <w:r w:rsidRPr="006979D5">
          <w:rPr>
            <w:rFonts w:eastAsia="Times New Roman" w:cs="Times New Roman"/>
            <w:kern w:val="0"/>
            <w:u w:val="single"/>
            <w:lang w:val="en-US" w:eastAsia="ru-RU" w:bidi="ar-SA"/>
          </w:rPr>
          <w:t>online</w:t>
        </w:r>
        <w:r w:rsidRPr="006979D5">
          <w:rPr>
            <w:rFonts w:eastAsia="Times New Roman" w:cs="Times New Roman"/>
            <w:kern w:val="0"/>
            <w:u w:val="single"/>
            <w:lang w:eastAsia="ru-RU" w:bidi="ar-SA"/>
          </w:rPr>
          <w:t>.</w:t>
        </w:r>
        <w:proofErr w:type="spellStart"/>
        <w:r w:rsidRPr="006979D5">
          <w:rPr>
            <w:rFonts w:eastAsia="Times New Roman" w:cs="Times New Roman"/>
            <w:kern w:val="0"/>
            <w:u w:val="single"/>
            <w:lang w:val="en-US" w:eastAsia="ru-RU" w:bidi="ar-SA"/>
          </w:rPr>
          <w:t>ru</w:t>
        </w:r>
        <w:proofErr w:type="spellEnd"/>
      </w:hyperlink>
      <w:r w:rsidRPr="006979D5">
        <w:rPr>
          <w:rFonts w:eastAsia="Times New Roman" w:cs="Times New Roman"/>
          <w:kern w:val="0"/>
          <w:lang w:eastAsia="ru-RU" w:bidi="ar-SA"/>
        </w:rPr>
        <w:t xml:space="preserve">  в разделе «карточка лота», путем перечисления денежных средств на расчетный счет </w:t>
      </w:r>
      <w:r w:rsidRPr="006979D5">
        <w:rPr>
          <w:rFonts w:eastAsia="Times New Roman" w:cs="Times New Roman"/>
          <w:bCs/>
          <w:kern w:val="0"/>
          <w:lang w:eastAsia="ru-RU" w:bidi="ar-SA"/>
        </w:rPr>
        <w:t>АО «Российский аукционный дом»</w:t>
      </w:r>
      <w:r w:rsidRPr="006979D5">
        <w:rPr>
          <w:rFonts w:eastAsia="Times New Roman" w:cs="Times New Roman"/>
          <w:kern w:val="0"/>
          <w:lang w:eastAsia="ru-RU" w:bidi="ar-SA"/>
        </w:rPr>
        <w:t xml:space="preserve"> (ИНН 7838430413, КПП 783801001):</w:t>
      </w:r>
    </w:p>
    <w:p w14:paraId="14DC9DB8" w14:textId="77777777" w:rsidR="006979D5" w:rsidRPr="006979D5" w:rsidRDefault="006979D5" w:rsidP="006979D5">
      <w:pPr>
        <w:widowControl/>
        <w:suppressAutoHyphens w:val="0"/>
        <w:ind w:firstLine="464"/>
        <w:jc w:val="both"/>
        <w:rPr>
          <w:rFonts w:eastAsia="Times New Roman" w:cs="Times New Roman"/>
          <w:b/>
          <w:bCs/>
          <w:kern w:val="0"/>
          <w:lang w:eastAsia="ru-RU" w:bidi="ar-SA"/>
        </w:rPr>
      </w:pPr>
      <w:r w:rsidRPr="006979D5">
        <w:rPr>
          <w:rFonts w:eastAsia="Times New Roman" w:cs="Times New Roman"/>
          <w:b/>
          <w:bCs/>
          <w:kern w:val="0"/>
          <w:u w:val="single"/>
          <w:lang w:eastAsia="ru-RU" w:bidi="ar-SA"/>
        </w:rPr>
        <w:t>Получатель</w:t>
      </w:r>
      <w:r w:rsidRPr="006979D5">
        <w:rPr>
          <w:rFonts w:eastAsia="Times New Roman" w:cs="Times New Roman"/>
          <w:b/>
          <w:bCs/>
          <w:kern w:val="0"/>
          <w:lang w:eastAsia="ru-RU" w:bidi="ar-SA"/>
        </w:rPr>
        <w:t xml:space="preserve"> - АО «Российский аукционный дом» (ИНН 7838430413, КПП 783801001):</w:t>
      </w:r>
    </w:p>
    <w:p w14:paraId="6E9B656C" w14:textId="77777777" w:rsidR="006979D5" w:rsidRPr="006979D5" w:rsidRDefault="006979D5" w:rsidP="006979D5">
      <w:pPr>
        <w:widowControl/>
        <w:suppressAutoHyphens w:val="0"/>
        <w:ind w:firstLine="464"/>
        <w:jc w:val="both"/>
        <w:rPr>
          <w:rFonts w:eastAsia="Times New Roman" w:cs="Times New Roman"/>
          <w:b/>
          <w:bCs/>
          <w:kern w:val="0"/>
          <w:lang w:eastAsia="ru-RU" w:bidi="ar-SA"/>
        </w:rPr>
      </w:pPr>
      <w:r w:rsidRPr="006979D5">
        <w:rPr>
          <w:rFonts w:eastAsia="Times New Roman" w:cs="Times New Roman"/>
          <w:b/>
          <w:bCs/>
          <w:kern w:val="0"/>
          <w:lang w:eastAsia="ru-RU" w:bidi="ar-SA"/>
        </w:rPr>
        <w:t>р/с № 40702810355000036459 в СЕВЕРО-ЗАПАДНЫЙ БАНК ПАО СБЕРБАНК,</w:t>
      </w:r>
    </w:p>
    <w:p w14:paraId="5A8EC84F" w14:textId="77777777" w:rsidR="006979D5" w:rsidRPr="006979D5" w:rsidRDefault="006979D5" w:rsidP="006979D5">
      <w:pPr>
        <w:widowControl/>
        <w:suppressAutoHyphens w:val="0"/>
        <w:ind w:firstLine="464"/>
        <w:jc w:val="both"/>
        <w:rPr>
          <w:rFonts w:eastAsia="Times New Roman" w:cs="Times New Roman"/>
          <w:b/>
          <w:bCs/>
          <w:kern w:val="0"/>
          <w:lang w:eastAsia="ru-RU" w:bidi="ar-SA"/>
        </w:rPr>
      </w:pPr>
      <w:r w:rsidRPr="006979D5">
        <w:rPr>
          <w:rFonts w:eastAsia="Times New Roman" w:cs="Times New Roman"/>
          <w:b/>
          <w:bCs/>
          <w:kern w:val="0"/>
          <w:lang w:eastAsia="ru-RU" w:bidi="ar-SA"/>
        </w:rPr>
        <w:lastRenderedPageBreak/>
        <w:t>БИК 044030653, к/с 30101810500000000653.</w:t>
      </w:r>
    </w:p>
    <w:p w14:paraId="32A76414" w14:textId="77777777" w:rsidR="006979D5" w:rsidRPr="006979D5" w:rsidRDefault="006979D5" w:rsidP="00273CDF">
      <w:pPr>
        <w:widowControl/>
        <w:suppressAutoHyphens w:val="0"/>
        <w:ind w:right="74" w:firstLine="720"/>
        <w:jc w:val="both"/>
        <w:rPr>
          <w:rFonts w:eastAsia="Times New Roman" w:cs="Times New Roman"/>
          <w:kern w:val="0"/>
          <w:lang w:eastAsia="ru-RU" w:bidi="ar-SA"/>
        </w:rPr>
      </w:pPr>
      <w:r w:rsidRPr="006979D5">
        <w:rPr>
          <w:rFonts w:eastAsia="Times New Roman" w:cs="Times New Roman"/>
          <w:kern w:val="0"/>
          <w:lang w:eastAsia="ru-RU" w:bidi="ar-SA"/>
        </w:rPr>
        <w:t xml:space="preserve">Договор о задатке (договор присоединения) может быть заключен в форме единого документа, подписанного сторонами посредством подписания электронной подписью в соответствии с формой договора о задатке (договора присоединения), размещенной на сайте </w:t>
      </w:r>
      <w:hyperlink r:id="rId12" w:history="1">
        <w:r w:rsidRPr="006979D5">
          <w:rPr>
            <w:rFonts w:eastAsia="Times New Roman" w:cs="Times New Roman"/>
            <w:kern w:val="0"/>
            <w:u w:val="single"/>
            <w:lang w:val="en-US" w:eastAsia="ru-RU" w:bidi="ar-SA"/>
          </w:rPr>
          <w:t>www</w:t>
        </w:r>
        <w:r w:rsidRPr="006979D5">
          <w:rPr>
            <w:rFonts w:eastAsia="Times New Roman" w:cs="Times New Roman"/>
            <w:kern w:val="0"/>
            <w:u w:val="single"/>
            <w:lang w:eastAsia="ru-RU" w:bidi="ar-SA"/>
          </w:rPr>
          <w:t>.</w:t>
        </w:r>
        <w:r w:rsidRPr="006979D5">
          <w:rPr>
            <w:rFonts w:eastAsia="Times New Roman" w:cs="Times New Roman"/>
            <w:kern w:val="0"/>
            <w:u w:val="single"/>
            <w:lang w:val="en-US" w:eastAsia="ru-RU" w:bidi="ar-SA"/>
          </w:rPr>
          <w:t>lot</w:t>
        </w:r>
        <w:r w:rsidRPr="006979D5">
          <w:rPr>
            <w:rFonts w:eastAsia="Times New Roman" w:cs="Times New Roman"/>
            <w:kern w:val="0"/>
            <w:u w:val="single"/>
            <w:lang w:eastAsia="ru-RU" w:bidi="ar-SA"/>
          </w:rPr>
          <w:t>-</w:t>
        </w:r>
        <w:r w:rsidRPr="006979D5">
          <w:rPr>
            <w:rFonts w:eastAsia="Times New Roman" w:cs="Times New Roman"/>
            <w:kern w:val="0"/>
            <w:u w:val="single"/>
            <w:lang w:val="en-US" w:eastAsia="ru-RU" w:bidi="ar-SA"/>
          </w:rPr>
          <w:t>online</w:t>
        </w:r>
        <w:r w:rsidRPr="006979D5">
          <w:rPr>
            <w:rFonts w:eastAsia="Times New Roman" w:cs="Times New Roman"/>
            <w:kern w:val="0"/>
            <w:u w:val="single"/>
            <w:lang w:eastAsia="ru-RU" w:bidi="ar-SA"/>
          </w:rPr>
          <w:t>.</w:t>
        </w:r>
        <w:proofErr w:type="spellStart"/>
        <w:r w:rsidRPr="006979D5">
          <w:rPr>
            <w:rFonts w:eastAsia="Times New Roman" w:cs="Times New Roman"/>
            <w:kern w:val="0"/>
            <w:u w:val="single"/>
            <w:lang w:val="en-US" w:eastAsia="ru-RU" w:bidi="ar-SA"/>
          </w:rPr>
          <w:t>ru</w:t>
        </w:r>
        <w:proofErr w:type="spellEnd"/>
      </w:hyperlink>
      <w:r w:rsidRPr="006979D5">
        <w:rPr>
          <w:rFonts w:eastAsia="Times New Roman" w:cs="Times New Roman"/>
          <w:kern w:val="0"/>
          <w:lang w:eastAsia="ru-RU" w:bidi="ar-SA"/>
        </w:rPr>
        <w:t xml:space="preserve"> в разделе «карточка лота». </w:t>
      </w:r>
    </w:p>
    <w:p w14:paraId="5AB723E3" w14:textId="77777777" w:rsidR="006979D5" w:rsidRPr="006979D5" w:rsidRDefault="006979D5" w:rsidP="006979D5">
      <w:pPr>
        <w:widowControl/>
        <w:suppressAutoHyphens w:val="0"/>
        <w:ind w:right="72" w:firstLine="720"/>
        <w:jc w:val="both"/>
        <w:rPr>
          <w:rFonts w:eastAsia="Times New Roman" w:cs="Times New Roman"/>
          <w:kern w:val="0"/>
          <w:lang w:eastAsia="ru-RU" w:bidi="ar-SA"/>
        </w:rPr>
      </w:pPr>
      <w:r w:rsidRPr="006979D5">
        <w:rPr>
          <w:rFonts w:eastAsia="Times New Roman" w:cs="Times New Roman"/>
          <w:kern w:val="0"/>
          <w:lang w:eastAsia="ru-RU" w:bidi="ar-SA"/>
        </w:rPr>
        <w:t xml:space="preserve">Указанный договор о задатке считается в любом случае заключенным на условиях формы договора о задатке (договора присоединения) в случае подачи заявки на участие в аукционе, а также внесения и блокирования денежных средств на лицевом счете Претендента в качестве Задатка на участие в аукционе. </w:t>
      </w:r>
    </w:p>
    <w:p w14:paraId="3EE8A663"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Задаток перечисляется непосредственно стороной по договору о задатке (договору присоединения).</w:t>
      </w:r>
    </w:p>
    <w:p w14:paraId="7E440585" w14:textId="77777777" w:rsidR="006979D5" w:rsidRDefault="006979D5" w:rsidP="006979D5">
      <w:pPr>
        <w:widowControl/>
        <w:suppressAutoHyphens w:val="0"/>
        <w:ind w:firstLine="709"/>
        <w:jc w:val="both"/>
        <w:rPr>
          <w:rFonts w:eastAsia="Times New Roman" w:cs="Times New Roman"/>
          <w:b/>
          <w:bCs/>
          <w:kern w:val="0"/>
          <w:lang w:eastAsia="ru-RU" w:bidi="ar-SA"/>
        </w:rPr>
      </w:pPr>
      <w:r w:rsidRPr="006979D5">
        <w:rPr>
          <w:rFonts w:eastAsia="Times New Roman" w:cs="Times New Roman"/>
          <w:b/>
          <w:bCs/>
          <w:kern w:val="0"/>
          <w:lang w:eastAsia="ru-RU" w:bidi="ar-SA"/>
        </w:rPr>
        <w:t xml:space="preserve">В платежном документе в графе «назначение платежа» должна содержаться информация: «№ л/с ____________Средства для проведения операций по обеспечению участия в электронных процедурах. НДС не облагается». </w:t>
      </w:r>
    </w:p>
    <w:p w14:paraId="1294AC31" w14:textId="77777777" w:rsidR="006979D5" w:rsidRPr="006979D5" w:rsidRDefault="006979D5" w:rsidP="006979D5">
      <w:pPr>
        <w:widowControl/>
        <w:suppressAutoHyphens w:val="0"/>
        <w:ind w:firstLine="709"/>
        <w:jc w:val="both"/>
        <w:rPr>
          <w:rFonts w:eastAsia="Times New Roman" w:cs="Times New Roman"/>
          <w:b/>
          <w:bCs/>
          <w:kern w:val="0"/>
          <w:lang w:eastAsia="ru-RU" w:bidi="ar-SA"/>
        </w:rPr>
      </w:pPr>
      <w:r w:rsidRPr="006979D5">
        <w:rPr>
          <w:rFonts w:eastAsia="Times New Roman" w:cs="Times New Roman"/>
          <w:b/>
          <w:bCs/>
          <w:kern w:val="0"/>
          <w:lang w:eastAsia="ru-RU" w:bidi="ar-SA"/>
        </w:rPr>
        <w:t>Исполнение обязанности по внесению суммы задатка третьими лицами не допускается.</w:t>
      </w:r>
      <w:r w:rsidRPr="006979D5">
        <w:rPr>
          <w:rFonts w:eastAsia="Times New Roman" w:cs="Times New Roman"/>
          <w:b/>
          <w:bCs/>
          <w:kern w:val="0"/>
          <w:shd w:val="clear" w:color="auto" w:fill="FFFFFF"/>
          <w:lang w:eastAsia="ru-RU" w:bidi="ar-SA"/>
        </w:rPr>
        <w:t xml:space="preserve"> </w:t>
      </w:r>
    </w:p>
    <w:p w14:paraId="6C9E846D"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Задаток служит обеспечением исполнения обязательства победителя аукциона по заключению договора </w:t>
      </w:r>
      <w:r w:rsidR="00AD7C27" w:rsidRPr="00AD7C27">
        <w:rPr>
          <w:rFonts w:eastAsia="Times New Roman" w:cs="Times New Roman"/>
          <w:kern w:val="0"/>
          <w:lang w:eastAsia="ru-RU" w:bidi="ar-SA"/>
        </w:rPr>
        <w:t xml:space="preserve">купли-продажи </w:t>
      </w:r>
      <w:r w:rsidRPr="006979D5">
        <w:rPr>
          <w:rFonts w:eastAsia="Times New Roman" w:cs="Times New Roman"/>
          <w:kern w:val="0"/>
          <w:lang w:eastAsia="ru-RU" w:bidi="ar-SA"/>
        </w:rPr>
        <w:t xml:space="preserve">и оплате приобретенного на аукционе имущества. </w:t>
      </w:r>
    </w:p>
    <w:p w14:paraId="184B4562"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Условия и порядок оплаты, возврата и удержания задатка определяются в соответствии с Регламентом о порядке работы с денежными средствами.</w:t>
      </w:r>
    </w:p>
    <w:p w14:paraId="1AB176C7"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Задаток, перечисленный победителем аукциона/единственным участником (в случае заключения с единственным участником договора </w:t>
      </w:r>
      <w:r w:rsidR="00AD7C27" w:rsidRPr="00AD7C27">
        <w:rPr>
          <w:rFonts w:eastAsia="Times New Roman" w:cs="Times New Roman"/>
          <w:kern w:val="0"/>
          <w:lang w:eastAsia="ru-RU" w:bidi="ar-SA"/>
        </w:rPr>
        <w:t>купли-продажи</w:t>
      </w:r>
      <w:r w:rsidRPr="006979D5">
        <w:rPr>
          <w:rFonts w:eastAsia="Times New Roman" w:cs="Times New Roman"/>
          <w:kern w:val="0"/>
          <w:lang w:eastAsia="ru-RU" w:bidi="ar-SA"/>
        </w:rPr>
        <w:t xml:space="preserve">), засчитывается в сумму платежа по договору </w:t>
      </w:r>
      <w:r w:rsidR="00AD7C27" w:rsidRPr="00AD7C27">
        <w:rPr>
          <w:rFonts w:eastAsia="Times New Roman" w:cs="Times New Roman"/>
          <w:kern w:val="0"/>
          <w:lang w:eastAsia="ru-RU" w:bidi="ar-SA"/>
        </w:rPr>
        <w:t>купли-продажи</w:t>
      </w:r>
      <w:r w:rsidRPr="006979D5">
        <w:rPr>
          <w:rFonts w:eastAsia="Times New Roman" w:cs="Times New Roman"/>
          <w:kern w:val="0"/>
          <w:lang w:eastAsia="ru-RU" w:bidi="ar-SA"/>
        </w:rPr>
        <w:t xml:space="preserve">. </w:t>
      </w:r>
    </w:p>
    <w:p w14:paraId="1779A37A" w14:textId="77777777" w:rsidR="0074416F" w:rsidRPr="0074416F" w:rsidRDefault="0074416F" w:rsidP="0074416F">
      <w:pPr>
        <w:widowControl/>
        <w:suppressAutoHyphens w:val="0"/>
        <w:ind w:firstLine="709"/>
        <w:jc w:val="both"/>
        <w:rPr>
          <w:rFonts w:eastAsia="Times New Roman" w:cs="Times New Roman"/>
          <w:kern w:val="0"/>
          <w:lang w:eastAsia="ru-RU" w:bidi="ar-SA"/>
        </w:rPr>
      </w:pPr>
      <w:r w:rsidRPr="0074416F">
        <w:rPr>
          <w:rFonts w:eastAsia="Times New Roman" w:cs="Times New Roman"/>
          <w:kern w:val="0"/>
          <w:lang w:eastAsia="ru-RU" w:bidi="ar-SA"/>
        </w:rPr>
        <w:t>Задаток единственного участника возвращается в течение 5 (пяти) рабочих дней после получения Организатором торгов официального уведомления об отказе от заключения договора купли-продажи от Собственника или единственного участника.</w:t>
      </w:r>
    </w:p>
    <w:p w14:paraId="25267049"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Сумма денежных средств, перечисляемая Организатору торгов в качестве Задатка, считается уплаченной в качестве Задатка с момента ее блокирования на лицевом счете Претендента.</w:t>
      </w:r>
    </w:p>
    <w:p w14:paraId="4EAE58A4"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Фактом внесения и блокирования денежных средств на лицевом счете Претендента в качестве Задатка на участие в аукционе и подачей заявки на участие в аукционе Претендент подтверждает согласие со всеми условиями проведения аукциона и условиями договора о задатке (договора присоединения). </w:t>
      </w:r>
    </w:p>
    <w:p w14:paraId="118B674B" w14:textId="19671EEA" w:rsidR="006979D5" w:rsidRPr="006979D5" w:rsidRDefault="006979D5" w:rsidP="006979D5">
      <w:pPr>
        <w:widowControl/>
        <w:suppressAutoHyphens w:val="0"/>
        <w:autoSpaceDE w:val="0"/>
        <w:autoSpaceDN w:val="0"/>
        <w:adjustRightInd w:val="0"/>
        <w:ind w:firstLine="708"/>
        <w:jc w:val="both"/>
        <w:outlineLvl w:val="1"/>
        <w:rPr>
          <w:rFonts w:eastAsia="Times New Roman" w:cs="Times New Roman"/>
          <w:kern w:val="0"/>
          <w:lang w:eastAsia="ru-RU" w:bidi="ar-SA"/>
        </w:rPr>
      </w:pPr>
      <w:r w:rsidRPr="006979D5">
        <w:rPr>
          <w:rFonts w:eastAsia="Times New Roman" w:cs="Times New Roman"/>
          <w:kern w:val="0"/>
          <w:lang w:eastAsia="ru-RU" w:bidi="ar-SA"/>
        </w:rPr>
        <w:t>Для участия в аукционе по лоту претендент может подать только одну заявку.</w:t>
      </w:r>
    </w:p>
    <w:p w14:paraId="4A11D9BB" w14:textId="77777777" w:rsidR="0074416F" w:rsidRDefault="0074416F" w:rsidP="006979D5">
      <w:pPr>
        <w:widowControl/>
        <w:suppressAutoHyphens w:val="0"/>
        <w:autoSpaceDE w:val="0"/>
        <w:autoSpaceDN w:val="0"/>
        <w:adjustRightInd w:val="0"/>
        <w:ind w:firstLine="708"/>
        <w:jc w:val="both"/>
        <w:outlineLvl w:val="1"/>
        <w:rPr>
          <w:rFonts w:eastAsia="Times New Roman" w:cs="Times New Roman"/>
          <w:kern w:val="0"/>
          <w:lang w:eastAsia="ru-RU" w:bidi="ar-SA"/>
        </w:rPr>
      </w:pPr>
      <w:r w:rsidRPr="0074416F">
        <w:rPr>
          <w:rFonts w:eastAsia="Times New Roman" w:cs="Times New Roman"/>
          <w:kern w:val="0"/>
          <w:lang w:eastAsia="ru-RU" w:bidi="ar-SA"/>
        </w:rPr>
        <w:t xml:space="preserve">Претендент вправе отозвать заявку на участие в электронном аукционе не позднее срока приема заявок. </w:t>
      </w:r>
    </w:p>
    <w:p w14:paraId="0CDC8428" w14:textId="4C7BF279" w:rsidR="006979D5" w:rsidRPr="006979D5" w:rsidRDefault="006979D5" w:rsidP="006979D5">
      <w:pPr>
        <w:widowControl/>
        <w:suppressAutoHyphens w:val="0"/>
        <w:autoSpaceDE w:val="0"/>
        <w:autoSpaceDN w:val="0"/>
        <w:adjustRightInd w:val="0"/>
        <w:ind w:firstLine="708"/>
        <w:jc w:val="both"/>
        <w:outlineLvl w:val="1"/>
        <w:rPr>
          <w:rFonts w:eastAsia="Times New Roman" w:cs="Times New Roman"/>
          <w:kern w:val="0"/>
          <w:lang w:eastAsia="ru-RU" w:bidi="ar-SA"/>
        </w:rPr>
      </w:pPr>
      <w:r w:rsidRPr="006979D5">
        <w:rPr>
          <w:rFonts w:eastAsia="Times New Roman" w:cs="Times New Roman"/>
          <w:kern w:val="0"/>
          <w:lang w:eastAsia="ru-RU" w:bidi="ar-SA"/>
        </w:rPr>
        <w:t>Изменение заявки допускается только путем подачи Претендентом новой заявки в срок, не позднее даты окончания приема заявок, при этом первоначальная заявка должна быть отозвана.</w:t>
      </w:r>
    </w:p>
    <w:p w14:paraId="02C6A3C3" w14:textId="77777777" w:rsidR="006979D5" w:rsidRPr="006979D5" w:rsidRDefault="006979D5" w:rsidP="006979D5">
      <w:pPr>
        <w:widowControl/>
        <w:suppressAutoHyphens w:val="0"/>
        <w:ind w:firstLine="709"/>
        <w:jc w:val="both"/>
        <w:rPr>
          <w:rFonts w:eastAsia="Times New Roman" w:cs="Times New Roman"/>
          <w:b/>
          <w:bCs/>
          <w:kern w:val="0"/>
          <w:lang w:eastAsia="ru-RU" w:bidi="ar-SA"/>
        </w:rPr>
      </w:pPr>
      <w:r w:rsidRPr="006979D5">
        <w:rPr>
          <w:rFonts w:eastAsia="Times New Roman" w:cs="Times New Roman"/>
          <w:kern w:val="0"/>
          <w:lang w:eastAsia="ru-RU" w:bidi="ar-SA"/>
        </w:rPr>
        <w:t>Заявки, поступившие после истечения срока приема заявок, указанного в сообщении о проведении аукциона, либо представленные без необходимых документов, либо поданные лицом, не уполномоченным Претендентом на осуществление таких действий, Организатором торгов не принимаются.</w:t>
      </w:r>
      <w:r w:rsidRPr="006979D5">
        <w:rPr>
          <w:rFonts w:eastAsia="Times New Roman" w:cs="Times New Roman"/>
          <w:b/>
          <w:bCs/>
          <w:kern w:val="0"/>
          <w:lang w:eastAsia="ru-RU" w:bidi="ar-SA"/>
        </w:rPr>
        <w:t xml:space="preserve"> </w:t>
      </w:r>
    </w:p>
    <w:p w14:paraId="19853048"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Претендент приобретает статус Участника аукциона с момента подписания протокола об определении участников аукциона в электронной форме.</w:t>
      </w:r>
    </w:p>
    <w:p w14:paraId="2599F5BB" w14:textId="77777777" w:rsidR="006979D5" w:rsidRPr="006979D5" w:rsidRDefault="006979D5" w:rsidP="006979D5">
      <w:pPr>
        <w:widowControl/>
        <w:suppressAutoHyphens w:val="0"/>
        <w:autoSpaceDE w:val="0"/>
        <w:autoSpaceDN w:val="0"/>
        <w:adjustRightInd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К участию в торгах допускаются Претенденты, представившие заявки на участие в электронном аукционе и прилагаемые к ним документы, которые соответствуют требованиям, установленным законодательством и сообщением о проведении торгов и </w:t>
      </w:r>
      <w:proofErr w:type="gramStart"/>
      <w:r w:rsidRPr="006979D5">
        <w:rPr>
          <w:rFonts w:eastAsia="Times New Roman" w:cs="Times New Roman"/>
          <w:kern w:val="0"/>
          <w:lang w:eastAsia="ru-RU" w:bidi="ar-SA"/>
        </w:rPr>
        <w:t>перечислившие  задаток</w:t>
      </w:r>
      <w:proofErr w:type="gramEnd"/>
      <w:r w:rsidRPr="006979D5">
        <w:rPr>
          <w:rFonts w:eastAsia="Times New Roman" w:cs="Times New Roman"/>
          <w:kern w:val="0"/>
          <w:lang w:eastAsia="ru-RU" w:bidi="ar-SA"/>
        </w:rPr>
        <w:t xml:space="preserve">  в порядке и </w:t>
      </w:r>
      <w:proofErr w:type="gramStart"/>
      <w:r w:rsidRPr="006979D5">
        <w:rPr>
          <w:rFonts w:eastAsia="Times New Roman" w:cs="Times New Roman"/>
          <w:kern w:val="0"/>
          <w:lang w:eastAsia="ru-RU" w:bidi="ar-SA"/>
        </w:rPr>
        <w:t>размере,  указанном</w:t>
      </w:r>
      <w:proofErr w:type="gramEnd"/>
      <w:r w:rsidRPr="006979D5">
        <w:rPr>
          <w:rFonts w:eastAsia="Times New Roman" w:cs="Times New Roman"/>
          <w:kern w:val="0"/>
          <w:lang w:eastAsia="ru-RU" w:bidi="ar-SA"/>
        </w:rPr>
        <w:t xml:space="preserve">  в договоре о задатке и информационном сообщении. </w:t>
      </w:r>
    </w:p>
    <w:p w14:paraId="1E74BA90" w14:textId="77777777" w:rsidR="006979D5" w:rsidRPr="006979D5" w:rsidRDefault="006979D5" w:rsidP="006979D5">
      <w:pPr>
        <w:widowControl/>
        <w:suppressAutoHyphens w:val="0"/>
        <w:autoSpaceDE w:val="0"/>
        <w:autoSpaceDN w:val="0"/>
        <w:adjustRightInd w:val="0"/>
        <w:ind w:firstLine="708"/>
        <w:jc w:val="both"/>
        <w:rPr>
          <w:rFonts w:eastAsia="Times New Roman" w:cs="Times New Roman"/>
          <w:kern w:val="0"/>
          <w:lang w:eastAsia="ru-RU" w:bidi="ar-SA"/>
        </w:rPr>
      </w:pPr>
      <w:r w:rsidRPr="006979D5">
        <w:rPr>
          <w:rFonts w:eastAsia="Times New Roman" w:cs="Times New Roman"/>
          <w:kern w:val="0"/>
          <w:lang w:eastAsia="ru-RU" w:bidi="ar-SA"/>
        </w:rPr>
        <w:t>Организатор торгов отказывает в допуске Претенденту к участию в аукционе если:</w:t>
      </w:r>
    </w:p>
    <w:p w14:paraId="7F25DF8E" w14:textId="77777777" w:rsidR="006979D5" w:rsidRPr="006979D5" w:rsidRDefault="006979D5" w:rsidP="006979D5">
      <w:pPr>
        <w:widowControl/>
        <w:suppressAutoHyphens w:val="0"/>
        <w:autoSpaceDE w:val="0"/>
        <w:autoSpaceDN w:val="0"/>
        <w:adjustRightInd w:val="0"/>
        <w:jc w:val="both"/>
        <w:rPr>
          <w:rFonts w:eastAsia="Times New Roman" w:cs="Times New Roman"/>
          <w:kern w:val="0"/>
          <w:lang w:eastAsia="ru-RU" w:bidi="ar-SA"/>
        </w:rPr>
      </w:pPr>
      <w:r w:rsidRPr="006979D5">
        <w:rPr>
          <w:rFonts w:eastAsia="Times New Roman" w:cs="Times New Roman"/>
          <w:kern w:val="0"/>
          <w:lang w:eastAsia="ru-RU" w:bidi="ar-SA"/>
        </w:rPr>
        <w:t>1) заявка на участие в аукционе не соответствует требованиям, установленным в настоящем информационном сообщении;</w:t>
      </w:r>
    </w:p>
    <w:p w14:paraId="6AFE4218" w14:textId="77777777" w:rsidR="006979D5" w:rsidRPr="006979D5" w:rsidRDefault="006979D5" w:rsidP="006979D5">
      <w:pPr>
        <w:widowControl/>
        <w:suppressAutoHyphens w:val="0"/>
        <w:autoSpaceDE w:val="0"/>
        <w:autoSpaceDN w:val="0"/>
        <w:adjustRightInd w:val="0"/>
        <w:jc w:val="both"/>
        <w:rPr>
          <w:rFonts w:eastAsia="Times New Roman" w:cs="Times New Roman"/>
          <w:kern w:val="0"/>
          <w:lang w:eastAsia="ru-RU" w:bidi="ar-SA"/>
        </w:rPr>
      </w:pPr>
      <w:r w:rsidRPr="006979D5">
        <w:rPr>
          <w:rFonts w:eastAsia="Times New Roman" w:cs="Times New Roman"/>
          <w:kern w:val="0"/>
          <w:lang w:eastAsia="ru-RU" w:bidi="ar-SA"/>
        </w:rPr>
        <w:t>2) представленные Претендентом документы не соответствуют установленным к ним требованиям или сведения, содержащиеся в них, недостоверны;</w:t>
      </w:r>
    </w:p>
    <w:p w14:paraId="373A8822" w14:textId="77777777" w:rsidR="006979D5" w:rsidRPr="006979D5" w:rsidRDefault="006979D5" w:rsidP="006979D5">
      <w:pPr>
        <w:widowControl/>
        <w:suppressAutoHyphens w:val="0"/>
        <w:jc w:val="both"/>
        <w:rPr>
          <w:rFonts w:eastAsia="Times New Roman" w:cs="Times New Roman"/>
          <w:kern w:val="0"/>
          <w:lang w:eastAsia="ru-RU" w:bidi="ar-SA"/>
        </w:rPr>
      </w:pPr>
      <w:r w:rsidRPr="006979D5">
        <w:rPr>
          <w:rFonts w:eastAsia="Times New Roman" w:cs="Times New Roman"/>
          <w:kern w:val="0"/>
          <w:lang w:eastAsia="ru-RU" w:bidi="ar-SA"/>
        </w:rPr>
        <w:t>3) поступление обеспечения для участия в торгах на счет, указанный в настоящем информационном сообщении в соответствии с условиями договора о задатке, не подтверждено на дату определения Участников торгов;</w:t>
      </w:r>
    </w:p>
    <w:p w14:paraId="5B854C1A" w14:textId="77777777" w:rsidR="006979D5" w:rsidRPr="006979D5" w:rsidRDefault="006979D5" w:rsidP="006979D5">
      <w:pPr>
        <w:widowControl/>
        <w:suppressAutoHyphens w:val="0"/>
        <w:jc w:val="both"/>
        <w:rPr>
          <w:rFonts w:eastAsia="Times New Roman" w:cs="Times New Roman"/>
          <w:kern w:val="0"/>
          <w:lang w:eastAsia="ru-RU" w:bidi="ar-SA"/>
        </w:rPr>
      </w:pPr>
      <w:r w:rsidRPr="006979D5">
        <w:rPr>
          <w:rFonts w:eastAsia="Times New Roman" w:cs="Times New Roman"/>
          <w:kern w:val="0"/>
          <w:lang w:eastAsia="ru-RU" w:bidi="ar-SA"/>
        </w:rPr>
        <w:t xml:space="preserve">4) Претендент является иностранным лицом, указанным в Указе Президента РФ от 1 марта 2022 г. № 81 «О дополнительных временных мерах экономического характера по обеспечению финансовой стабильности Российской Федерации», в Постановлении Правительства РФ от 6 марта 2022 г. № 295 </w:t>
      </w:r>
      <w:r w:rsidRPr="006979D5">
        <w:rPr>
          <w:rFonts w:eastAsia="Times New Roman" w:cs="Times New Roman"/>
          <w:kern w:val="0"/>
          <w:lang w:eastAsia="ru-RU" w:bidi="ar-SA"/>
        </w:rPr>
        <w:lastRenderedPageBreak/>
        <w:t>«Об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 в Распоряжении Правительства РФ от 05.03.2022 № 430-р, в Указе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Постановлении Правительства РФ от 11.05.2022 № 851 «О мерах по реализации Указа Президента Российской Федерации от 3 мая 2022 г. № 252», Перечне.</w:t>
      </w:r>
    </w:p>
    <w:p w14:paraId="131188AA" w14:textId="20C6D717" w:rsidR="007C3D80" w:rsidRPr="007C3D80" w:rsidRDefault="007C3D80" w:rsidP="007C3D80">
      <w:pPr>
        <w:widowControl/>
        <w:suppressAutoHyphens w:val="0"/>
        <w:ind w:firstLine="708"/>
        <w:jc w:val="both"/>
        <w:rPr>
          <w:rFonts w:eastAsia="Times New Roman" w:cs="Times New Roman"/>
          <w:kern w:val="0"/>
          <w:lang w:eastAsia="ru-RU" w:bidi="ar-SA"/>
        </w:rPr>
      </w:pPr>
      <w:r w:rsidRPr="007C3D80">
        <w:rPr>
          <w:rFonts w:eastAsia="Times New Roman" w:cs="Times New Roman"/>
          <w:kern w:val="0"/>
          <w:lang w:eastAsia="ru-RU" w:bidi="ar-SA"/>
        </w:rPr>
        <w:t>Участник торгов должен обладать гражданской правоспособностью в полном объеме для заключения и исполнения договор</w:t>
      </w:r>
      <w:r>
        <w:rPr>
          <w:rFonts w:eastAsia="Times New Roman" w:cs="Times New Roman"/>
          <w:kern w:val="0"/>
          <w:lang w:eastAsia="ru-RU" w:bidi="ar-SA"/>
        </w:rPr>
        <w:t>а</w:t>
      </w:r>
      <w:r w:rsidRPr="007C3D80">
        <w:rPr>
          <w:rFonts w:eastAsia="Times New Roman" w:cs="Times New Roman"/>
          <w:kern w:val="0"/>
          <w:lang w:eastAsia="ru-RU" w:bidi="ar-SA"/>
        </w:rPr>
        <w:t xml:space="preserve"> по результатам торгов, не находиться в процессе ликвидации или банкротства и не быть признанным по решению арбитражного суда несостоятельным (банкротом), а также не являться:</w:t>
      </w:r>
    </w:p>
    <w:p w14:paraId="22B4934A" w14:textId="77777777" w:rsidR="007C3D80" w:rsidRPr="007C3D80" w:rsidRDefault="007C3D80" w:rsidP="007C3D80">
      <w:pPr>
        <w:widowControl/>
        <w:suppressAutoHyphens w:val="0"/>
        <w:ind w:firstLine="708"/>
        <w:jc w:val="both"/>
        <w:rPr>
          <w:rFonts w:eastAsia="Times New Roman" w:cs="Times New Roman"/>
          <w:kern w:val="0"/>
          <w:lang w:eastAsia="ru-RU" w:bidi="ar-SA"/>
        </w:rPr>
      </w:pPr>
      <w:r w:rsidRPr="007C3D80">
        <w:rPr>
          <w:rFonts w:eastAsia="Times New Roman" w:cs="Times New Roman"/>
          <w:kern w:val="0"/>
          <w:lang w:eastAsia="ru-RU" w:bidi="ar-SA"/>
        </w:rPr>
        <w:t>- лицом, указанным в Постановлении Правительства РФ от 11.05.2022 № 851 «О мерах по реализации Указа Президента Российской Федерации от 3 мая 2022 г. № 252»;</w:t>
      </w:r>
    </w:p>
    <w:p w14:paraId="12FEE081" w14:textId="77777777" w:rsidR="007C3D80" w:rsidRDefault="007C3D80" w:rsidP="007C3D80">
      <w:pPr>
        <w:widowControl/>
        <w:suppressAutoHyphens w:val="0"/>
        <w:ind w:firstLine="708"/>
        <w:jc w:val="both"/>
        <w:rPr>
          <w:rFonts w:eastAsia="Times New Roman" w:cs="Times New Roman"/>
          <w:kern w:val="0"/>
          <w:lang w:eastAsia="ru-RU" w:bidi="ar-SA"/>
        </w:rPr>
      </w:pPr>
      <w:r w:rsidRPr="007C3D80">
        <w:rPr>
          <w:rFonts w:eastAsia="Times New Roman" w:cs="Times New Roman"/>
          <w:kern w:val="0"/>
          <w:lang w:eastAsia="ru-RU" w:bidi="ar-SA"/>
        </w:rPr>
        <w:t>- 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такое иностранное лицо имеет гражданство этих государств, местом его регистрации, местом преимущественного ведения им хозяйственной деятельности или местом преимущественного извлечения им прибыли от деятельности являются эти государства), или лицом, которое находится под контролем указанных иностранных лиц, независимо от места их регистрации или места преимущественного ведения ими хозяйственной деятельности (далее - лица иностранных государств, совершающих недружественные действия), согласно Перечню иностранных государств, которые совершают в отношении российских юридических лиц и физических лиц недружественные действия, утвержденному Распоряжением Правительства Российской Федерации от 05.03.2022г. № 430-р.</w:t>
      </w:r>
    </w:p>
    <w:p w14:paraId="23C573CA" w14:textId="386843D4" w:rsidR="006979D5" w:rsidRPr="006979D5" w:rsidRDefault="006979D5" w:rsidP="007C3D80">
      <w:pPr>
        <w:widowControl/>
        <w:suppressAutoHyphens w:val="0"/>
        <w:ind w:firstLine="708"/>
        <w:jc w:val="both"/>
        <w:rPr>
          <w:rFonts w:eastAsia="Times New Roman" w:cs="Times New Roman"/>
          <w:kern w:val="0"/>
          <w:lang w:eastAsia="ru-RU" w:bidi="ar-SA"/>
        </w:rPr>
      </w:pPr>
      <w:r w:rsidRPr="006979D5">
        <w:rPr>
          <w:rFonts w:eastAsia="Times New Roman" w:cs="Times New Roman"/>
          <w:kern w:val="0"/>
          <w:lang w:eastAsia="ru-RU" w:bidi="ar-SA"/>
        </w:rPr>
        <w:t>Не позднее 1 (одного) рабочего дня до даты проведения аукциона в электронной форме Организатор торгов 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(с указанием оснований отказа).</w:t>
      </w:r>
    </w:p>
    <w:p w14:paraId="68F7C6E6" w14:textId="77777777" w:rsidR="006979D5" w:rsidRPr="006979D5" w:rsidRDefault="006979D5" w:rsidP="006979D5">
      <w:pPr>
        <w:widowControl/>
        <w:suppressAutoHyphens w:val="0"/>
        <w:autoSpaceDE w:val="0"/>
        <w:autoSpaceDN w:val="0"/>
        <w:adjustRightInd w:val="0"/>
        <w:ind w:firstLine="708"/>
        <w:jc w:val="both"/>
        <w:outlineLvl w:val="1"/>
        <w:rPr>
          <w:rFonts w:eastAsia="Times New Roman" w:cs="Times New Roman"/>
          <w:kern w:val="0"/>
          <w:lang w:eastAsia="ru-RU" w:bidi="ar-SA"/>
        </w:rPr>
      </w:pPr>
      <w:r w:rsidRPr="006979D5">
        <w:rPr>
          <w:rFonts w:eastAsia="Times New Roman" w:cs="Times New Roman"/>
          <w:kern w:val="0"/>
          <w:lang w:eastAsia="ru-RU" w:bidi="ar-SA"/>
        </w:rPr>
        <w:t>В электронном аукционе могут принимать участие только Претенденты, признанные Организатором торгов в установленном порядке его Участниками.</w:t>
      </w:r>
    </w:p>
    <w:p w14:paraId="04966071" w14:textId="4E93D11C" w:rsidR="006979D5" w:rsidRPr="006979D5" w:rsidRDefault="006979D5" w:rsidP="006979D5">
      <w:pPr>
        <w:autoSpaceDE w:val="0"/>
        <w:autoSpaceDN w:val="0"/>
        <w:adjustRightInd w:val="0"/>
        <w:ind w:firstLine="720"/>
        <w:jc w:val="both"/>
      </w:pPr>
      <w:r w:rsidRPr="006979D5">
        <w:t>Организатор торгов вправе отказаться от проведения аукциона или внести изменение в документацию не позднее, чем за 5 (</w:t>
      </w:r>
      <w:r w:rsidR="001E2370">
        <w:t xml:space="preserve">пять) </w:t>
      </w:r>
      <w:r w:rsidRPr="006979D5">
        <w:t>рабочих дней до окончания срока подачи заявок, указанного в настоящем информационном сообщении, при этом внесенные Претендентами задатки подлежат возврату Организатором торгов.</w:t>
      </w:r>
    </w:p>
    <w:p w14:paraId="27C5D5E6" w14:textId="77777777" w:rsidR="00897E69" w:rsidRPr="00897E69" w:rsidRDefault="00897E69" w:rsidP="00D93F46">
      <w:pPr>
        <w:ind w:firstLine="709"/>
        <w:jc w:val="center"/>
        <w:rPr>
          <w:rFonts w:eastAsia="Times New Roman" w:cs="Times New Roman"/>
          <w:b/>
          <w:sz w:val="10"/>
          <w:szCs w:val="10"/>
          <w:lang w:eastAsia="ru-RU"/>
        </w:rPr>
      </w:pPr>
    </w:p>
    <w:p w14:paraId="19414DF6" w14:textId="0C800ED6" w:rsidR="00D93F46" w:rsidRPr="006A29D9" w:rsidRDefault="00D93F46" w:rsidP="00D93F46">
      <w:pPr>
        <w:ind w:firstLine="709"/>
        <w:jc w:val="center"/>
        <w:rPr>
          <w:rFonts w:eastAsia="Times New Roman" w:cs="Times New Roman"/>
          <w:b/>
          <w:lang w:eastAsia="ru-RU"/>
        </w:rPr>
      </w:pPr>
      <w:r w:rsidRPr="006A29D9">
        <w:rPr>
          <w:rFonts w:eastAsia="Times New Roman" w:cs="Times New Roman"/>
          <w:b/>
          <w:lang w:eastAsia="ru-RU"/>
        </w:rPr>
        <w:t>Порядок проведения электронного аукциона:</w:t>
      </w:r>
    </w:p>
    <w:p w14:paraId="795889FD" w14:textId="178C2506" w:rsidR="00E358AE" w:rsidRDefault="00D93F46" w:rsidP="00E358AE">
      <w:pPr>
        <w:ind w:firstLine="709"/>
        <w:jc w:val="both"/>
        <w:rPr>
          <w:rFonts w:eastAsia="Times New Roman" w:cs="Times New Roman"/>
          <w:lang w:eastAsia="ru-RU"/>
        </w:rPr>
      </w:pPr>
      <w:r w:rsidRPr="006A29D9">
        <w:rPr>
          <w:rFonts w:eastAsia="Times New Roman" w:cs="Times New Roman"/>
          <w:lang w:eastAsia="ru-RU"/>
        </w:rPr>
        <w:t>Порядок проведения торго</w:t>
      </w:r>
      <w:r>
        <w:rPr>
          <w:rFonts w:eastAsia="Times New Roman" w:cs="Times New Roman"/>
          <w:lang w:eastAsia="ru-RU"/>
        </w:rPr>
        <w:t>в</w:t>
      </w:r>
      <w:r w:rsidRPr="003E60ED">
        <w:t xml:space="preserve"> </w:t>
      </w:r>
      <w:r>
        <w:t xml:space="preserve">на </w:t>
      </w:r>
      <w:r w:rsidRPr="003E60ED">
        <w:rPr>
          <w:rFonts w:eastAsia="Times New Roman" w:cs="Times New Roman"/>
          <w:lang w:eastAsia="ru-RU"/>
        </w:rPr>
        <w:t>по</w:t>
      </w:r>
      <w:r w:rsidR="00F7525B">
        <w:rPr>
          <w:rFonts w:eastAsia="Times New Roman" w:cs="Times New Roman"/>
          <w:lang w:eastAsia="ru-RU"/>
        </w:rPr>
        <w:t>выш</w:t>
      </w:r>
      <w:r w:rsidRPr="003E60ED">
        <w:rPr>
          <w:rFonts w:eastAsia="Times New Roman" w:cs="Times New Roman"/>
          <w:lang w:eastAsia="ru-RU"/>
        </w:rPr>
        <w:t>ение (</w:t>
      </w:r>
      <w:r w:rsidR="00F7525B">
        <w:rPr>
          <w:rFonts w:eastAsia="Times New Roman" w:cs="Times New Roman"/>
          <w:lang w:eastAsia="ru-RU"/>
        </w:rPr>
        <w:t>англий</w:t>
      </w:r>
      <w:r w:rsidRPr="003E60ED">
        <w:rPr>
          <w:rFonts w:eastAsia="Times New Roman" w:cs="Times New Roman"/>
          <w:lang w:eastAsia="ru-RU"/>
        </w:rPr>
        <w:t>ский аукцион)</w:t>
      </w:r>
      <w:r w:rsidRPr="006A29D9">
        <w:rPr>
          <w:rFonts w:eastAsia="Times New Roman" w:cs="Times New Roman"/>
          <w:lang w:eastAsia="ru-RU"/>
        </w:rPr>
        <w:t xml:space="preserve"> </w:t>
      </w:r>
      <w:r w:rsidR="006979D5" w:rsidRPr="006979D5">
        <w:rPr>
          <w:rFonts w:eastAsia="Times New Roman" w:cs="Times New Roman"/>
          <w:lang w:eastAsia="ru-RU"/>
        </w:rPr>
        <w:t xml:space="preserve">регулируется Регламентом системы электронных торгов (СЭТ) АО «Российский аукционный дом» при проведении электронных торгов по продаже имущества, имущественных прав (за исключением имущества, имущественных прав, реализуемых в рамках процедур несостоятельности (банкротства), а также имущества, </w:t>
      </w:r>
      <w:proofErr w:type="gramStart"/>
      <w:r w:rsidR="006979D5" w:rsidRPr="006979D5">
        <w:rPr>
          <w:rFonts w:eastAsia="Times New Roman" w:cs="Times New Roman"/>
          <w:lang w:eastAsia="ru-RU"/>
        </w:rPr>
        <w:t>подлежащего  продаже</w:t>
      </w:r>
      <w:proofErr w:type="gramEnd"/>
      <w:r w:rsidR="006979D5" w:rsidRPr="006979D5">
        <w:rPr>
          <w:rFonts w:eastAsia="Times New Roman" w:cs="Times New Roman"/>
          <w:lang w:eastAsia="ru-RU"/>
        </w:rPr>
        <w:t xml:space="preserve">  </w:t>
      </w:r>
      <w:proofErr w:type="gramStart"/>
      <w:r w:rsidR="006979D5" w:rsidRPr="006979D5">
        <w:rPr>
          <w:rFonts w:eastAsia="Times New Roman" w:cs="Times New Roman"/>
          <w:lang w:eastAsia="ru-RU"/>
        </w:rPr>
        <w:t>в  процессе</w:t>
      </w:r>
      <w:proofErr w:type="gramEnd"/>
      <w:r w:rsidR="006979D5" w:rsidRPr="006979D5">
        <w:rPr>
          <w:rFonts w:eastAsia="Times New Roman" w:cs="Times New Roman"/>
          <w:lang w:eastAsia="ru-RU"/>
        </w:rPr>
        <w:t xml:space="preserve">  приватизации)</w:t>
      </w:r>
      <w:r w:rsidR="004830EA" w:rsidRPr="004830EA">
        <w:rPr>
          <w:rFonts w:eastAsia="Times New Roman" w:cs="Times New Roman"/>
          <w:lang w:eastAsia="ru-RU"/>
        </w:rPr>
        <w:t>, размещенном на сайте www.lot-online.ru.</w:t>
      </w:r>
    </w:p>
    <w:p w14:paraId="7C1EA55D" w14:textId="77777777" w:rsidR="00C514C3" w:rsidRPr="00C514C3" w:rsidRDefault="00C514C3" w:rsidP="00C514C3">
      <w:pPr>
        <w:widowControl/>
        <w:suppressAutoHyphens w:val="0"/>
        <w:ind w:firstLine="709"/>
        <w:jc w:val="both"/>
        <w:rPr>
          <w:rFonts w:eastAsia="Times New Roman" w:cs="Times New Roman"/>
          <w:kern w:val="0"/>
          <w:lang w:eastAsia="ru-RU" w:bidi="ar-SA"/>
        </w:rPr>
      </w:pPr>
      <w:r w:rsidRPr="00C514C3">
        <w:rPr>
          <w:rFonts w:eastAsia="Times New Roman" w:cs="Times New Roman"/>
          <w:kern w:val="0"/>
          <w:lang w:eastAsia="ru-RU" w:bidi="ar-SA"/>
        </w:rPr>
        <w:t>Процедура электронного аукциона считается завершенной с момента подписания Организатором торгов протокола об итогах электронного аукциона.</w:t>
      </w:r>
    </w:p>
    <w:p w14:paraId="3EBACC62" w14:textId="77777777" w:rsidR="00C514C3" w:rsidRPr="00C514C3" w:rsidRDefault="00C514C3" w:rsidP="00C514C3">
      <w:pPr>
        <w:widowControl/>
        <w:suppressAutoHyphens w:val="0"/>
        <w:autoSpaceDE w:val="0"/>
        <w:autoSpaceDN w:val="0"/>
        <w:adjustRightInd w:val="0"/>
        <w:ind w:firstLine="709"/>
        <w:jc w:val="both"/>
        <w:rPr>
          <w:rFonts w:eastAsia="Times New Roman" w:cs="Times New Roman"/>
          <w:kern w:val="0"/>
          <w:lang w:eastAsia="ru-RU" w:bidi="ar-SA"/>
        </w:rPr>
      </w:pPr>
      <w:r w:rsidRPr="00C514C3">
        <w:rPr>
          <w:rFonts w:eastAsia="Times New Roman" w:cs="Times New Roman"/>
          <w:kern w:val="0"/>
          <w:lang w:eastAsia="ru-RU" w:bidi="ar-SA"/>
        </w:rPr>
        <w:t>После подписания протокола об итогах электронного аукциона победителю электронного аукциона направляется электронное уведомление с приложением данного протокола, а в открытой части электронной площадки размещается информация о завершении электронного аукциона.</w:t>
      </w:r>
    </w:p>
    <w:p w14:paraId="1F3F9F26" w14:textId="77777777" w:rsidR="00C514C3" w:rsidRPr="00C514C3" w:rsidRDefault="00C514C3" w:rsidP="00C514C3">
      <w:pPr>
        <w:widowControl/>
        <w:suppressAutoHyphens w:val="0"/>
        <w:autoSpaceDE w:val="0"/>
        <w:autoSpaceDN w:val="0"/>
        <w:adjustRightInd w:val="0"/>
        <w:ind w:firstLine="709"/>
        <w:jc w:val="both"/>
        <w:rPr>
          <w:rFonts w:eastAsia="Times New Roman" w:cs="Times New Roman"/>
          <w:kern w:val="0"/>
          <w:lang w:eastAsia="ru-RU" w:bidi="ar-SA"/>
        </w:rPr>
      </w:pPr>
      <w:r w:rsidRPr="00C514C3">
        <w:rPr>
          <w:rFonts w:eastAsia="Times New Roman" w:cs="Times New Roman"/>
          <w:kern w:val="0"/>
          <w:lang w:eastAsia="ru-RU" w:bidi="ar-SA"/>
        </w:rPr>
        <w:t>В случае признания электронного аукциона несостоявшимся информация об этом размещается в открытой части электронной площадки после оформления Организатором торгов протокола об итогах электронного аукциона.</w:t>
      </w:r>
    </w:p>
    <w:p w14:paraId="425B36CD" w14:textId="3C9C41E7" w:rsidR="008A07C0" w:rsidRDefault="008A07C0" w:rsidP="002E7E8E">
      <w:pPr>
        <w:widowControl/>
        <w:tabs>
          <w:tab w:val="right" w:leader="dot" w:pos="4762"/>
        </w:tabs>
        <w:suppressAutoHyphens w:val="0"/>
        <w:autoSpaceDE w:val="0"/>
        <w:autoSpaceDN w:val="0"/>
        <w:adjustRightInd w:val="0"/>
        <w:spacing w:line="210" w:lineRule="atLeast"/>
        <w:ind w:firstLine="720"/>
        <w:jc w:val="both"/>
        <w:rPr>
          <w:rFonts w:eastAsia="Times New Roman" w:cs="Times New Roman"/>
          <w:b/>
          <w:color w:val="000000"/>
          <w:lang w:eastAsia="ru-RU"/>
        </w:rPr>
      </w:pPr>
      <w:r w:rsidRPr="008A07C0">
        <w:rPr>
          <w:rFonts w:eastAsia="Times New Roman" w:cs="Times New Roman"/>
          <w:b/>
          <w:color w:val="000000"/>
          <w:lang w:eastAsia="ru-RU"/>
        </w:rPr>
        <w:t>Договор купли-продажи заключается между собственником и победителем аукциона в течение 15 (пятнадцати) рабочих дней с даты подведения итогов аукциона в соответствии с формой, размещенной на сайте www.lot-online.ru в разделе «карточка лота».</w:t>
      </w:r>
    </w:p>
    <w:p w14:paraId="49FA9632" w14:textId="30F7FBEA" w:rsidR="00900171" w:rsidRPr="0011242D" w:rsidRDefault="00900171" w:rsidP="00900171">
      <w:pPr>
        <w:widowControl/>
        <w:tabs>
          <w:tab w:val="right" w:leader="dot" w:pos="4762"/>
        </w:tabs>
        <w:autoSpaceDE w:val="0"/>
        <w:autoSpaceDN w:val="0"/>
        <w:adjustRightInd w:val="0"/>
        <w:spacing w:line="210" w:lineRule="atLeast"/>
        <w:ind w:firstLine="720"/>
        <w:jc w:val="both"/>
        <w:rPr>
          <w:rFonts w:eastAsia="Times New Roman" w:cs="Times New Roman"/>
          <w:b/>
          <w:color w:val="000000"/>
          <w:lang w:eastAsia="ru-RU"/>
        </w:rPr>
      </w:pPr>
      <w:r w:rsidRPr="0011242D">
        <w:rPr>
          <w:rFonts w:eastAsia="Times New Roman" w:cs="Times New Roman"/>
          <w:b/>
          <w:color w:val="000000"/>
          <w:lang w:eastAsia="ru-RU"/>
        </w:rPr>
        <w:t>Оплата цены продажи приобретенн</w:t>
      </w:r>
      <w:r>
        <w:rPr>
          <w:rFonts w:eastAsia="Times New Roman" w:cs="Times New Roman"/>
          <w:b/>
          <w:color w:val="000000"/>
          <w:lang w:eastAsia="ru-RU"/>
        </w:rPr>
        <w:t>ого</w:t>
      </w:r>
      <w:r w:rsidRPr="0011242D">
        <w:rPr>
          <w:rFonts w:eastAsia="Times New Roman" w:cs="Times New Roman"/>
          <w:b/>
          <w:color w:val="000000"/>
          <w:lang w:eastAsia="ru-RU"/>
        </w:rPr>
        <w:t xml:space="preserve"> Объект</w:t>
      </w:r>
      <w:r>
        <w:rPr>
          <w:rFonts w:eastAsia="Times New Roman" w:cs="Times New Roman"/>
          <w:b/>
          <w:color w:val="000000"/>
          <w:lang w:eastAsia="ru-RU"/>
        </w:rPr>
        <w:t>а</w:t>
      </w:r>
      <w:r w:rsidRPr="0011242D">
        <w:rPr>
          <w:rFonts w:eastAsia="Times New Roman" w:cs="Times New Roman"/>
          <w:b/>
          <w:color w:val="000000"/>
          <w:lang w:eastAsia="ru-RU"/>
        </w:rPr>
        <w:t xml:space="preserve"> производится победителем аукциона в порядке и сроки, указанные в договоре купли-продажи. </w:t>
      </w:r>
    </w:p>
    <w:p w14:paraId="6E9053EC" w14:textId="77777777" w:rsidR="003014A4" w:rsidRDefault="007C3D80" w:rsidP="003014A4">
      <w:pPr>
        <w:widowControl/>
        <w:tabs>
          <w:tab w:val="right" w:leader="dot" w:pos="4762"/>
        </w:tabs>
        <w:autoSpaceDE w:val="0"/>
        <w:autoSpaceDN w:val="0"/>
        <w:adjustRightInd w:val="0"/>
        <w:spacing w:line="210" w:lineRule="atLeast"/>
        <w:ind w:firstLine="720"/>
        <w:jc w:val="both"/>
        <w:rPr>
          <w:rFonts w:eastAsia="Times New Roman" w:cs="Times New Roman"/>
          <w:bCs/>
          <w:color w:val="000000"/>
          <w:lang w:eastAsia="ru-RU"/>
        </w:rPr>
      </w:pPr>
      <w:r w:rsidRPr="007C3D80">
        <w:rPr>
          <w:rFonts w:eastAsia="Times New Roman" w:cs="Times New Roman"/>
          <w:bCs/>
          <w:color w:val="000000"/>
          <w:lang w:eastAsia="ru-RU"/>
        </w:rPr>
        <w:t xml:space="preserve">В случае если победителем аукциона/единственным участником аукциона является физическое лицо или индивидуальный предприниматель, для заключения договора купли-продажи (далее – </w:t>
      </w:r>
      <w:r w:rsidRPr="007C3D80">
        <w:rPr>
          <w:rFonts w:eastAsia="Times New Roman" w:cs="Times New Roman"/>
          <w:bCs/>
          <w:color w:val="000000"/>
          <w:lang w:eastAsia="ru-RU"/>
        </w:rPr>
        <w:lastRenderedPageBreak/>
        <w:t>договор) он</w:t>
      </w:r>
      <w:r w:rsidR="00D93F46" w:rsidRPr="007C3D80">
        <w:rPr>
          <w:rFonts w:eastAsia="Times New Roman" w:cs="Times New Roman"/>
          <w:bCs/>
          <w:color w:val="000000"/>
          <w:lang w:eastAsia="ru-RU"/>
        </w:rPr>
        <w:t xml:space="preserve"> должен явиться в ПАО Сбербанк по адресу: </w:t>
      </w:r>
      <w:r w:rsidR="003014A4" w:rsidRPr="003014A4">
        <w:rPr>
          <w:rFonts w:eastAsia="Times New Roman" w:cs="Times New Roman"/>
          <w:bCs/>
          <w:color w:val="000000"/>
          <w:lang w:eastAsia="ru-RU"/>
        </w:rPr>
        <w:t xml:space="preserve">г. Самара, Московское шоссе, д. 15, тел. 8(977)071-98-36 </w:t>
      </w:r>
      <w:proofErr w:type="spellStart"/>
      <w:r w:rsidR="003014A4" w:rsidRPr="003014A4">
        <w:rPr>
          <w:rFonts w:eastAsia="Times New Roman" w:cs="Times New Roman"/>
          <w:bCs/>
          <w:color w:val="000000"/>
          <w:lang w:eastAsia="ru-RU"/>
        </w:rPr>
        <w:t>Бутыркин</w:t>
      </w:r>
      <w:proofErr w:type="spellEnd"/>
      <w:r w:rsidR="003014A4" w:rsidRPr="003014A4">
        <w:rPr>
          <w:rFonts w:eastAsia="Times New Roman" w:cs="Times New Roman"/>
          <w:bCs/>
          <w:color w:val="000000"/>
          <w:lang w:eastAsia="ru-RU"/>
        </w:rPr>
        <w:t xml:space="preserve"> Павел Павлович.</w:t>
      </w:r>
    </w:p>
    <w:p w14:paraId="7F6A4844" w14:textId="1A634D11" w:rsidR="00275CC8" w:rsidRPr="00275CC8" w:rsidRDefault="00275CC8" w:rsidP="003014A4">
      <w:pPr>
        <w:widowControl/>
        <w:tabs>
          <w:tab w:val="right" w:leader="dot" w:pos="4762"/>
        </w:tabs>
        <w:autoSpaceDE w:val="0"/>
        <w:autoSpaceDN w:val="0"/>
        <w:adjustRightInd w:val="0"/>
        <w:spacing w:line="210" w:lineRule="atLeast"/>
        <w:ind w:firstLine="720"/>
        <w:jc w:val="both"/>
        <w:rPr>
          <w:rFonts w:eastAsia="Times New Roman" w:cs="Times New Roman"/>
          <w:b/>
          <w:lang w:eastAsia="ru-RU"/>
        </w:rPr>
      </w:pPr>
      <w:r w:rsidRPr="00275CC8">
        <w:rPr>
          <w:rFonts w:eastAsia="Times New Roman" w:cs="Times New Roman"/>
          <w:b/>
          <w:lang w:eastAsia="ru-RU"/>
        </w:rPr>
        <w:t>Неявка победителя аукциона/единственного участника аукциона</w:t>
      </w:r>
      <w:r w:rsidR="00D113C7">
        <w:rPr>
          <w:rFonts w:eastAsia="Times New Roman" w:cs="Times New Roman"/>
          <w:b/>
          <w:lang w:eastAsia="ru-RU"/>
        </w:rPr>
        <w:t>,</w:t>
      </w:r>
      <w:r w:rsidRPr="00275CC8">
        <w:rPr>
          <w:rFonts w:eastAsia="Times New Roman" w:cs="Times New Roman"/>
          <w:b/>
          <w:lang w:eastAsia="ru-RU"/>
        </w:rPr>
        <w:t xml:space="preserve"> </w:t>
      </w:r>
      <w:r w:rsidR="00D113C7" w:rsidRPr="00EF605C">
        <w:rPr>
          <w:rFonts w:eastAsia="Times New Roman" w:cs="Times New Roman"/>
          <w:b/>
          <w:color w:val="000000"/>
          <w:lang w:eastAsia="ru-RU"/>
        </w:rPr>
        <w:t>являющегося физическим лицом или индивидуальным предпринимателем,</w:t>
      </w:r>
      <w:r w:rsidR="00D113C7" w:rsidRPr="006A29D9">
        <w:rPr>
          <w:rFonts w:eastAsia="Times New Roman" w:cs="Times New Roman"/>
          <w:b/>
          <w:color w:val="000000"/>
          <w:lang w:eastAsia="ru-RU"/>
        </w:rPr>
        <w:t xml:space="preserve"> </w:t>
      </w:r>
      <w:r w:rsidRPr="00275CC8">
        <w:rPr>
          <w:rFonts w:eastAsia="Times New Roman" w:cs="Times New Roman"/>
          <w:b/>
          <w:lang w:eastAsia="ru-RU"/>
        </w:rPr>
        <w:t>по указанному адресу в установленный срок, равно как отказ от подписания договора купли-продажи, рассматривается как отказ от заключения договора купли-продажи.</w:t>
      </w:r>
    </w:p>
    <w:p w14:paraId="2B636173" w14:textId="01C1F6D2" w:rsidR="00275CC8" w:rsidRPr="00521E2A" w:rsidRDefault="00275CC8" w:rsidP="00275CC8">
      <w:pPr>
        <w:ind w:firstLine="709"/>
        <w:jc w:val="both"/>
        <w:rPr>
          <w:rFonts w:eastAsia="Times New Roman" w:cs="Times New Roman"/>
          <w:bCs/>
          <w:lang w:eastAsia="ru-RU"/>
        </w:rPr>
      </w:pPr>
      <w:r w:rsidRPr="00521E2A">
        <w:rPr>
          <w:rFonts w:eastAsia="Times New Roman" w:cs="Times New Roman"/>
          <w:bCs/>
          <w:lang w:eastAsia="ru-RU"/>
        </w:rPr>
        <w:t>При уклонении (отказе) победителя аукциона от заключения в установленный срок договора купли-продажи, задаток ему не возвращается, и он утрачивает право на заключение вышеуказанн</w:t>
      </w:r>
      <w:r>
        <w:rPr>
          <w:rFonts w:eastAsia="Times New Roman" w:cs="Times New Roman"/>
          <w:bCs/>
          <w:lang w:eastAsia="ru-RU"/>
        </w:rPr>
        <w:t>ого</w:t>
      </w:r>
      <w:r w:rsidRPr="00521E2A">
        <w:rPr>
          <w:rFonts w:eastAsia="Times New Roman" w:cs="Times New Roman"/>
          <w:bCs/>
          <w:lang w:eastAsia="ru-RU"/>
        </w:rPr>
        <w:t xml:space="preserve"> договор</w:t>
      </w:r>
      <w:r>
        <w:rPr>
          <w:rFonts w:eastAsia="Times New Roman" w:cs="Times New Roman"/>
          <w:bCs/>
          <w:lang w:eastAsia="ru-RU"/>
        </w:rPr>
        <w:t>а</w:t>
      </w:r>
      <w:r w:rsidRPr="00521E2A">
        <w:rPr>
          <w:rFonts w:eastAsia="Times New Roman" w:cs="Times New Roman"/>
          <w:bCs/>
          <w:lang w:eastAsia="ru-RU"/>
        </w:rPr>
        <w:t>.</w:t>
      </w:r>
    </w:p>
    <w:p w14:paraId="1E9E3F4A" w14:textId="7FF1C5C5" w:rsidR="00275CC8" w:rsidRDefault="00275CC8" w:rsidP="00275CC8">
      <w:pPr>
        <w:ind w:firstLine="709"/>
        <w:jc w:val="both"/>
        <w:rPr>
          <w:rFonts w:eastAsia="Times New Roman" w:cs="Times New Roman"/>
          <w:bCs/>
          <w:lang w:eastAsia="ru-RU"/>
        </w:rPr>
      </w:pPr>
      <w:r w:rsidRPr="00521E2A">
        <w:rPr>
          <w:rFonts w:eastAsia="Times New Roman" w:cs="Times New Roman"/>
          <w:bCs/>
          <w:lang w:eastAsia="ru-RU"/>
        </w:rPr>
        <w:t>В случае отказа (уклонения) победителя аукциона от оплаты цены продажи Объект</w:t>
      </w:r>
      <w:r w:rsidR="00DF6628">
        <w:rPr>
          <w:rFonts w:eastAsia="Times New Roman" w:cs="Times New Roman"/>
          <w:bCs/>
          <w:lang w:eastAsia="ru-RU"/>
        </w:rPr>
        <w:t>а</w:t>
      </w:r>
      <w:r w:rsidRPr="00521E2A">
        <w:rPr>
          <w:rFonts w:eastAsia="Times New Roman" w:cs="Times New Roman"/>
          <w:bCs/>
          <w:lang w:eastAsia="ru-RU"/>
        </w:rPr>
        <w:t xml:space="preserve"> по договору купли-продажи, задаток ему не возвращается.</w:t>
      </w:r>
    </w:p>
    <w:p w14:paraId="066AD31E" w14:textId="549B4396" w:rsidR="008A07C0" w:rsidRDefault="008A07C0" w:rsidP="008E083D">
      <w:pPr>
        <w:ind w:firstLine="709"/>
        <w:jc w:val="both"/>
        <w:rPr>
          <w:rFonts w:eastAsia="Times New Roman" w:cs="Times New Roman"/>
          <w:b/>
          <w:bCs/>
          <w:lang w:eastAsia="ru-RU"/>
        </w:rPr>
      </w:pPr>
      <w:r w:rsidRPr="008A07C0">
        <w:rPr>
          <w:rFonts w:eastAsia="Times New Roman" w:cs="Times New Roman"/>
          <w:b/>
          <w:bCs/>
          <w:lang w:eastAsia="ru-RU"/>
        </w:rPr>
        <w:t xml:space="preserve">В случае признания аукциона в электронной форме несостоявшимся по причине допуска к участию только одного Участника, договор купли-продажи может быть заключен собственником с единственным участником аукциона </w:t>
      </w:r>
      <w:r w:rsidR="00F7525B" w:rsidRPr="00F7525B">
        <w:rPr>
          <w:rFonts w:eastAsia="Times New Roman" w:cs="Times New Roman"/>
          <w:b/>
          <w:bCs/>
          <w:lang w:eastAsia="ru-RU"/>
        </w:rPr>
        <w:t xml:space="preserve">по цене не ниже </w:t>
      </w:r>
      <w:r w:rsidR="00F7525B">
        <w:rPr>
          <w:rFonts w:eastAsia="Times New Roman" w:cs="Times New Roman"/>
          <w:b/>
          <w:bCs/>
          <w:lang w:eastAsia="ru-RU"/>
        </w:rPr>
        <w:t>нач</w:t>
      </w:r>
      <w:r w:rsidR="00F7525B" w:rsidRPr="00F7525B">
        <w:rPr>
          <w:rFonts w:eastAsia="Times New Roman" w:cs="Times New Roman"/>
          <w:b/>
          <w:bCs/>
          <w:lang w:eastAsia="ru-RU"/>
        </w:rPr>
        <w:t>альной цены продажи Лота, указанной в настоящем информационном сообщении</w:t>
      </w:r>
      <w:r w:rsidR="00F7525B">
        <w:rPr>
          <w:rFonts w:eastAsia="Times New Roman" w:cs="Times New Roman"/>
          <w:b/>
          <w:bCs/>
          <w:lang w:eastAsia="ru-RU"/>
        </w:rPr>
        <w:t>,</w:t>
      </w:r>
      <w:r w:rsidR="00F7525B" w:rsidRPr="00F7525B">
        <w:rPr>
          <w:rFonts w:eastAsia="Times New Roman" w:cs="Times New Roman"/>
          <w:b/>
          <w:bCs/>
          <w:lang w:eastAsia="ru-RU"/>
        </w:rPr>
        <w:t xml:space="preserve"> </w:t>
      </w:r>
      <w:r w:rsidRPr="008A07C0">
        <w:rPr>
          <w:rFonts w:eastAsia="Times New Roman" w:cs="Times New Roman"/>
          <w:b/>
          <w:bCs/>
          <w:lang w:eastAsia="ru-RU"/>
        </w:rPr>
        <w:t>в течение 15 (пятнадцати) рабочих дней с даты признания аукциона несостоявшимся</w:t>
      </w:r>
      <w:r w:rsidR="00FF79F5" w:rsidRPr="00FF79F5">
        <w:rPr>
          <w:rFonts w:eastAsia="Times New Roman" w:cs="Times New Roman"/>
          <w:b/>
          <w:bCs/>
          <w:lang w:eastAsia="ru-RU"/>
        </w:rPr>
        <w:t>.</w:t>
      </w:r>
    </w:p>
    <w:p w14:paraId="0397AC01" w14:textId="77777777" w:rsidR="00611473" w:rsidRDefault="007C3D80" w:rsidP="007C3D80">
      <w:pPr>
        <w:widowControl/>
        <w:suppressAutoHyphens w:val="0"/>
        <w:ind w:firstLine="567"/>
        <w:jc w:val="both"/>
        <w:rPr>
          <w:rFonts w:eastAsia="Calibri" w:cs="Times New Roman"/>
          <w:kern w:val="0"/>
          <w:lang w:eastAsia="ru-RU" w:bidi="ar-SA"/>
        </w:rPr>
      </w:pPr>
      <w:bookmarkStart w:id="6" w:name="_Hlk198115622"/>
      <w:r w:rsidRPr="005975B6">
        <w:rPr>
          <w:rFonts w:eastAsia="Calibri" w:cs="Times New Roman"/>
          <w:kern w:val="0"/>
          <w:lang w:eastAsia="ru-RU" w:bidi="ar-SA"/>
        </w:rPr>
        <w:t>В случае если Покупателем</w:t>
      </w:r>
      <w:r>
        <w:rPr>
          <w:rFonts w:eastAsia="Calibri" w:cs="Times New Roman"/>
          <w:kern w:val="0"/>
          <w:lang w:eastAsia="ru-RU" w:bidi="ar-SA"/>
        </w:rPr>
        <w:t xml:space="preserve"> (победителем аукциона/единственным участником аукциона)</w:t>
      </w:r>
      <w:r w:rsidRPr="005975B6">
        <w:rPr>
          <w:rFonts w:eastAsia="Calibri" w:cs="Times New Roman"/>
          <w:kern w:val="0"/>
          <w:lang w:eastAsia="ru-RU" w:bidi="ar-SA"/>
        </w:rPr>
        <w:t xml:space="preserve"> является юридическое лицо, заключение договор</w:t>
      </w:r>
      <w:r>
        <w:rPr>
          <w:rFonts w:eastAsia="Calibri" w:cs="Times New Roman"/>
          <w:kern w:val="0"/>
          <w:lang w:eastAsia="ru-RU" w:bidi="ar-SA"/>
        </w:rPr>
        <w:t>а,</w:t>
      </w:r>
      <w:r w:rsidRPr="005975B6">
        <w:rPr>
          <w:rFonts w:eastAsia="Calibri" w:cs="Times New Roman"/>
          <w:kern w:val="0"/>
          <w:lang w:eastAsia="ru-RU" w:bidi="ar-SA"/>
        </w:rPr>
        <w:t xml:space="preserve"> государственная регистрации права собственности на Объект осуществляется в электронной форме. </w:t>
      </w:r>
    </w:p>
    <w:p w14:paraId="77262C64" w14:textId="1D453890" w:rsidR="007C3D80" w:rsidRDefault="007C3D80" w:rsidP="007C3D80">
      <w:pPr>
        <w:widowControl/>
        <w:suppressAutoHyphens w:val="0"/>
        <w:ind w:firstLine="567"/>
        <w:jc w:val="both"/>
        <w:rPr>
          <w:rFonts w:eastAsia="Calibri" w:cs="Times New Roman"/>
          <w:kern w:val="0"/>
          <w:lang w:eastAsia="ru-RU" w:bidi="ar-SA"/>
        </w:rPr>
      </w:pPr>
      <w:r w:rsidRPr="005975B6">
        <w:rPr>
          <w:rFonts w:eastAsia="Calibri" w:cs="Times New Roman"/>
          <w:kern w:val="0"/>
          <w:lang w:eastAsia="ru-RU" w:bidi="ar-SA"/>
        </w:rPr>
        <w:t>Подписание договор</w:t>
      </w:r>
      <w:r>
        <w:rPr>
          <w:rFonts w:eastAsia="Calibri" w:cs="Times New Roman"/>
          <w:kern w:val="0"/>
          <w:lang w:eastAsia="ru-RU" w:bidi="ar-SA"/>
        </w:rPr>
        <w:t>а</w:t>
      </w:r>
      <w:r w:rsidRPr="005975B6">
        <w:rPr>
          <w:rFonts w:eastAsia="Calibri" w:cs="Times New Roman"/>
          <w:kern w:val="0"/>
          <w:lang w:eastAsia="ru-RU" w:bidi="ar-SA"/>
        </w:rPr>
        <w:t xml:space="preserve"> осуществляется с использованием систем защищенного юридически значимого электронного документооборота (далее – система ЭДО) применяемых Продавцом и Покупателем. </w:t>
      </w:r>
    </w:p>
    <w:p w14:paraId="0E820173" w14:textId="77777777" w:rsidR="007C3D80" w:rsidRPr="005975B6" w:rsidRDefault="007C3D80" w:rsidP="007C3D80">
      <w:pPr>
        <w:widowControl/>
        <w:suppressAutoHyphens w:val="0"/>
        <w:ind w:firstLine="567"/>
        <w:jc w:val="both"/>
        <w:rPr>
          <w:rFonts w:eastAsia="Calibri" w:cs="Times New Roman"/>
          <w:kern w:val="0"/>
          <w:lang w:eastAsia="ru-RU" w:bidi="ar-SA"/>
        </w:rPr>
      </w:pPr>
      <w:r w:rsidRPr="005975B6">
        <w:rPr>
          <w:rFonts w:eastAsia="Calibri" w:cs="Times New Roman"/>
          <w:kern w:val="0"/>
          <w:lang w:eastAsia="ru-RU" w:bidi="ar-SA"/>
        </w:rPr>
        <w:t xml:space="preserve">Система оператора электронного документооборота Продавца </w:t>
      </w:r>
      <w:r>
        <w:rPr>
          <w:rFonts w:eastAsia="Calibri" w:cs="Times New Roman"/>
          <w:kern w:val="0"/>
          <w:lang w:eastAsia="ru-RU" w:bidi="ar-SA"/>
        </w:rPr>
        <w:t xml:space="preserve">– </w:t>
      </w:r>
      <w:r w:rsidRPr="005975B6">
        <w:rPr>
          <w:rFonts w:eastAsia="Calibri" w:cs="Times New Roman"/>
          <w:kern w:val="0"/>
          <w:lang w:eastAsia="ru-RU" w:bidi="ar-SA"/>
        </w:rPr>
        <w:t>СБИС</w:t>
      </w:r>
      <w:r>
        <w:rPr>
          <w:rFonts w:eastAsia="Calibri" w:cs="Times New Roman"/>
          <w:kern w:val="0"/>
          <w:lang w:eastAsia="ru-RU" w:bidi="ar-SA"/>
        </w:rPr>
        <w:t>,</w:t>
      </w:r>
      <w:r w:rsidRPr="00E05E00">
        <w:t xml:space="preserve"> </w:t>
      </w:r>
      <w:r w:rsidRPr="00E05E00">
        <w:rPr>
          <w:rFonts w:eastAsia="Calibri" w:cs="Times New Roman"/>
          <w:kern w:val="0"/>
          <w:lang w:eastAsia="ru-RU" w:bidi="ar-SA"/>
        </w:rPr>
        <w:t xml:space="preserve">Контур </w:t>
      </w:r>
      <w:proofErr w:type="spellStart"/>
      <w:r w:rsidRPr="00E05E00">
        <w:rPr>
          <w:rFonts w:eastAsia="Calibri" w:cs="Times New Roman"/>
          <w:kern w:val="0"/>
          <w:lang w:eastAsia="ru-RU" w:bidi="ar-SA"/>
        </w:rPr>
        <w:t>Диадок</w:t>
      </w:r>
      <w:proofErr w:type="spellEnd"/>
      <w:r>
        <w:rPr>
          <w:rFonts w:eastAsia="Calibri" w:cs="Times New Roman"/>
          <w:kern w:val="0"/>
          <w:lang w:eastAsia="ru-RU" w:bidi="ar-SA"/>
        </w:rPr>
        <w:t>.</w:t>
      </w:r>
    </w:p>
    <w:p w14:paraId="2C7E5BD7" w14:textId="3CF6C782" w:rsidR="007C3D80" w:rsidRPr="005975B6" w:rsidRDefault="007C3D80" w:rsidP="007C3D80">
      <w:pPr>
        <w:widowControl/>
        <w:suppressAutoHyphens w:val="0"/>
        <w:ind w:firstLine="567"/>
        <w:jc w:val="both"/>
        <w:rPr>
          <w:rFonts w:eastAsia="Calibri" w:cs="Times New Roman"/>
          <w:kern w:val="0"/>
          <w:lang w:eastAsia="ru-RU" w:bidi="ar-SA"/>
        </w:rPr>
      </w:pPr>
      <w:r w:rsidRPr="005975B6">
        <w:rPr>
          <w:rFonts w:eastAsia="Calibri" w:cs="Times New Roman"/>
          <w:kern w:val="0"/>
          <w:lang w:eastAsia="ru-RU" w:bidi="ar-SA"/>
        </w:rPr>
        <w:t>Покупатель обязан обеспечить техническую возможность подписания договор</w:t>
      </w:r>
      <w:r w:rsidR="00BC2EE5">
        <w:rPr>
          <w:rFonts w:eastAsia="Calibri" w:cs="Times New Roman"/>
          <w:kern w:val="0"/>
          <w:lang w:eastAsia="ru-RU" w:bidi="ar-SA"/>
        </w:rPr>
        <w:t>а</w:t>
      </w:r>
      <w:r w:rsidRPr="005975B6">
        <w:rPr>
          <w:rFonts w:eastAsia="Calibri" w:cs="Times New Roman"/>
          <w:kern w:val="0"/>
          <w:lang w:eastAsia="ru-RU" w:bidi="ar-SA"/>
        </w:rPr>
        <w:t xml:space="preserve"> квалифицированной электронной подписью уполномоченного на подписание договор</w:t>
      </w:r>
      <w:r>
        <w:rPr>
          <w:rFonts w:eastAsia="Calibri" w:cs="Times New Roman"/>
          <w:kern w:val="0"/>
          <w:lang w:eastAsia="ru-RU" w:bidi="ar-SA"/>
        </w:rPr>
        <w:t>а</w:t>
      </w:r>
      <w:r w:rsidRPr="005975B6">
        <w:rPr>
          <w:rFonts w:eastAsia="Calibri" w:cs="Times New Roman"/>
          <w:kern w:val="0"/>
          <w:lang w:eastAsia="ru-RU" w:bidi="ar-SA"/>
        </w:rPr>
        <w:t xml:space="preserve"> представителя Покупателя и передачу подписанн</w:t>
      </w:r>
      <w:r>
        <w:rPr>
          <w:rFonts w:eastAsia="Calibri" w:cs="Times New Roman"/>
          <w:kern w:val="0"/>
          <w:lang w:eastAsia="ru-RU" w:bidi="ar-SA"/>
        </w:rPr>
        <w:t>ого</w:t>
      </w:r>
      <w:r w:rsidRPr="005975B6">
        <w:rPr>
          <w:rFonts w:eastAsia="Calibri" w:cs="Times New Roman"/>
          <w:kern w:val="0"/>
          <w:lang w:eastAsia="ru-RU" w:bidi="ar-SA"/>
        </w:rPr>
        <w:t xml:space="preserve"> договор</w:t>
      </w:r>
      <w:r>
        <w:rPr>
          <w:rFonts w:eastAsia="Calibri" w:cs="Times New Roman"/>
          <w:kern w:val="0"/>
          <w:lang w:eastAsia="ru-RU" w:bidi="ar-SA"/>
        </w:rPr>
        <w:t>а</w:t>
      </w:r>
      <w:r w:rsidRPr="005975B6">
        <w:rPr>
          <w:rFonts w:eastAsia="Calibri" w:cs="Times New Roman"/>
          <w:kern w:val="0"/>
          <w:lang w:eastAsia="ru-RU" w:bidi="ar-SA"/>
        </w:rPr>
        <w:t xml:space="preserve"> в электронной форме Продавцу (в систему ЭДО Продавца) с использованием системы ЭДО</w:t>
      </w:r>
      <w:r>
        <w:rPr>
          <w:rFonts w:eastAsia="Calibri" w:cs="Times New Roman"/>
          <w:kern w:val="0"/>
          <w:lang w:eastAsia="ru-RU" w:bidi="ar-SA"/>
        </w:rPr>
        <w:t>,</w:t>
      </w:r>
      <w:r w:rsidRPr="005975B6">
        <w:rPr>
          <w:rFonts w:eastAsia="Calibri" w:cs="Times New Roman"/>
          <w:kern w:val="0"/>
          <w:lang w:eastAsia="ru-RU" w:bidi="ar-SA"/>
        </w:rPr>
        <w:t xml:space="preserve"> применяемой Покупателем.</w:t>
      </w:r>
    </w:p>
    <w:p w14:paraId="06961064" w14:textId="38DA9F14" w:rsidR="007C3D80" w:rsidRPr="005975B6" w:rsidRDefault="007C3D80" w:rsidP="007C3D80">
      <w:pPr>
        <w:widowControl/>
        <w:tabs>
          <w:tab w:val="right" w:leader="dot" w:pos="4762"/>
        </w:tabs>
        <w:suppressAutoHyphens w:val="0"/>
        <w:autoSpaceDE w:val="0"/>
        <w:autoSpaceDN w:val="0"/>
        <w:adjustRightInd w:val="0"/>
        <w:spacing w:line="210" w:lineRule="atLeast"/>
        <w:ind w:firstLine="720"/>
        <w:jc w:val="both"/>
        <w:rPr>
          <w:rFonts w:eastAsia="Times New Roman" w:cs="Times New Roman"/>
          <w:b/>
          <w:color w:val="000000"/>
          <w:kern w:val="0"/>
          <w:lang w:eastAsia="ru-RU" w:bidi="ar-SA"/>
        </w:rPr>
      </w:pPr>
      <w:r w:rsidRPr="005975B6">
        <w:rPr>
          <w:rFonts w:eastAsia="Calibri" w:cs="Times New Roman"/>
          <w:kern w:val="0"/>
          <w:lang w:eastAsia="ru-RU" w:bidi="ar-SA"/>
        </w:rPr>
        <w:t>Отказ от подписания договор</w:t>
      </w:r>
      <w:r>
        <w:rPr>
          <w:rFonts w:eastAsia="Calibri" w:cs="Times New Roman"/>
          <w:kern w:val="0"/>
          <w:lang w:eastAsia="ru-RU" w:bidi="ar-SA"/>
        </w:rPr>
        <w:t>а</w:t>
      </w:r>
      <w:r w:rsidRPr="005975B6">
        <w:rPr>
          <w:rFonts w:eastAsia="Calibri" w:cs="Times New Roman"/>
          <w:kern w:val="0"/>
          <w:lang w:eastAsia="ru-RU" w:bidi="ar-SA"/>
        </w:rPr>
        <w:t xml:space="preserve"> в электронной форме или необеспечение технической возможности осуществить подписание и передачу догово</w:t>
      </w:r>
      <w:r>
        <w:rPr>
          <w:rFonts w:eastAsia="Calibri" w:cs="Times New Roman"/>
          <w:kern w:val="0"/>
          <w:lang w:eastAsia="ru-RU" w:bidi="ar-SA"/>
        </w:rPr>
        <w:t>ра</w:t>
      </w:r>
      <w:r w:rsidRPr="005975B6">
        <w:rPr>
          <w:rFonts w:eastAsia="Calibri" w:cs="Times New Roman"/>
          <w:kern w:val="0"/>
          <w:lang w:eastAsia="ru-RU" w:bidi="ar-SA"/>
        </w:rPr>
        <w:t xml:space="preserve"> в электронной форме - признается уклонением от заключения договор</w:t>
      </w:r>
      <w:r>
        <w:rPr>
          <w:rFonts w:eastAsia="Calibri" w:cs="Times New Roman"/>
          <w:kern w:val="0"/>
          <w:lang w:eastAsia="ru-RU" w:bidi="ar-SA"/>
        </w:rPr>
        <w:t>а</w:t>
      </w:r>
      <w:r w:rsidRPr="005975B6">
        <w:rPr>
          <w:rFonts w:eastAsia="Calibri" w:cs="Times New Roman"/>
          <w:kern w:val="0"/>
          <w:lang w:eastAsia="ru-RU" w:bidi="ar-SA"/>
        </w:rPr>
        <w:t>.</w:t>
      </w:r>
    </w:p>
    <w:p w14:paraId="73057514" w14:textId="7A7AF338" w:rsidR="0046698F" w:rsidRDefault="007C3D80" w:rsidP="00083761">
      <w:pPr>
        <w:ind w:firstLine="567"/>
        <w:contextualSpacing/>
        <w:jc w:val="both"/>
        <w:rPr>
          <w:rFonts w:eastAsia="Times New Roman" w:cs="Times New Roman"/>
          <w:b/>
          <w:color w:val="000000"/>
          <w:kern w:val="0"/>
          <w:sz w:val="10"/>
          <w:szCs w:val="10"/>
          <w:lang w:eastAsia="ru-RU" w:bidi="ar-SA"/>
        </w:rPr>
      </w:pPr>
      <w:r w:rsidRPr="00102EA9">
        <w:t xml:space="preserve">В случае установления </w:t>
      </w:r>
      <w:r>
        <w:t>собственником</w:t>
      </w:r>
      <w:r w:rsidRPr="00102EA9">
        <w:t xml:space="preserve"> недостовернос</w:t>
      </w:r>
      <w:r>
        <w:t>ти предоставленных победителем аукциона</w:t>
      </w:r>
      <w:r w:rsidRPr="00102EA9">
        <w:t>/</w:t>
      </w:r>
      <w:r>
        <w:t>е</w:t>
      </w:r>
      <w:r w:rsidRPr="00102EA9">
        <w:t>динственным участником</w:t>
      </w:r>
      <w:r>
        <w:t xml:space="preserve"> аукциона</w:t>
      </w:r>
      <w:r w:rsidRPr="00102EA9">
        <w:t xml:space="preserve"> сведений в отношении своего соответствия требованиям аукционной документации, </w:t>
      </w:r>
      <w:r>
        <w:t>собственник</w:t>
      </w:r>
      <w:r w:rsidRPr="00102EA9">
        <w:t xml:space="preserve"> вправе отказаться от заключения договора с таким лицом, в том числе после публикации протокола подведения итогов. При этом </w:t>
      </w:r>
      <w:r>
        <w:t>п</w:t>
      </w:r>
      <w:r w:rsidRPr="00102EA9">
        <w:t xml:space="preserve">обедитель </w:t>
      </w:r>
      <w:r>
        <w:t>аукциона</w:t>
      </w:r>
      <w:r w:rsidRPr="00102EA9">
        <w:t>, предоставивший недостоверные сведения, считается уклонившимся от заключения договора, в связи невозможностью заключения такого договора</w:t>
      </w:r>
      <w:bookmarkEnd w:id="6"/>
      <w:r w:rsidRPr="00102EA9">
        <w:t>.</w:t>
      </w:r>
    </w:p>
    <w:p w14:paraId="2350C6BC" w14:textId="49A62829" w:rsidR="00083761" w:rsidRDefault="00083761" w:rsidP="00083761">
      <w:pPr>
        <w:ind w:firstLine="709"/>
        <w:jc w:val="both"/>
      </w:pPr>
      <w:r w:rsidRPr="00D20BA0">
        <w:t>В течение 10 (Десяти) рабочих дней с даты оплаты в полном объеме цены продажи Объект</w:t>
      </w:r>
      <w:r w:rsidR="007D717B">
        <w:t>а</w:t>
      </w:r>
      <w:r w:rsidRPr="008D0F5F">
        <w:t xml:space="preserve"> Продавец передает Объект Покупателю по </w:t>
      </w:r>
      <w:r w:rsidR="007D717B">
        <w:t>А</w:t>
      </w:r>
      <w:r w:rsidRPr="008D0F5F">
        <w:t>кту приема-передачи.</w:t>
      </w:r>
    </w:p>
    <w:p w14:paraId="71F94733" w14:textId="77777777" w:rsidR="00DF6628" w:rsidRPr="00273CDF" w:rsidRDefault="00DF6628" w:rsidP="0046698F">
      <w:pPr>
        <w:widowControl/>
        <w:suppressAutoHyphens w:val="0"/>
        <w:autoSpaceDE w:val="0"/>
        <w:autoSpaceDN w:val="0"/>
        <w:adjustRightInd w:val="0"/>
        <w:ind w:firstLine="720"/>
        <w:jc w:val="both"/>
        <w:rPr>
          <w:rFonts w:eastAsia="Times New Roman" w:cs="Times New Roman"/>
          <w:b/>
          <w:color w:val="000000"/>
          <w:kern w:val="0"/>
          <w:sz w:val="10"/>
          <w:szCs w:val="10"/>
          <w:lang w:eastAsia="ru-RU" w:bidi="ar-SA"/>
        </w:rPr>
      </w:pPr>
    </w:p>
    <w:p w14:paraId="4168A416" w14:textId="55444704" w:rsidR="00FA1098" w:rsidRPr="00FA1098" w:rsidRDefault="00FA1098" w:rsidP="00FA1098">
      <w:pPr>
        <w:widowControl/>
        <w:suppressAutoHyphens w:val="0"/>
        <w:autoSpaceDE w:val="0"/>
        <w:autoSpaceDN w:val="0"/>
        <w:adjustRightInd w:val="0"/>
        <w:ind w:firstLine="720"/>
        <w:jc w:val="both"/>
        <w:rPr>
          <w:rFonts w:eastAsia="Times New Roman" w:cs="Times New Roman"/>
          <w:b/>
          <w:color w:val="000000"/>
          <w:kern w:val="0"/>
          <w:lang w:eastAsia="ru-RU" w:bidi="ar-SA"/>
        </w:rPr>
      </w:pPr>
      <w:r w:rsidRPr="00FA1098">
        <w:rPr>
          <w:rFonts w:eastAsia="Times New Roman" w:cs="Times New Roman"/>
          <w:b/>
          <w:color w:val="000000"/>
          <w:kern w:val="0"/>
          <w:lang w:eastAsia="ru-RU" w:bidi="ar-SA"/>
        </w:rPr>
        <w:t>Аукцион признается несостоявшимся, если:</w:t>
      </w:r>
    </w:p>
    <w:p w14:paraId="294BB390" w14:textId="77777777" w:rsidR="00AA43C5" w:rsidRPr="00AA43C5" w:rsidRDefault="00AA43C5" w:rsidP="00AA43C5">
      <w:pPr>
        <w:widowControl/>
        <w:numPr>
          <w:ilvl w:val="0"/>
          <w:numId w:val="11"/>
        </w:numPr>
        <w:suppressAutoHyphens w:val="0"/>
        <w:autoSpaceDE w:val="0"/>
        <w:autoSpaceDN w:val="0"/>
        <w:adjustRightInd w:val="0"/>
        <w:jc w:val="both"/>
        <w:rPr>
          <w:rFonts w:eastAsia="Times New Roman" w:cs="Times New Roman"/>
          <w:b/>
          <w:kern w:val="0"/>
          <w:lang w:eastAsia="ru-RU" w:bidi="ar-SA"/>
        </w:rPr>
      </w:pPr>
      <w:r w:rsidRPr="00AA43C5">
        <w:rPr>
          <w:rFonts w:eastAsia="Times New Roman" w:cs="Times New Roman"/>
          <w:b/>
          <w:kern w:val="0"/>
          <w:lang w:eastAsia="ru-RU" w:bidi="ar-SA"/>
        </w:rPr>
        <w:t xml:space="preserve">не было подано ни одной заявки на участие, либо ни один из Претендентов не признан Участником; </w:t>
      </w:r>
    </w:p>
    <w:p w14:paraId="58346D82" w14:textId="77777777" w:rsidR="00AA43C5" w:rsidRPr="00AA43C5" w:rsidRDefault="00AA43C5" w:rsidP="00AA43C5">
      <w:pPr>
        <w:widowControl/>
        <w:numPr>
          <w:ilvl w:val="0"/>
          <w:numId w:val="11"/>
        </w:numPr>
        <w:suppressAutoHyphens w:val="0"/>
        <w:autoSpaceDE w:val="0"/>
        <w:autoSpaceDN w:val="0"/>
        <w:adjustRightInd w:val="0"/>
        <w:jc w:val="both"/>
        <w:rPr>
          <w:rFonts w:eastAsia="Times New Roman" w:cs="Times New Roman"/>
          <w:b/>
          <w:kern w:val="0"/>
          <w:lang w:eastAsia="ru-RU" w:bidi="ar-SA"/>
        </w:rPr>
      </w:pPr>
      <w:r w:rsidRPr="00AA43C5">
        <w:rPr>
          <w:rFonts w:eastAsia="Times New Roman" w:cs="Times New Roman"/>
          <w:b/>
          <w:kern w:val="0"/>
          <w:lang w:eastAsia="ru-RU" w:bidi="ar-SA"/>
        </w:rPr>
        <w:t xml:space="preserve">к участию в Аукционе допущен только один Претендент; </w:t>
      </w:r>
    </w:p>
    <w:p w14:paraId="4128A5CB" w14:textId="63D0D57B" w:rsidR="00E56F0E" w:rsidRPr="00104F24" w:rsidRDefault="00AA43C5" w:rsidP="00104F24">
      <w:pPr>
        <w:pStyle w:val="a4"/>
        <w:widowControl/>
        <w:numPr>
          <w:ilvl w:val="0"/>
          <w:numId w:val="11"/>
        </w:numPr>
        <w:suppressAutoHyphens w:val="0"/>
        <w:autoSpaceDE w:val="0"/>
        <w:autoSpaceDN w:val="0"/>
        <w:adjustRightInd w:val="0"/>
        <w:jc w:val="both"/>
        <w:rPr>
          <w:rFonts w:eastAsia="Times New Roman" w:cs="Times New Roman"/>
          <w:bCs/>
          <w:color w:val="000000"/>
          <w:lang w:eastAsia="ru-RU"/>
        </w:rPr>
      </w:pPr>
      <w:r w:rsidRPr="00104F24">
        <w:rPr>
          <w:rFonts w:eastAsia="Times New Roman" w:cs="Times New Roman"/>
          <w:b/>
          <w:kern w:val="0"/>
          <w:lang w:eastAsia="ru-RU" w:bidi="ar-SA"/>
        </w:rPr>
        <w:t>ни один из Участников аукциона не сделал предложения о цене.</w:t>
      </w:r>
    </w:p>
    <w:p w14:paraId="4F6D2247" w14:textId="77777777" w:rsidR="00E56F0E" w:rsidRDefault="00E56F0E" w:rsidP="00E56F0E">
      <w:pPr>
        <w:jc w:val="right"/>
        <w:rPr>
          <w:rFonts w:eastAsia="Times New Roman"/>
          <w:b/>
          <w:color w:val="020C22"/>
          <w:sz w:val="22"/>
          <w:szCs w:val="22"/>
          <w:lang w:eastAsia="ru-RU"/>
        </w:rPr>
        <w:sectPr w:rsidR="00E56F0E" w:rsidSect="00585C6D">
          <w:headerReference w:type="default" r:id="rId13"/>
          <w:pgSz w:w="11906" w:h="16838"/>
          <w:pgMar w:top="142" w:right="566" w:bottom="426" w:left="851" w:header="284" w:footer="709" w:gutter="0"/>
          <w:cols w:space="708"/>
          <w:docGrid w:linePitch="360"/>
        </w:sectPr>
      </w:pPr>
    </w:p>
    <w:p w14:paraId="28C8ED37" w14:textId="77777777" w:rsidR="002C611C" w:rsidRPr="00A37994" w:rsidRDefault="002C611C" w:rsidP="002C611C">
      <w:pPr>
        <w:widowControl/>
        <w:suppressAutoHyphens w:val="0"/>
        <w:jc w:val="right"/>
        <w:rPr>
          <w:rFonts w:eastAsia="Times New Roman" w:cs="Times New Roman"/>
          <w:b/>
          <w:bCs/>
          <w:kern w:val="0"/>
          <w:lang w:eastAsia="ru-RU" w:bidi="ar-SA"/>
        </w:rPr>
      </w:pPr>
      <w:r w:rsidRPr="00A37994">
        <w:rPr>
          <w:rFonts w:eastAsia="Times New Roman" w:cs="Times New Roman"/>
          <w:b/>
          <w:bCs/>
          <w:kern w:val="0"/>
          <w:lang w:eastAsia="ru-RU" w:bidi="ar-SA"/>
        </w:rPr>
        <w:lastRenderedPageBreak/>
        <w:t xml:space="preserve">Приложение </w:t>
      </w:r>
      <w:r>
        <w:rPr>
          <w:rFonts w:eastAsia="Times New Roman" w:cs="Times New Roman"/>
          <w:b/>
          <w:bCs/>
          <w:kern w:val="0"/>
          <w:lang w:eastAsia="ru-RU" w:bidi="ar-SA"/>
        </w:rPr>
        <w:t>1</w:t>
      </w:r>
    </w:p>
    <w:p w14:paraId="3F410E47" w14:textId="77777777" w:rsidR="00E56F0E" w:rsidRDefault="00E56F0E" w:rsidP="00E56F0E">
      <w:pPr>
        <w:jc w:val="center"/>
        <w:rPr>
          <w:b/>
          <w:spacing w:val="26"/>
          <w:sz w:val="22"/>
          <w:szCs w:val="22"/>
        </w:rPr>
      </w:pPr>
    </w:p>
    <w:p w14:paraId="3DCD9595" w14:textId="77777777" w:rsidR="00E56F0E" w:rsidRDefault="00E56F0E" w:rsidP="00E56F0E">
      <w:pPr>
        <w:jc w:val="center"/>
        <w:rPr>
          <w:b/>
          <w:spacing w:val="26"/>
          <w:sz w:val="22"/>
          <w:szCs w:val="22"/>
        </w:rPr>
      </w:pPr>
      <w:r>
        <w:rPr>
          <w:b/>
          <w:spacing w:val="26"/>
          <w:sz w:val="22"/>
          <w:szCs w:val="22"/>
        </w:rPr>
        <w:t>ЗАВЕРЕНИЕ КОНТРАГЕНТА ЮРИДИЧЕСКОГО ЛИЦА</w:t>
      </w:r>
    </w:p>
    <w:p w14:paraId="12F03C2A" w14:textId="77777777" w:rsidR="00E56F0E" w:rsidRDefault="00E56F0E" w:rsidP="00E56F0E">
      <w:pPr>
        <w:jc w:val="center"/>
        <w:rPr>
          <w:b/>
          <w:spacing w:val="26"/>
          <w:sz w:val="22"/>
          <w:szCs w:val="22"/>
        </w:rPr>
      </w:pPr>
      <w:r>
        <w:rPr>
          <w:b/>
          <w:spacing w:val="26"/>
          <w:sz w:val="22"/>
          <w:szCs w:val="22"/>
        </w:rPr>
        <w:t>О СТРУКТУРЕ ВЛАДЕНИЯ</w:t>
      </w:r>
    </w:p>
    <w:p w14:paraId="2540D23A" w14:textId="77777777" w:rsidR="00E56F0E" w:rsidRDefault="00E56F0E" w:rsidP="00E56F0E">
      <w:pPr>
        <w:ind w:left="142"/>
        <w:rPr>
          <w:rFonts w:eastAsia="Times New Roman"/>
          <w:b/>
          <w:color w:val="020C22"/>
          <w:sz w:val="22"/>
          <w:szCs w:val="22"/>
          <w:lang w:eastAsia="ru-RU"/>
        </w:rPr>
      </w:pPr>
      <w:r>
        <w:rPr>
          <w:rFonts w:eastAsia="Times New Roman"/>
          <w:b/>
          <w:color w:val="020C22"/>
          <w:sz w:val="22"/>
          <w:szCs w:val="22"/>
          <w:lang w:eastAsia="ru-RU"/>
        </w:rPr>
        <w:t xml:space="preserve">Дата ________ </w:t>
      </w:r>
    </w:p>
    <w:p w14:paraId="42CDD309" w14:textId="77777777" w:rsidR="00E56F0E" w:rsidRPr="00F44A1F" w:rsidRDefault="00E56F0E" w:rsidP="00E56F0E">
      <w:pPr>
        <w:jc w:val="both"/>
        <w:rPr>
          <w:b/>
          <w:color w:val="595959"/>
          <w:sz w:val="22"/>
          <w:szCs w:val="22"/>
          <w:highlight w:val="yellow"/>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9"/>
        <w:gridCol w:w="10093"/>
      </w:tblGrid>
      <w:tr w:rsidR="00E56F0E" w14:paraId="081F9716" w14:textId="77777777" w:rsidTr="00F44A1F">
        <w:trPr>
          <w:trHeight w:hRule="exact" w:val="548"/>
        </w:trPr>
        <w:tc>
          <w:tcPr>
            <w:tcW w:w="4649" w:type="dxa"/>
            <w:tcBorders>
              <w:top w:val="single" w:sz="4" w:space="0" w:color="auto"/>
              <w:left w:val="single" w:sz="4" w:space="0" w:color="auto"/>
              <w:bottom w:val="single" w:sz="4" w:space="0" w:color="auto"/>
              <w:right w:val="single" w:sz="4" w:space="0" w:color="auto"/>
            </w:tcBorders>
            <w:vAlign w:val="center"/>
            <w:hideMark/>
          </w:tcPr>
          <w:p w14:paraId="6D25E38C" w14:textId="77777777" w:rsidR="00E56F0E" w:rsidRPr="00F44A1F" w:rsidRDefault="00E56F0E" w:rsidP="00F44A1F">
            <w:pPr>
              <w:spacing w:after="200" w:line="276" w:lineRule="auto"/>
              <w:rPr>
                <w:b/>
                <w:sz w:val="22"/>
                <w:szCs w:val="22"/>
              </w:rPr>
            </w:pPr>
            <w:r w:rsidRPr="00F44A1F">
              <w:rPr>
                <w:b/>
                <w:sz w:val="22"/>
                <w:szCs w:val="22"/>
              </w:rPr>
              <w:t>Наименование юридического лица - контрагента по сделке (операции)</w:t>
            </w:r>
          </w:p>
        </w:tc>
        <w:tc>
          <w:tcPr>
            <w:tcW w:w="10093" w:type="dxa"/>
            <w:tcBorders>
              <w:top w:val="single" w:sz="4" w:space="0" w:color="auto"/>
              <w:left w:val="single" w:sz="4" w:space="0" w:color="auto"/>
              <w:bottom w:val="single" w:sz="4" w:space="0" w:color="auto"/>
              <w:right w:val="single" w:sz="4" w:space="0" w:color="auto"/>
            </w:tcBorders>
            <w:vAlign w:val="center"/>
          </w:tcPr>
          <w:p w14:paraId="6197658C" w14:textId="77777777" w:rsidR="00E56F0E" w:rsidRPr="00F44A1F" w:rsidRDefault="00E56F0E" w:rsidP="00F44A1F">
            <w:pPr>
              <w:spacing w:after="200" w:line="276" w:lineRule="auto"/>
              <w:rPr>
                <w:b/>
                <w:sz w:val="22"/>
                <w:szCs w:val="22"/>
              </w:rPr>
            </w:pPr>
          </w:p>
        </w:tc>
      </w:tr>
      <w:tr w:rsidR="00E56F0E" w14:paraId="32F05F24" w14:textId="77777777" w:rsidTr="00F44A1F">
        <w:trPr>
          <w:trHeight w:hRule="exact" w:val="269"/>
        </w:trPr>
        <w:tc>
          <w:tcPr>
            <w:tcW w:w="4649" w:type="dxa"/>
            <w:tcBorders>
              <w:top w:val="single" w:sz="4" w:space="0" w:color="auto"/>
              <w:left w:val="single" w:sz="4" w:space="0" w:color="auto"/>
              <w:bottom w:val="single" w:sz="4" w:space="0" w:color="auto"/>
              <w:right w:val="single" w:sz="4" w:space="0" w:color="auto"/>
            </w:tcBorders>
            <w:vAlign w:val="center"/>
            <w:hideMark/>
          </w:tcPr>
          <w:p w14:paraId="3EF3D7B2" w14:textId="77777777" w:rsidR="00E56F0E" w:rsidRPr="00F44A1F" w:rsidRDefault="00E56F0E" w:rsidP="00F44A1F">
            <w:pPr>
              <w:spacing w:after="200" w:line="276" w:lineRule="auto"/>
              <w:rPr>
                <w:b/>
                <w:sz w:val="22"/>
                <w:szCs w:val="22"/>
              </w:rPr>
            </w:pPr>
            <w:r w:rsidRPr="00F44A1F">
              <w:rPr>
                <w:b/>
                <w:sz w:val="22"/>
                <w:szCs w:val="22"/>
              </w:rPr>
              <w:t>ИНН/КИО юридического лица</w:t>
            </w:r>
          </w:p>
        </w:tc>
        <w:tc>
          <w:tcPr>
            <w:tcW w:w="10093" w:type="dxa"/>
            <w:tcBorders>
              <w:top w:val="single" w:sz="4" w:space="0" w:color="auto"/>
              <w:left w:val="single" w:sz="4" w:space="0" w:color="auto"/>
              <w:bottom w:val="single" w:sz="4" w:space="0" w:color="auto"/>
              <w:right w:val="single" w:sz="4" w:space="0" w:color="auto"/>
            </w:tcBorders>
            <w:vAlign w:val="center"/>
          </w:tcPr>
          <w:p w14:paraId="2BA6A40D" w14:textId="77777777" w:rsidR="00E56F0E" w:rsidRPr="00F44A1F" w:rsidRDefault="00E56F0E" w:rsidP="00F44A1F">
            <w:pPr>
              <w:spacing w:after="200" w:line="276" w:lineRule="auto"/>
              <w:rPr>
                <w:i/>
                <w:color w:val="2F5496"/>
                <w:sz w:val="22"/>
                <w:szCs w:val="22"/>
              </w:rPr>
            </w:pPr>
          </w:p>
        </w:tc>
      </w:tr>
    </w:tbl>
    <w:p w14:paraId="4A7EA871" w14:textId="77777777" w:rsidR="00E56F0E" w:rsidRPr="00F44A1F" w:rsidRDefault="00E56F0E" w:rsidP="00E56F0E">
      <w:pPr>
        <w:ind w:firstLine="709"/>
        <w:jc w:val="both"/>
        <w:rPr>
          <w:color w:val="000000"/>
          <w:kern w:val="2"/>
          <w:sz w:val="22"/>
          <w:szCs w:val="22"/>
          <w:highlight w:val="yellow"/>
        </w:rPr>
      </w:pPr>
    </w:p>
    <w:p w14:paraId="7810D203" w14:textId="77777777" w:rsidR="00E56F0E" w:rsidRPr="00F44A1F" w:rsidRDefault="00E56F0E" w:rsidP="00E56F0E">
      <w:pPr>
        <w:jc w:val="both"/>
        <w:rPr>
          <w:color w:val="000000"/>
          <w:sz w:val="22"/>
          <w:szCs w:val="22"/>
        </w:rPr>
      </w:pPr>
      <w:r w:rsidRPr="00F44A1F">
        <w:rPr>
          <w:color w:val="000000"/>
          <w:sz w:val="22"/>
          <w:szCs w:val="22"/>
        </w:rPr>
        <w:t xml:space="preserve">В целях выполнения Указа Президента РФ № 79 от 28.02.2022, Указа Президента РФ № 81 от </w:t>
      </w:r>
      <w:proofErr w:type="gramStart"/>
      <w:r w:rsidRPr="00F44A1F">
        <w:rPr>
          <w:color w:val="000000"/>
          <w:sz w:val="22"/>
          <w:szCs w:val="22"/>
        </w:rPr>
        <w:t>01.03.2022,Указа</w:t>
      </w:r>
      <w:proofErr w:type="gramEnd"/>
      <w:r w:rsidRPr="00F44A1F">
        <w:rPr>
          <w:color w:val="000000"/>
          <w:sz w:val="22"/>
          <w:szCs w:val="22"/>
        </w:rPr>
        <w:t xml:space="preserve"> Президента РФ № 95 от 05.03.2022 и Указа Президента РФ № 126 от </w:t>
      </w:r>
      <w:proofErr w:type="gramStart"/>
      <w:r w:rsidRPr="00F44A1F">
        <w:rPr>
          <w:color w:val="000000"/>
          <w:sz w:val="22"/>
          <w:szCs w:val="22"/>
        </w:rPr>
        <w:t>18.03.2022  сообщаю</w:t>
      </w:r>
      <w:proofErr w:type="gramEnd"/>
      <w:r w:rsidRPr="00F44A1F">
        <w:rPr>
          <w:color w:val="000000"/>
          <w:sz w:val="22"/>
          <w:szCs w:val="22"/>
        </w:rPr>
        <w:t xml:space="preserve"> и заверяю, что Общество</w:t>
      </w:r>
      <w:r>
        <w:rPr>
          <w:vertAlign w:val="superscript"/>
        </w:rPr>
        <w:footnoteReference w:id="2"/>
      </w:r>
      <w:r w:rsidRPr="00F44A1F">
        <w:rPr>
          <w:color w:val="000000"/>
          <w:sz w:val="22"/>
          <w:szCs w:val="22"/>
        </w:rPr>
        <w:t xml:space="preserve"> :</w:t>
      </w:r>
    </w:p>
    <w:p w14:paraId="3855AA90" w14:textId="77777777" w:rsidR="00E56F0E" w:rsidRPr="00F44A1F" w:rsidRDefault="00E56F0E" w:rsidP="002354EC">
      <w:pPr>
        <w:widowControl/>
        <w:numPr>
          <w:ilvl w:val="0"/>
          <w:numId w:val="13"/>
        </w:numPr>
        <w:suppressAutoHyphens w:val="0"/>
        <w:ind w:left="0" w:firstLine="426"/>
        <w:jc w:val="both"/>
        <w:rPr>
          <w:rFonts w:cs="Mangal"/>
          <w:color w:val="000000"/>
          <w:sz w:val="22"/>
          <w:szCs w:val="22"/>
        </w:rPr>
      </w:pPr>
      <w:r w:rsidRPr="00F44A1F">
        <w:rPr>
          <w:rFonts w:cs="Mangal"/>
          <w:b/>
          <w:color w:val="000000"/>
          <w:sz w:val="22"/>
          <w:szCs w:val="22"/>
        </w:rPr>
        <w:t>НЕ ЯВЛЯЕТСЯ/ ЯВЛЯЕТСЯ</w:t>
      </w:r>
      <w:r w:rsidRPr="00F44A1F">
        <w:rPr>
          <w:rFonts w:cs="Mangal"/>
          <w:color w:val="000000"/>
          <w:sz w:val="22"/>
          <w:szCs w:val="22"/>
          <w:vertAlign w:val="superscript"/>
        </w:rPr>
        <w:footnoteReference w:id="3"/>
      </w:r>
      <w:r w:rsidRPr="00F44A1F">
        <w:rPr>
          <w:rFonts w:cs="Mangal"/>
          <w:color w:val="000000"/>
          <w:sz w:val="22"/>
          <w:szCs w:val="22"/>
        </w:rPr>
        <w:t xml:space="preserve">  </w:t>
      </w:r>
      <w:r>
        <w:rPr>
          <w:rFonts w:cs="Mangal"/>
          <w:color w:val="020C22"/>
          <w:sz w:val="22"/>
          <w:szCs w:val="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местом его регистрации, местом преимущественного ведения им хозяйственной деятельности или местом преимущественного извлечения им прибыли от деятельности являются эти государства);</w:t>
      </w:r>
    </w:p>
    <w:p w14:paraId="497D1853" w14:textId="77777777" w:rsidR="00E56F0E" w:rsidRDefault="00E56F0E" w:rsidP="002354EC">
      <w:pPr>
        <w:widowControl/>
        <w:numPr>
          <w:ilvl w:val="0"/>
          <w:numId w:val="13"/>
        </w:numPr>
        <w:suppressAutoHyphens w:val="0"/>
        <w:ind w:left="0" w:firstLine="426"/>
        <w:jc w:val="both"/>
        <w:rPr>
          <w:rFonts w:cs="Mangal"/>
          <w:color w:val="020C22"/>
          <w:sz w:val="22"/>
          <w:szCs w:val="22"/>
        </w:rPr>
      </w:pPr>
      <w:r w:rsidRPr="00F44A1F">
        <w:rPr>
          <w:rFonts w:cs="Mangal"/>
          <w:b/>
          <w:color w:val="000000"/>
          <w:sz w:val="22"/>
          <w:szCs w:val="22"/>
        </w:rPr>
        <w:t>НЕ ЯВЛЯЕТСЯ/ ЯВЛЯЕТСЯ</w:t>
      </w:r>
      <w:r>
        <w:rPr>
          <w:rFonts w:cs="Mangal"/>
          <w:sz w:val="22"/>
          <w:szCs w:val="22"/>
          <w:vertAlign w:val="superscript"/>
        </w:rPr>
        <w:t xml:space="preserve">2 </w:t>
      </w:r>
      <w:r>
        <w:rPr>
          <w:rFonts w:cs="Mangal"/>
          <w:color w:val="020C22"/>
          <w:sz w:val="22"/>
          <w:szCs w:val="22"/>
        </w:rPr>
        <w:t>лицом, которое находится под контролем иностранных лиц, связанных с иностранными государствами, которые совершают в отношении российских юридических лиц и физических лиц недружественные действия (в том числе если такие иностранные лица имеют гражданство этих государств, местом их регистрации, местом преимущественного ведения ими хозяйственной деятельности или местом преимущественного извлечения ими прибыли от деятельности являются эти государства).</w:t>
      </w:r>
    </w:p>
    <w:p w14:paraId="5F1B02F7" w14:textId="77777777" w:rsidR="00E56F0E" w:rsidRDefault="00E56F0E" w:rsidP="00E56F0E">
      <w:pPr>
        <w:widowControl/>
        <w:tabs>
          <w:tab w:val="left" w:pos="851"/>
        </w:tabs>
        <w:suppressAutoHyphens w:val="0"/>
        <w:jc w:val="both"/>
        <w:rPr>
          <w:rFonts w:eastAsia="Times New Roman" w:cs="Times New Roman"/>
          <w:color w:val="020C22"/>
          <w:kern w:val="0"/>
          <w:sz w:val="22"/>
          <w:szCs w:val="22"/>
          <w:lang w:eastAsia="ru-RU" w:bidi="ar-SA"/>
        </w:rPr>
      </w:pPr>
      <w:r>
        <w:rPr>
          <w:rFonts w:eastAsia="Times New Roman" w:cs="Times New Roman"/>
          <w:b/>
          <w:color w:val="020C22"/>
          <w:kern w:val="0"/>
          <w:sz w:val="22"/>
          <w:szCs w:val="22"/>
          <w:lang w:eastAsia="ru-RU" w:bidi="ar-SA"/>
        </w:rPr>
        <w:t xml:space="preserve">Перечень лиц, входящих в группу контролирующих лиц </w:t>
      </w:r>
      <w:r>
        <w:rPr>
          <w:rFonts w:eastAsia="Times New Roman" w:cs="Times New Roman"/>
          <w:color w:val="020C22"/>
          <w:kern w:val="0"/>
          <w:sz w:val="22"/>
          <w:szCs w:val="22"/>
          <w:lang w:eastAsia="ru-RU" w:bidi="ar-SA"/>
        </w:rPr>
        <w:t xml:space="preserve">- физических лиц, а также </w:t>
      </w:r>
      <w:proofErr w:type="spellStart"/>
      <w:r>
        <w:rPr>
          <w:rFonts w:eastAsia="Times New Roman" w:cs="Times New Roman"/>
          <w:color w:val="020C22"/>
          <w:kern w:val="0"/>
          <w:sz w:val="22"/>
          <w:szCs w:val="22"/>
          <w:lang w:eastAsia="ru-RU" w:bidi="ar-SA"/>
        </w:rPr>
        <w:t>Госучастников</w:t>
      </w:r>
      <w:proofErr w:type="spellEnd"/>
      <w:r>
        <w:rPr>
          <w:rFonts w:eastAsia="Times New Roman" w:cs="Times New Roman"/>
          <w:color w:val="020C22"/>
          <w:kern w:val="0"/>
          <w:sz w:val="22"/>
          <w:szCs w:val="22"/>
          <w:lang w:eastAsia="ru-RU" w:bidi="ar-SA"/>
        </w:rPr>
        <w:t xml:space="preserve"> индивидуально или совместно владеющих прямо или косвенно (через третьих лиц) более чем 50% в капитале Общества</w:t>
      </w:r>
      <w:r>
        <w:rPr>
          <w:rFonts w:eastAsia="Times New Roman" w:cs="Times New Roman"/>
          <w:color w:val="020C22"/>
          <w:kern w:val="0"/>
          <w:sz w:val="22"/>
          <w:szCs w:val="22"/>
          <w:vertAlign w:val="superscript"/>
          <w:lang w:eastAsia="ru-RU" w:bidi="ar-SA"/>
        </w:rPr>
        <w:t>1</w:t>
      </w:r>
      <w:r>
        <w:rPr>
          <w:rFonts w:eastAsia="Times New Roman" w:cs="Times New Roman"/>
          <w:color w:val="020C22"/>
          <w:kern w:val="0"/>
          <w:sz w:val="22"/>
          <w:szCs w:val="22"/>
          <w:lang w:eastAsia="ru-RU" w:bidi="ar-SA"/>
        </w:rPr>
        <w:t>:</w:t>
      </w: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2"/>
        <w:gridCol w:w="1843"/>
        <w:gridCol w:w="1844"/>
        <w:gridCol w:w="2733"/>
        <w:gridCol w:w="2065"/>
        <w:gridCol w:w="2066"/>
        <w:gridCol w:w="2349"/>
      </w:tblGrid>
      <w:tr w:rsidR="00091BFE" w14:paraId="02789C1A" w14:textId="77777777" w:rsidTr="00F44A1F">
        <w:trPr>
          <w:trHeight w:val="2118"/>
        </w:trPr>
        <w:tc>
          <w:tcPr>
            <w:tcW w:w="1842" w:type="dxa"/>
            <w:tcBorders>
              <w:top w:val="single" w:sz="4" w:space="0" w:color="auto"/>
              <w:left w:val="single" w:sz="4" w:space="0" w:color="auto"/>
              <w:bottom w:val="single" w:sz="4" w:space="0" w:color="auto"/>
              <w:right w:val="single" w:sz="4" w:space="0" w:color="auto"/>
            </w:tcBorders>
            <w:hideMark/>
          </w:tcPr>
          <w:p w14:paraId="2A4D9D44"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 xml:space="preserve">ФИО/    наименование </w:t>
            </w:r>
            <w:proofErr w:type="spellStart"/>
            <w:r w:rsidRPr="00F44A1F">
              <w:rPr>
                <w:rFonts w:eastAsia="Times New Roman" w:cs="Times New Roman"/>
                <w:b/>
                <w:color w:val="020C22"/>
                <w:kern w:val="0"/>
                <w:sz w:val="20"/>
                <w:szCs w:val="20"/>
                <w:lang w:eastAsia="ru-RU" w:bidi="ar-SA"/>
              </w:rPr>
              <w:t>Госучастника</w:t>
            </w:r>
            <w:proofErr w:type="spellEnd"/>
            <w:r w:rsidRPr="00F44A1F">
              <w:rPr>
                <w:rFonts w:eastAsia="Times New Roman" w:cs="Times New Roman"/>
                <w:b/>
                <w:color w:val="020C22"/>
                <w:kern w:val="0"/>
                <w:sz w:val="20"/>
                <w:szCs w:val="20"/>
                <w:vertAlign w:val="superscript"/>
                <w:lang w:eastAsia="ru-RU" w:bidi="ar-SA"/>
              </w:rPr>
              <w:footnoteReference w:id="4"/>
            </w:r>
            <w:r w:rsidRPr="00F44A1F">
              <w:rPr>
                <w:rFonts w:eastAsia="Times New Roman" w:cs="Times New Roman"/>
                <w:b/>
                <w:color w:val="020C22"/>
                <w:kern w:val="0"/>
                <w:sz w:val="20"/>
                <w:szCs w:val="20"/>
                <w:vertAlign w:val="superscript"/>
                <w:lang w:eastAsia="ru-RU" w:bidi="ar-SA"/>
              </w:rPr>
              <w:t>,</w:t>
            </w:r>
            <w:r w:rsidRPr="00F44A1F">
              <w:rPr>
                <w:rFonts w:eastAsia="Times New Roman" w:cs="Times New Roman"/>
                <w:b/>
                <w:color w:val="020C22"/>
                <w:kern w:val="0"/>
                <w:sz w:val="20"/>
                <w:szCs w:val="20"/>
                <w:vertAlign w:val="superscript"/>
                <w:lang w:eastAsia="ru-RU" w:bidi="ar-SA"/>
              </w:rPr>
              <w:footnoteReference w:id="5"/>
            </w:r>
          </w:p>
        </w:tc>
        <w:tc>
          <w:tcPr>
            <w:tcW w:w="1843" w:type="dxa"/>
            <w:tcBorders>
              <w:top w:val="single" w:sz="4" w:space="0" w:color="auto"/>
              <w:left w:val="single" w:sz="4" w:space="0" w:color="auto"/>
              <w:bottom w:val="single" w:sz="4" w:space="0" w:color="auto"/>
              <w:right w:val="single" w:sz="4" w:space="0" w:color="auto"/>
            </w:tcBorders>
          </w:tcPr>
          <w:p w14:paraId="7E9703E1" w14:textId="77777777" w:rsidR="00E56F0E" w:rsidRPr="00F44A1F" w:rsidRDefault="00E56F0E" w:rsidP="00F44A1F">
            <w:pPr>
              <w:widowControl/>
              <w:tabs>
                <w:tab w:val="left" w:pos="851"/>
              </w:tabs>
              <w:suppressAutoHyphens w:val="0"/>
              <w:spacing w:line="288" w:lineRule="auto"/>
              <w:jc w:val="center"/>
              <w:rPr>
                <w:rFonts w:eastAsia="Times New Roman" w:cs="Times New Roman"/>
                <w:b/>
                <w:color w:val="020C22"/>
                <w:kern w:val="0"/>
                <w:sz w:val="20"/>
                <w:szCs w:val="20"/>
                <w:lang w:eastAsia="ru-RU" w:bidi="ar-SA"/>
              </w:rPr>
            </w:pPr>
            <w:r w:rsidRPr="00F44A1F">
              <w:rPr>
                <w:rFonts w:eastAsia="Times New Roman" w:cs="Times New Roman"/>
                <w:b/>
                <w:color w:val="020C22"/>
                <w:kern w:val="0"/>
                <w:sz w:val="20"/>
                <w:szCs w:val="20"/>
                <w:lang w:eastAsia="ru-RU" w:bidi="ar-SA"/>
              </w:rPr>
              <w:t>Номер, серия ДУЛ</w:t>
            </w:r>
            <w:r w:rsidRPr="00F44A1F">
              <w:rPr>
                <w:rFonts w:eastAsia="Times New Roman" w:cs="Times New Roman"/>
                <w:b/>
                <w:color w:val="020C22"/>
                <w:kern w:val="0"/>
                <w:sz w:val="20"/>
                <w:szCs w:val="20"/>
                <w:vertAlign w:val="superscript"/>
                <w:lang w:eastAsia="ru-RU" w:bidi="ar-SA"/>
              </w:rPr>
              <w:footnoteReference w:id="6"/>
            </w:r>
            <w:r w:rsidRPr="00F44A1F">
              <w:rPr>
                <w:rFonts w:eastAsia="Times New Roman" w:cs="Times New Roman"/>
                <w:b/>
                <w:color w:val="020C22"/>
                <w:kern w:val="0"/>
                <w:sz w:val="20"/>
                <w:szCs w:val="20"/>
                <w:lang w:eastAsia="ru-RU" w:bidi="ar-SA"/>
              </w:rPr>
              <w:t xml:space="preserve"> и место регистрации</w:t>
            </w:r>
          </w:p>
          <w:p w14:paraId="027CC833"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081910F1" w14:textId="77777777" w:rsidR="00E56F0E" w:rsidRPr="00F44A1F" w:rsidRDefault="00E56F0E" w:rsidP="00F44A1F">
            <w:pPr>
              <w:widowControl/>
              <w:tabs>
                <w:tab w:val="left" w:pos="851"/>
              </w:tabs>
              <w:suppressAutoHyphens w:val="0"/>
              <w:spacing w:line="288" w:lineRule="auto"/>
              <w:jc w:val="center"/>
              <w:rPr>
                <w:rFonts w:eastAsia="Times New Roman" w:cs="Times New Roman"/>
                <w:b/>
                <w:color w:val="020C22"/>
                <w:kern w:val="0"/>
                <w:sz w:val="20"/>
                <w:szCs w:val="20"/>
                <w:lang w:eastAsia="ru-RU" w:bidi="ar-SA"/>
              </w:rPr>
            </w:pPr>
          </w:p>
        </w:tc>
        <w:tc>
          <w:tcPr>
            <w:tcW w:w="1844" w:type="dxa"/>
            <w:tcBorders>
              <w:top w:val="single" w:sz="4" w:space="0" w:color="auto"/>
              <w:left w:val="single" w:sz="4" w:space="0" w:color="auto"/>
              <w:bottom w:val="single" w:sz="4" w:space="0" w:color="auto"/>
              <w:right w:val="single" w:sz="4" w:space="0" w:color="auto"/>
            </w:tcBorders>
            <w:hideMark/>
          </w:tcPr>
          <w:p w14:paraId="44AB9ACF" w14:textId="77777777" w:rsidR="00E56F0E" w:rsidRPr="00F44A1F" w:rsidRDefault="00E56F0E" w:rsidP="00F44A1F">
            <w:pPr>
              <w:widowControl/>
              <w:tabs>
                <w:tab w:val="left" w:pos="851"/>
              </w:tabs>
              <w:suppressAutoHyphens w:val="0"/>
              <w:spacing w:line="288" w:lineRule="auto"/>
              <w:jc w:val="center"/>
              <w:rPr>
                <w:rFonts w:eastAsia="Times New Roman" w:cs="Times New Roman"/>
                <w:b/>
                <w:color w:val="020C22"/>
                <w:kern w:val="0"/>
                <w:sz w:val="20"/>
                <w:szCs w:val="20"/>
                <w:lang w:eastAsia="ru-RU" w:bidi="ar-SA"/>
              </w:rPr>
            </w:pPr>
            <w:r w:rsidRPr="00F44A1F">
              <w:rPr>
                <w:rFonts w:eastAsia="Times New Roman" w:cs="Times New Roman"/>
                <w:b/>
                <w:color w:val="020C22"/>
                <w:kern w:val="0"/>
                <w:sz w:val="20"/>
                <w:szCs w:val="20"/>
                <w:lang w:eastAsia="ru-RU" w:bidi="ar-SA"/>
              </w:rPr>
              <w:t>Доля владения/участия в капитале Общества</w:t>
            </w:r>
            <w:r w:rsidRPr="00F44A1F">
              <w:rPr>
                <w:rFonts w:eastAsia="Times New Roman" w:cs="Times New Roman"/>
                <w:b/>
                <w:color w:val="020C22"/>
                <w:kern w:val="0"/>
                <w:sz w:val="20"/>
                <w:szCs w:val="20"/>
                <w:vertAlign w:val="superscript"/>
                <w:lang w:eastAsia="ru-RU" w:bidi="ar-SA"/>
              </w:rPr>
              <w:t>1</w:t>
            </w:r>
          </w:p>
          <w:p w14:paraId="065EDCF2" w14:textId="77777777" w:rsidR="00E56F0E" w:rsidRPr="00F44A1F" w:rsidRDefault="00E56F0E" w:rsidP="00F44A1F">
            <w:pPr>
              <w:widowControl/>
              <w:tabs>
                <w:tab w:val="left" w:pos="851"/>
              </w:tabs>
              <w:suppressAutoHyphens w:val="0"/>
              <w:spacing w:line="288" w:lineRule="auto"/>
              <w:jc w:val="center"/>
              <w:rPr>
                <w:rFonts w:eastAsia="Times New Roman" w:cs="Times New Roman"/>
                <w:b/>
                <w:color w:val="020C22"/>
                <w:kern w:val="0"/>
                <w:sz w:val="20"/>
                <w:szCs w:val="20"/>
                <w:lang w:eastAsia="ru-RU" w:bidi="ar-SA"/>
              </w:rPr>
            </w:pPr>
            <w:r w:rsidRPr="00F44A1F">
              <w:rPr>
                <w:rFonts w:eastAsia="Times New Roman" w:cs="Times New Roman"/>
                <w:color w:val="020C22"/>
                <w:kern w:val="0"/>
                <w:sz w:val="20"/>
                <w:szCs w:val="20"/>
                <w:lang w:eastAsia="ru-RU" w:bidi="ar-SA"/>
              </w:rPr>
              <w:t>(прямо или косвенно (через третьих лиц))</w:t>
            </w:r>
          </w:p>
        </w:tc>
        <w:tc>
          <w:tcPr>
            <w:tcW w:w="2733" w:type="dxa"/>
            <w:tcBorders>
              <w:top w:val="single" w:sz="4" w:space="0" w:color="auto"/>
              <w:left w:val="single" w:sz="4" w:space="0" w:color="auto"/>
              <w:bottom w:val="single" w:sz="4" w:space="0" w:color="auto"/>
              <w:right w:val="single" w:sz="4" w:space="0" w:color="auto"/>
            </w:tcBorders>
            <w:hideMark/>
          </w:tcPr>
          <w:p w14:paraId="004EEDB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Для ФЛ: Гражданство</w:t>
            </w:r>
            <w:r w:rsidRPr="00F44A1F">
              <w:rPr>
                <w:rFonts w:eastAsia="Times New Roman" w:cs="Times New Roman"/>
                <w:color w:val="020C22"/>
                <w:kern w:val="0"/>
                <w:sz w:val="20"/>
                <w:szCs w:val="20"/>
                <w:lang w:eastAsia="ru-RU" w:bidi="ar-SA"/>
              </w:rPr>
              <w:br/>
              <w:t xml:space="preserve">(в обязательном порядке указываются </w:t>
            </w:r>
            <w:r w:rsidRPr="00F44A1F">
              <w:rPr>
                <w:rFonts w:eastAsia="Times New Roman" w:cs="Times New Roman"/>
                <w:b/>
                <w:color w:val="020C22"/>
                <w:kern w:val="0"/>
                <w:sz w:val="20"/>
                <w:szCs w:val="20"/>
                <w:lang w:eastAsia="ru-RU" w:bidi="ar-SA"/>
              </w:rPr>
              <w:t>все имеющиеся</w:t>
            </w:r>
            <w:r w:rsidRPr="00F44A1F">
              <w:rPr>
                <w:rFonts w:eastAsia="Times New Roman" w:cs="Times New Roman"/>
                <w:color w:val="020C22"/>
                <w:kern w:val="0"/>
                <w:sz w:val="20"/>
                <w:szCs w:val="20"/>
                <w:lang w:eastAsia="ru-RU" w:bidi="ar-SA"/>
              </w:rPr>
              <w:t xml:space="preserve"> гражданства </w:t>
            </w:r>
            <w:r w:rsidRPr="00F44A1F">
              <w:rPr>
                <w:rFonts w:eastAsia="Calibri" w:cs="Times New Roman"/>
                <w:kern w:val="0"/>
                <w:sz w:val="20"/>
                <w:szCs w:val="20"/>
                <w:lang w:eastAsia="ru-RU"/>
              </w:rPr>
              <w:t>(в том числе наличие иных гражданств у ФЛ – гражданина РФ</w:t>
            </w:r>
            <w:r w:rsidRPr="00F44A1F">
              <w:rPr>
                <w:rFonts w:eastAsia="Times New Roman" w:cs="Times New Roman"/>
                <w:color w:val="020C22"/>
                <w:kern w:val="0"/>
                <w:sz w:val="20"/>
                <w:szCs w:val="20"/>
                <w:lang w:eastAsia="ru-RU" w:bidi="ar-SA"/>
              </w:rPr>
              <w:t>)</w:t>
            </w:r>
          </w:p>
          <w:p w14:paraId="6F02F327"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 xml:space="preserve">Для </w:t>
            </w:r>
            <w:proofErr w:type="spellStart"/>
            <w:r w:rsidRPr="00F44A1F">
              <w:rPr>
                <w:rFonts w:eastAsia="Times New Roman" w:cs="Times New Roman"/>
                <w:b/>
                <w:color w:val="020C22"/>
                <w:kern w:val="0"/>
                <w:sz w:val="20"/>
                <w:szCs w:val="20"/>
                <w:lang w:eastAsia="ru-RU" w:bidi="ar-SA"/>
              </w:rPr>
              <w:t>Госучастника</w:t>
            </w:r>
            <w:proofErr w:type="spellEnd"/>
            <w:r w:rsidRPr="00F44A1F">
              <w:rPr>
                <w:rFonts w:eastAsia="Times New Roman" w:cs="Times New Roman"/>
                <w:color w:val="020C22"/>
                <w:kern w:val="0"/>
                <w:sz w:val="20"/>
                <w:szCs w:val="20"/>
                <w:lang w:eastAsia="ru-RU" w:bidi="ar-SA"/>
              </w:rPr>
              <w:t xml:space="preserve"> – страна регистрации</w:t>
            </w:r>
          </w:p>
        </w:tc>
        <w:tc>
          <w:tcPr>
            <w:tcW w:w="2065" w:type="dxa"/>
            <w:tcBorders>
              <w:top w:val="single" w:sz="4" w:space="0" w:color="auto"/>
              <w:left w:val="single" w:sz="4" w:space="0" w:color="auto"/>
              <w:bottom w:val="single" w:sz="4" w:space="0" w:color="auto"/>
              <w:right w:val="single" w:sz="4" w:space="0" w:color="auto"/>
            </w:tcBorders>
          </w:tcPr>
          <w:p w14:paraId="5F36FF4D"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Является </w:t>
            </w:r>
            <w:r w:rsidRPr="00F44A1F">
              <w:rPr>
                <w:rFonts w:eastAsia="Times New Roman" w:cs="Times New Roman"/>
                <w:b/>
                <w:color w:val="020C22"/>
                <w:kern w:val="0"/>
                <w:sz w:val="20"/>
                <w:szCs w:val="20"/>
                <w:lang w:eastAsia="ru-RU" w:bidi="ar-SA"/>
              </w:rPr>
              <w:t>налоговым резидентом</w:t>
            </w:r>
            <w:r w:rsidRPr="00F44A1F">
              <w:rPr>
                <w:rFonts w:eastAsia="Times New Roman" w:cs="Times New Roman"/>
                <w:color w:val="020C22"/>
                <w:kern w:val="0"/>
                <w:sz w:val="20"/>
                <w:szCs w:val="20"/>
                <w:lang w:eastAsia="ru-RU" w:bidi="ar-SA"/>
              </w:rPr>
              <w:t xml:space="preserve"> иностранного государства</w:t>
            </w:r>
          </w:p>
          <w:p w14:paraId="5BED16FF"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(ДА/НЕТ)</w:t>
            </w:r>
          </w:p>
          <w:p w14:paraId="31980F4D"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318FCE92"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74F48975"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8"/>
                <w:szCs w:val="18"/>
                <w:lang w:eastAsia="ru-RU" w:bidi="ar-SA"/>
              </w:rPr>
            </w:pPr>
            <w:r w:rsidRPr="00F44A1F">
              <w:rPr>
                <w:rFonts w:eastAsia="Times New Roman" w:cs="Times New Roman"/>
                <w:color w:val="020C22"/>
                <w:kern w:val="0"/>
                <w:sz w:val="18"/>
                <w:szCs w:val="18"/>
                <w:lang w:eastAsia="ru-RU" w:bidi="ar-SA"/>
              </w:rPr>
              <w:t>* при ответе «Да» укажите страну</w:t>
            </w:r>
          </w:p>
        </w:tc>
        <w:tc>
          <w:tcPr>
            <w:tcW w:w="2066" w:type="dxa"/>
            <w:tcBorders>
              <w:top w:val="single" w:sz="4" w:space="0" w:color="auto"/>
              <w:left w:val="single" w:sz="4" w:space="0" w:color="auto"/>
              <w:bottom w:val="single" w:sz="4" w:space="0" w:color="auto"/>
              <w:right w:val="single" w:sz="4" w:space="0" w:color="auto"/>
            </w:tcBorders>
          </w:tcPr>
          <w:p w14:paraId="644A4636"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Имеется ли </w:t>
            </w:r>
            <w:r w:rsidRPr="00F44A1F">
              <w:rPr>
                <w:rFonts w:eastAsia="Times New Roman" w:cs="Times New Roman"/>
                <w:b/>
                <w:color w:val="020C22"/>
                <w:kern w:val="0"/>
                <w:sz w:val="20"/>
                <w:szCs w:val="20"/>
                <w:lang w:eastAsia="ru-RU" w:bidi="ar-SA"/>
              </w:rPr>
              <w:t>вид(-ы) на жительство</w:t>
            </w:r>
            <w:r w:rsidRPr="00F44A1F">
              <w:rPr>
                <w:rFonts w:eastAsia="Times New Roman" w:cs="Times New Roman"/>
                <w:color w:val="020C22"/>
                <w:kern w:val="0"/>
                <w:sz w:val="20"/>
                <w:szCs w:val="20"/>
                <w:lang w:eastAsia="ru-RU" w:bidi="ar-SA"/>
              </w:rPr>
              <w:t xml:space="preserve"> </w:t>
            </w:r>
            <w:r w:rsidRPr="00F44A1F">
              <w:rPr>
                <w:rFonts w:eastAsia="Times New Roman" w:cs="Times New Roman"/>
                <w:b/>
                <w:color w:val="020C22"/>
                <w:kern w:val="0"/>
                <w:sz w:val="20"/>
                <w:szCs w:val="20"/>
                <w:lang w:eastAsia="ru-RU" w:bidi="ar-SA"/>
              </w:rPr>
              <w:t>(адрес регистрации)</w:t>
            </w:r>
            <w:r w:rsidRPr="00F44A1F">
              <w:rPr>
                <w:rFonts w:eastAsia="Times New Roman" w:cs="Times New Roman"/>
                <w:color w:val="020C22"/>
                <w:kern w:val="0"/>
                <w:sz w:val="20"/>
                <w:szCs w:val="20"/>
                <w:lang w:eastAsia="ru-RU" w:bidi="ar-SA"/>
              </w:rPr>
              <w:t xml:space="preserve"> в иностранном государстве*</w:t>
            </w:r>
          </w:p>
          <w:p w14:paraId="10747770"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(ДА/НЕТ)</w:t>
            </w:r>
          </w:p>
          <w:p w14:paraId="5F16B3CA"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04FC3DC1"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8"/>
                <w:szCs w:val="18"/>
                <w:lang w:eastAsia="ru-RU" w:bidi="ar-SA"/>
              </w:rPr>
            </w:pPr>
            <w:r w:rsidRPr="00F44A1F">
              <w:rPr>
                <w:rFonts w:eastAsia="Times New Roman" w:cs="Times New Roman"/>
                <w:color w:val="020C22"/>
                <w:kern w:val="0"/>
                <w:sz w:val="18"/>
                <w:szCs w:val="18"/>
                <w:lang w:eastAsia="ru-RU" w:bidi="ar-SA"/>
              </w:rPr>
              <w:t>*заполняется при ответе «Да» на вопрос из столбца 5</w:t>
            </w:r>
          </w:p>
        </w:tc>
        <w:tc>
          <w:tcPr>
            <w:tcW w:w="2349" w:type="dxa"/>
            <w:tcBorders>
              <w:top w:val="single" w:sz="4" w:space="0" w:color="auto"/>
              <w:left w:val="single" w:sz="4" w:space="0" w:color="auto"/>
              <w:bottom w:val="single" w:sz="4" w:space="0" w:color="auto"/>
              <w:right w:val="single" w:sz="4" w:space="0" w:color="auto"/>
            </w:tcBorders>
          </w:tcPr>
          <w:p w14:paraId="5BD9C1C5"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Перечень стран,</w:t>
            </w:r>
            <w:r w:rsidRPr="00F44A1F">
              <w:rPr>
                <w:rFonts w:eastAsia="Times New Roman" w:cs="Times New Roman"/>
                <w:color w:val="020C22"/>
                <w:kern w:val="0"/>
                <w:sz w:val="20"/>
                <w:szCs w:val="20"/>
                <w:lang w:eastAsia="ru-RU" w:bidi="ar-SA"/>
              </w:rPr>
              <w:t xml:space="preserve"> в которых имеются вид(-ы) на жительство (адрес </w:t>
            </w:r>
            <w:proofErr w:type="gramStart"/>
            <w:r w:rsidRPr="00F44A1F">
              <w:rPr>
                <w:rFonts w:eastAsia="Times New Roman" w:cs="Times New Roman"/>
                <w:color w:val="020C22"/>
                <w:kern w:val="0"/>
                <w:sz w:val="20"/>
                <w:szCs w:val="20"/>
                <w:lang w:eastAsia="ru-RU" w:bidi="ar-SA"/>
              </w:rPr>
              <w:t>регистрации)*</w:t>
            </w:r>
            <w:proofErr w:type="gramEnd"/>
          </w:p>
          <w:p w14:paraId="4BEB864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258BE262"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8"/>
                <w:szCs w:val="18"/>
                <w:lang w:eastAsia="ru-RU" w:bidi="ar-SA"/>
              </w:rPr>
            </w:pPr>
            <w:r w:rsidRPr="00F44A1F">
              <w:rPr>
                <w:rFonts w:eastAsia="Times New Roman" w:cs="Times New Roman"/>
                <w:color w:val="020C22"/>
                <w:kern w:val="0"/>
                <w:sz w:val="18"/>
                <w:szCs w:val="18"/>
                <w:lang w:eastAsia="ru-RU" w:bidi="ar-SA"/>
              </w:rPr>
              <w:t>*заполняется при ответе «Да» на вопрос из столбца 6</w:t>
            </w:r>
          </w:p>
        </w:tc>
      </w:tr>
      <w:tr w:rsidR="00091BFE" w14:paraId="462C2A95" w14:textId="77777777" w:rsidTr="00F44A1F">
        <w:trPr>
          <w:trHeight w:val="138"/>
        </w:trPr>
        <w:tc>
          <w:tcPr>
            <w:tcW w:w="1842" w:type="dxa"/>
            <w:tcBorders>
              <w:top w:val="single" w:sz="4" w:space="0" w:color="auto"/>
              <w:left w:val="single" w:sz="4" w:space="0" w:color="auto"/>
              <w:bottom w:val="single" w:sz="4" w:space="0" w:color="auto"/>
              <w:right w:val="single" w:sz="4" w:space="0" w:color="auto"/>
            </w:tcBorders>
            <w:vAlign w:val="center"/>
            <w:hideMark/>
          </w:tcPr>
          <w:p w14:paraId="68094465"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1</w:t>
            </w:r>
          </w:p>
        </w:tc>
        <w:tc>
          <w:tcPr>
            <w:tcW w:w="1843" w:type="dxa"/>
            <w:tcBorders>
              <w:top w:val="single" w:sz="4" w:space="0" w:color="auto"/>
              <w:left w:val="single" w:sz="4" w:space="0" w:color="auto"/>
              <w:bottom w:val="single" w:sz="4" w:space="0" w:color="auto"/>
              <w:right w:val="single" w:sz="4" w:space="0" w:color="auto"/>
            </w:tcBorders>
            <w:vAlign w:val="center"/>
            <w:hideMark/>
          </w:tcPr>
          <w:p w14:paraId="4691C450"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2</w:t>
            </w:r>
          </w:p>
        </w:tc>
        <w:tc>
          <w:tcPr>
            <w:tcW w:w="1844" w:type="dxa"/>
            <w:tcBorders>
              <w:top w:val="single" w:sz="4" w:space="0" w:color="auto"/>
              <w:left w:val="single" w:sz="4" w:space="0" w:color="auto"/>
              <w:bottom w:val="single" w:sz="4" w:space="0" w:color="auto"/>
              <w:right w:val="single" w:sz="4" w:space="0" w:color="auto"/>
            </w:tcBorders>
            <w:vAlign w:val="center"/>
            <w:hideMark/>
          </w:tcPr>
          <w:p w14:paraId="612517F0"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3</w:t>
            </w:r>
          </w:p>
        </w:tc>
        <w:tc>
          <w:tcPr>
            <w:tcW w:w="2733" w:type="dxa"/>
            <w:tcBorders>
              <w:top w:val="single" w:sz="4" w:space="0" w:color="auto"/>
              <w:left w:val="single" w:sz="4" w:space="0" w:color="auto"/>
              <w:bottom w:val="single" w:sz="4" w:space="0" w:color="auto"/>
              <w:right w:val="single" w:sz="4" w:space="0" w:color="auto"/>
            </w:tcBorders>
            <w:vAlign w:val="center"/>
            <w:hideMark/>
          </w:tcPr>
          <w:p w14:paraId="67143B16"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4</w:t>
            </w:r>
          </w:p>
        </w:tc>
        <w:tc>
          <w:tcPr>
            <w:tcW w:w="2065" w:type="dxa"/>
            <w:tcBorders>
              <w:top w:val="single" w:sz="4" w:space="0" w:color="auto"/>
              <w:left w:val="single" w:sz="4" w:space="0" w:color="auto"/>
              <w:bottom w:val="single" w:sz="4" w:space="0" w:color="auto"/>
              <w:right w:val="single" w:sz="4" w:space="0" w:color="auto"/>
            </w:tcBorders>
            <w:vAlign w:val="center"/>
            <w:hideMark/>
          </w:tcPr>
          <w:p w14:paraId="0E2BA039"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5</w:t>
            </w:r>
          </w:p>
        </w:tc>
        <w:tc>
          <w:tcPr>
            <w:tcW w:w="2066" w:type="dxa"/>
            <w:tcBorders>
              <w:top w:val="single" w:sz="4" w:space="0" w:color="auto"/>
              <w:left w:val="single" w:sz="4" w:space="0" w:color="auto"/>
              <w:bottom w:val="single" w:sz="4" w:space="0" w:color="auto"/>
              <w:right w:val="single" w:sz="4" w:space="0" w:color="auto"/>
            </w:tcBorders>
            <w:vAlign w:val="center"/>
            <w:hideMark/>
          </w:tcPr>
          <w:p w14:paraId="3AAE6D65"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6</w:t>
            </w:r>
          </w:p>
        </w:tc>
        <w:tc>
          <w:tcPr>
            <w:tcW w:w="2349" w:type="dxa"/>
            <w:tcBorders>
              <w:top w:val="single" w:sz="4" w:space="0" w:color="auto"/>
              <w:left w:val="single" w:sz="4" w:space="0" w:color="auto"/>
              <w:bottom w:val="single" w:sz="4" w:space="0" w:color="auto"/>
              <w:right w:val="single" w:sz="4" w:space="0" w:color="auto"/>
            </w:tcBorders>
            <w:vAlign w:val="center"/>
            <w:hideMark/>
          </w:tcPr>
          <w:p w14:paraId="50A7887E"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7</w:t>
            </w:r>
          </w:p>
        </w:tc>
      </w:tr>
      <w:tr w:rsidR="00091BFE" w14:paraId="0C2E1D5D" w14:textId="77777777" w:rsidTr="00F44A1F">
        <w:trPr>
          <w:trHeight w:val="359"/>
        </w:trPr>
        <w:tc>
          <w:tcPr>
            <w:tcW w:w="1842" w:type="dxa"/>
            <w:tcBorders>
              <w:top w:val="single" w:sz="4" w:space="0" w:color="auto"/>
              <w:left w:val="single" w:sz="4" w:space="0" w:color="auto"/>
              <w:bottom w:val="single" w:sz="4" w:space="0" w:color="auto"/>
              <w:right w:val="single" w:sz="4" w:space="0" w:color="auto"/>
            </w:tcBorders>
          </w:tcPr>
          <w:p w14:paraId="276A63AE"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1843" w:type="dxa"/>
            <w:tcBorders>
              <w:top w:val="single" w:sz="4" w:space="0" w:color="auto"/>
              <w:left w:val="single" w:sz="4" w:space="0" w:color="auto"/>
              <w:bottom w:val="single" w:sz="4" w:space="0" w:color="auto"/>
              <w:right w:val="single" w:sz="4" w:space="0" w:color="auto"/>
            </w:tcBorders>
          </w:tcPr>
          <w:p w14:paraId="377EE3FA"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1844" w:type="dxa"/>
            <w:tcBorders>
              <w:top w:val="single" w:sz="4" w:space="0" w:color="auto"/>
              <w:left w:val="single" w:sz="4" w:space="0" w:color="auto"/>
              <w:bottom w:val="single" w:sz="4" w:space="0" w:color="auto"/>
              <w:right w:val="single" w:sz="4" w:space="0" w:color="auto"/>
            </w:tcBorders>
          </w:tcPr>
          <w:p w14:paraId="19FCB887"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733" w:type="dxa"/>
            <w:tcBorders>
              <w:top w:val="single" w:sz="4" w:space="0" w:color="auto"/>
              <w:left w:val="single" w:sz="4" w:space="0" w:color="auto"/>
              <w:bottom w:val="single" w:sz="4" w:space="0" w:color="auto"/>
              <w:right w:val="single" w:sz="4" w:space="0" w:color="auto"/>
            </w:tcBorders>
          </w:tcPr>
          <w:p w14:paraId="0F3FCA32"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065" w:type="dxa"/>
            <w:tcBorders>
              <w:top w:val="single" w:sz="4" w:space="0" w:color="auto"/>
              <w:left w:val="single" w:sz="4" w:space="0" w:color="auto"/>
              <w:bottom w:val="single" w:sz="4" w:space="0" w:color="auto"/>
              <w:right w:val="single" w:sz="4" w:space="0" w:color="auto"/>
            </w:tcBorders>
          </w:tcPr>
          <w:p w14:paraId="1D3C87A7"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066" w:type="dxa"/>
            <w:tcBorders>
              <w:top w:val="single" w:sz="4" w:space="0" w:color="auto"/>
              <w:left w:val="single" w:sz="4" w:space="0" w:color="auto"/>
              <w:bottom w:val="single" w:sz="4" w:space="0" w:color="auto"/>
              <w:right w:val="single" w:sz="4" w:space="0" w:color="auto"/>
            </w:tcBorders>
          </w:tcPr>
          <w:p w14:paraId="362CE0F1"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349" w:type="dxa"/>
            <w:tcBorders>
              <w:top w:val="single" w:sz="4" w:space="0" w:color="auto"/>
              <w:left w:val="single" w:sz="4" w:space="0" w:color="auto"/>
              <w:bottom w:val="single" w:sz="4" w:space="0" w:color="auto"/>
              <w:right w:val="single" w:sz="4" w:space="0" w:color="auto"/>
            </w:tcBorders>
          </w:tcPr>
          <w:p w14:paraId="72BE5E21"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r>
      <w:tr w:rsidR="00091BFE" w14:paraId="6484434A" w14:textId="77777777" w:rsidTr="00F44A1F">
        <w:trPr>
          <w:trHeight w:val="347"/>
        </w:trPr>
        <w:tc>
          <w:tcPr>
            <w:tcW w:w="1842" w:type="dxa"/>
            <w:tcBorders>
              <w:top w:val="single" w:sz="4" w:space="0" w:color="auto"/>
              <w:left w:val="single" w:sz="4" w:space="0" w:color="auto"/>
              <w:bottom w:val="single" w:sz="4" w:space="0" w:color="auto"/>
              <w:right w:val="single" w:sz="4" w:space="0" w:color="auto"/>
            </w:tcBorders>
          </w:tcPr>
          <w:p w14:paraId="6029388C"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1843" w:type="dxa"/>
            <w:tcBorders>
              <w:top w:val="single" w:sz="4" w:space="0" w:color="auto"/>
              <w:left w:val="single" w:sz="4" w:space="0" w:color="auto"/>
              <w:bottom w:val="single" w:sz="4" w:space="0" w:color="auto"/>
              <w:right w:val="single" w:sz="4" w:space="0" w:color="auto"/>
            </w:tcBorders>
          </w:tcPr>
          <w:p w14:paraId="286B42CE"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1844" w:type="dxa"/>
            <w:tcBorders>
              <w:top w:val="single" w:sz="4" w:space="0" w:color="auto"/>
              <w:left w:val="single" w:sz="4" w:space="0" w:color="auto"/>
              <w:bottom w:val="single" w:sz="4" w:space="0" w:color="auto"/>
              <w:right w:val="single" w:sz="4" w:space="0" w:color="auto"/>
            </w:tcBorders>
          </w:tcPr>
          <w:p w14:paraId="35EE9A8D"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733" w:type="dxa"/>
            <w:tcBorders>
              <w:top w:val="single" w:sz="4" w:space="0" w:color="auto"/>
              <w:left w:val="single" w:sz="4" w:space="0" w:color="auto"/>
              <w:bottom w:val="single" w:sz="4" w:space="0" w:color="auto"/>
              <w:right w:val="single" w:sz="4" w:space="0" w:color="auto"/>
            </w:tcBorders>
          </w:tcPr>
          <w:p w14:paraId="1DABD22A"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065" w:type="dxa"/>
            <w:tcBorders>
              <w:top w:val="single" w:sz="4" w:space="0" w:color="auto"/>
              <w:left w:val="single" w:sz="4" w:space="0" w:color="auto"/>
              <w:bottom w:val="single" w:sz="4" w:space="0" w:color="auto"/>
              <w:right w:val="single" w:sz="4" w:space="0" w:color="auto"/>
            </w:tcBorders>
          </w:tcPr>
          <w:p w14:paraId="63AA5EE9"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066" w:type="dxa"/>
            <w:tcBorders>
              <w:top w:val="single" w:sz="4" w:space="0" w:color="auto"/>
              <w:left w:val="single" w:sz="4" w:space="0" w:color="auto"/>
              <w:bottom w:val="single" w:sz="4" w:space="0" w:color="auto"/>
              <w:right w:val="single" w:sz="4" w:space="0" w:color="auto"/>
            </w:tcBorders>
          </w:tcPr>
          <w:p w14:paraId="1A07FFB1"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349" w:type="dxa"/>
            <w:tcBorders>
              <w:top w:val="single" w:sz="4" w:space="0" w:color="auto"/>
              <w:left w:val="single" w:sz="4" w:space="0" w:color="auto"/>
              <w:bottom w:val="single" w:sz="4" w:space="0" w:color="auto"/>
              <w:right w:val="single" w:sz="4" w:space="0" w:color="auto"/>
            </w:tcBorders>
          </w:tcPr>
          <w:p w14:paraId="3FE8E41F"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r>
    </w:tbl>
    <w:p w14:paraId="41165968" w14:textId="77777777" w:rsidR="00E56F0E" w:rsidRPr="00F44A1F" w:rsidRDefault="00E56F0E" w:rsidP="00E56F0E">
      <w:pPr>
        <w:jc w:val="both"/>
        <w:rPr>
          <w:color w:val="000000"/>
          <w:kern w:val="2"/>
          <w:sz w:val="22"/>
          <w:szCs w:val="22"/>
        </w:rPr>
      </w:pPr>
    </w:p>
    <w:p w14:paraId="1170B75C" w14:textId="77777777" w:rsidR="00E56F0E" w:rsidRPr="00F44A1F" w:rsidRDefault="00E56F0E" w:rsidP="00E56F0E">
      <w:pPr>
        <w:jc w:val="both"/>
        <w:rPr>
          <w:color w:val="000000"/>
          <w:sz w:val="22"/>
          <w:szCs w:val="22"/>
        </w:rPr>
      </w:pPr>
      <w:r w:rsidRPr="00F44A1F">
        <w:rPr>
          <w:color w:val="000000"/>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w:t>
      </w:r>
      <w:r>
        <w:rPr>
          <w:sz w:val="22"/>
          <w:szCs w:val="22"/>
        </w:rPr>
        <w:t>, Указа Президента РФ № 95 от 05.03.2022 «О временном порядке исполнения обязательств перед некоторыми иностранными кредиторами»</w:t>
      </w:r>
      <w:r w:rsidRPr="00F44A1F">
        <w:rPr>
          <w:color w:val="000000"/>
        </w:rPr>
        <w:t xml:space="preserve"> </w:t>
      </w:r>
      <w:r>
        <w:rPr>
          <w:sz w:val="22"/>
          <w:szCs w:val="22"/>
        </w:rPr>
        <w:t>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sidRPr="00F44A1F">
        <w:rPr>
          <w:color w:val="000000"/>
          <w:sz w:val="22"/>
          <w:szCs w:val="22"/>
        </w:rPr>
        <w:t>), а также несу персональную ответственность, предусмотренную действующим законодательством Российской Федерации, за:</w:t>
      </w:r>
    </w:p>
    <w:p w14:paraId="2C371053" w14:textId="77777777" w:rsidR="00E56F0E" w:rsidRPr="00F44A1F" w:rsidRDefault="00E56F0E" w:rsidP="00E56F0E">
      <w:pPr>
        <w:widowControl/>
        <w:numPr>
          <w:ilvl w:val="0"/>
          <w:numId w:val="14"/>
        </w:numPr>
        <w:suppressAutoHyphens w:val="0"/>
        <w:jc w:val="both"/>
        <w:rPr>
          <w:color w:val="000000"/>
          <w:sz w:val="22"/>
          <w:szCs w:val="22"/>
        </w:rPr>
      </w:pPr>
      <w:r w:rsidRPr="00F44A1F">
        <w:rPr>
          <w:color w:val="000000"/>
          <w:sz w:val="22"/>
          <w:szCs w:val="22"/>
        </w:rPr>
        <w:t>достоверность всех указанных в настоящем документе сведений;</w:t>
      </w:r>
    </w:p>
    <w:p w14:paraId="577A1A11" w14:textId="77777777" w:rsidR="00E56F0E" w:rsidRPr="00F44A1F" w:rsidRDefault="00E56F0E" w:rsidP="00E56F0E">
      <w:pPr>
        <w:widowControl/>
        <w:numPr>
          <w:ilvl w:val="0"/>
          <w:numId w:val="14"/>
        </w:numPr>
        <w:suppressAutoHyphens w:val="0"/>
        <w:jc w:val="both"/>
        <w:rPr>
          <w:color w:val="000000"/>
          <w:sz w:val="22"/>
          <w:szCs w:val="22"/>
        </w:rPr>
      </w:pPr>
      <w:r w:rsidRPr="00F44A1F">
        <w:rPr>
          <w:color w:val="000000"/>
          <w:sz w:val="22"/>
          <w:szCs w:val="22"/>
        </w:rPr>
        <w:t>получение всех необходимых согласий, в том числе на сбор, обработку и передачу всех указанных в настоящем документе персональных данных.</w:t>
      </w:r>
    </w:p>
    <w:p w14:paraId="0246D6D2" w14:textId="77777777" w:rsidR="00E56F0E" w:rsidRPr="00F44A1F" w:rsidRDefault="00E56F0E" w:rsidP="00E56F0E">
      <w:pPr>
        <w:widowControl/>
        <w:tabs>
          <w:tab w:val="left" w:pos="851"/>
        </w:tabs>
        <w:suppressAutoHyphens w:val="0"/>
        <w:jc w:val="both"/>
        <w:rPr>
          <w:rFonts w:eastAsia="Times New Roman" w:cs="Times New Roman"/>
          <w:color w:val="000000"/>
          <w:kern w:val="0"/>
          <w:sz w:val="22"/>
          <w:szCs w:val="22"/>
          <w:lang w:eastAsia="ru-RU" w:bidi="ar-SA"/>
        </w:rPr>
      </w:pPr>
      <w:r w:rsidRPr="00F44A1F">
        <w:rPr>
          <w:rFonts w:eastAsia="Times New Roman" w:cs="Times New Roman"/>
          <w:color w:val="000000"/>
          <w:kern w:val="0"/>
          <w:sz w:val="22"/>
          <w:szCs w:val="22"/>
          <w:lang w:eastAsia="ru-RU" w:bidi="ar-SA"/>
        </w:rPr>
        <w:t>Также заверяю и подтверждаю, что у лиц, указанных в таблице, приведенной в настоящем документе, не имеется каких-либо иных, кроме указанных в таблице (графа «</w:t>
      </w:r>
      <w:r w:rsidRPr="00F44A1F">
        <w:rPr>
          <w:rFonts w:eastAsia="Times New Roman" w:cs="Times New Roman"/>
          <w:i/>
          <w:color w:val="000000"/>
          <w:kern w:val="0"/>
          <w:sz w:val="22"/>
          <w:szCs w:val="22"/>
          <w:lang w:eastAsia="ru-RU" w:bidi="ar-SA"/>
        </w:rPr>
        <w:t>Доля владения/участия в капитале Общества</w:t>
      </w:r>
      <w:r w:rsidRPr="00F44A1F">
        <w:rPr>
          <w:rFonts w:eastAsia="Times New Roman" w:cs="Times New Roman"/>
          <w:i/>
          <w:color w:val="000000"/>
          <w:kern w:val="0"/>
          <w:sz w:val="22"/>
          <w:szCs w:val="22"/>
          <w:vertAlign w:val="superscript"/>
          <w:lang w:eastAsia="ru-RU" w:bidi="ar-SA"/>
        </w:rPr>
        <w:t xml:space="preserve"> </w:t>
      </w:r>
      <w:r w:rsidRPr="00F44A1F">
        <w:rPr>
          <w:rFonts w:eastAsia="Times New Roman" w:cs="Times New Roman"/>
          <w:i/>
          <w:color w:val="000000"/>
          <w:kern w:val="0"/>
          <w:sz w:val="22"/>
          <w:szCs w:val="22"/>
          <w:lang w:eastAsia="ru-RU" w:bidi="ar-SA"/>
        </w:rPr>
        <w:t>(прямо или косвенно (через третьих лиц))</w:t>
      </w:r>
      <w:r w:rsidRPr="00F44A1F">
        <w:rPr>
          <w:rFonts w:eastAsia="Times New Roman" w:cs="Times New Roman"/>
          <w:color w:val="000000"/>
          <w:kern w:val="0"/>
          <w:sz w:val="22"/>
          <w:szCs w:val="22"/>
          <w:lang w:eastAsia="ru-RU" w:bidi="ar-SA"/>
        </w:rPr>
        <w:t>»), приведенной в настоящем документе, признаков контроля, указанных в статье 5 Федерального закона от 29 апреля 2008 г. №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14:paraId="72ABE531" w14:textId="77777777" w:rsidR="00E56F0E" w:rsidRPr="00F44A1F" w:rsidRDefault="00E56F0E" w:rsidP="00E56F0E">
      <w:pPr>
        <w:widowControl/>
        <w:tabs>
          <w:tab w:val="left" w:pos="851"/>
        </w:tabs>
        <w:suppressAutoHyphens w:val="0"/>
        <w:jc w:val="both"/>
        <w:rPr>
          <w:rFonts w:eastAsia="Times New Roman" w:cs="Times New Roman"/>
          <w:b/>
          <w:color w:val="000000"/>
          <w:kern w:val="0"/>
          <w:sz w:val="22"/>
          <w:szCs w:val="22"/>
          <w:vertAlign w:val="superscript"/>
          <w:lang w:eastAsia="ru-RU" w:bidi="ar-SA"/>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9922"/>
      </w:tblGrid>
      <w:tr w:rsidR="00E56F0E" w14:paraId="78F9485A" w14:textId="77777777" w:rsidTr="00F44A1F">
        <w:trPr>
          <w:trHeight w:val="79"/>
        </w:trPr>
        <w:tc>
          <w:tcPr>
            <w:tcW w:w="4820" w:type="dxa"/>
            <w:tcBorders>
              <w:top w:val="single" w:sz="4" w:space="0" w:color="auto"/>
              <w:left w:val="single" w:sz="4" w:space="0" w:color="auto"/>
              <w:bottom w:val="single" w:sz="4" w:space="0" w:color="auto"/>
              <w:right w:val="single" w:sz="4" w:space="0" w:color="auto"/>
            </w:tcBorders>
            <w:vAlign w:val="center"/>
            <w:hideMark/>
          </w:tcPr>
          <w:p w14:paraId="47847DC4" w14:textId="77777777" w:rsidR="00E56F0E" w:rsidRPr="00F44A1F" w:rsidRDefault="00E56F0E" w:rsidP="00F44A1F">
            <w:pPr>
              <w:spacing w:after="200"/>
              <w:rPr>
                <w:b/>
                <w:color w:val="000000"/>
                <w:kern w:val="2"/>
                <w:sz w:val="22"/>
                <w:szCs w:val="22"/>
              </w:rPr>
            </w:pPr>
            <w:r w:rsidRPr="00F44A1F">
              <w:rPr>
                <w:b/>
                <w:color w:val="000000"/>
                <w:sz w:val="22"/>
                <w:szCs w:val="22"/>
              </w:rPr>
              <w:t>ФИО ЕИО</w:t>
            </w:r>
          </w:p>
        </w:tc>
        <w:tc>
          <w:tcPr>
            <w:tcW w:w="9922" w:type="dxa"/>
            <w:tcBorders>
              <w:top w:val="single" w:sz="4" w:space="0" w:color="auto"/>
              <w:left w:val="single" w:sz="4" w:space="0" w:color="auto"/>
              <w:bottom w:val="single" w:sz="4" w:space="0" w:color="auto"/>
              <w:right w:val="single" w:sz="4" w:space="0" w:color="auto"/>
            </w:tcBorders>
            <w:vAlign w:val="center"/>
          </w:tcPr>
          <w:p w14:paraId="40D9A770" w14:textId="77777777" w:rsidR="00E56F0E" w:rsidRPr="00F44A1F" w:rsidRDefault="00E56F0E" w:rsidP="00F44A1F">
            <w:pPr>
              <w:spacing w:after="200" w:line="276" w:lineRule="auto"/>
              <w:rPr>
                <w:sz w:val="22"/>
                <w:szCs w:val="22"/>
              </w:rPr>
            </w:pPr>
          </w:p>
        </w:tc>
      </w:tr>
      <w:tr w:rsidR="00E56F0E" w14:paraId="4E53791E" w14:textId="77777777" w:rsidTr="00F44A1F">
        <w:trPr>
          <w:trHeight w:val="219"/>
        </w:trPr>
        <w:tc>
          <w:tcPr>
            <w:tcW w:w="4820" w:type="dxa"/>
            <w:tcBorders>
              <w:top w:val="single" w:sz="4" w:space="0" w:color="auto"/>
              <w:left w:val="single" w:sz="4" w:space="0" w:color="auto"/>
              <w:bottom w:val="single" w:sz="4" w:space="0" w:color="auto"/>
              <w:right w:val="single" w:sz="4" w:space="0" w:color="auto"/>
            </w:tcBorders>
            <w:vAlign w:val="center"/>
            <w:hideMark/>
          </w:tcPr>
          <w:p w14:paraId="0E59AEA4" w14:textId="77777777" w:rsidR="00E56F0E" w:rsidRPr="00F44A1F" w:rsidRDefault="00E56F0E" w:rsidP="00F44A1F">
            <w:pPr>
              <w:spacing w:after="200"/>
              <w:rPr>
                <w:b/>
                <w:color w:val="000000"/>
                <w:sz w:val="22"/>
                <w:szCs w:val="22"/>
              </w:rPr>
            </w:pPr>
            <w:r w:rsidRPr="00F44A1F">
              <w:rPr>
                <w:b/>
                <w:color w:val="000000"/>
                <w:sz w:val="22"/>
                <w:szCs w:val="22"/>
              </w:rPr>
              <w:t>Подпись</w:t>
            </w:r>
          </w:p>
        </w:tc>
        <w:tc>
          <w:tcPr>
            <w:tcW w:w="9922" w:type="dxa"/>
            <w:tcBorders>
              <w:top w:val="single" w:sz="4" w:space="0" w:color="auto"/>
              <w:left w:val="single" w:sz="4" w:space="0" w:color="auto"/>
              <w:bottom w:val="single" w:sz="4" w:space="0" w:color="auto"/>
              <w:right w:val="single" w:sz="4" w:space="0" w:color="auto"/>
            </w:tcBorders>
            <w:vAlign w:val="center"/>
          </w:tcPr>
          <w:p w14:paraId="218D8C7E" w14:textId="77777777" w:rsidR="00E56F0E" w:rsidRPr="00F44A1F" w:rsidRDefault="00E56F0E" w:rsidP="00F44A1F">
            <w:pPr>
              <w:spacing w:after="200" w:line="276" w:lineRule="auto"/>
              <w:jc w:val="center"/>
              <w:rPr>
                <w:color w:val="595959"/>
                <w:sz w:val="22"/>
                <w:szCs w:val="22"/>
              </w:rPr>
            </w:pPr>
          </w:p>
        </w:tc>
      </w:tr>
    </w:tbl>
    <w:p w14:paraId="735A4857" w14:textId="77777777" w:rsidR="00E56F0E" w:rsidRDefault="00E56F0E" w:rsidP="00E56F0E">
      <w:pPr>
        <w:rPr>
          <w:kern w:val="2"/>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МП</w:t>
      </w:r>
    </w:p>
    <w:p w14:paraId="699626A4" w14:textId="77777777" w:rsidR="00E56F0E" w:rsidRDefault="00E56F0E" w:rsidP="00E56F0E">
      <w:pPr>
        <w:jc w:val="center"/>
        <w:rPr>
          <w:b/>
          <w:spacing w:val="26"/>
          <w:sz w:val="22"/>
          <w:szCs w:val="22"/>
        </w:rPr>
      </w:pPr>
    </w:p>
    <w:p w14:paraId="4055574A" w14:textId="77777777" w:rsidR="00E56F0E" w:rsidRDefault="00E56F0E" w:rsidP="00E56F0E">
      <w:pPr>
        <w:pageBreakBefore/>
        <w:jc w:val="center"/>
        <w:rPr>
          <w:b/>
          <w:spacing w:val="26"/>
          <w:sz w:val="22"/>
          <w:szCs w:val="22"/>
        </w:rPr>
      </w:pPr>
      <w:r>
        <w:rPr>
          <w:b/>
          <w:spacing w:val="26"/>
          <w:sz w:val="22"/>
          <w:szCs w:val="22"/>
        </w:rPr>
        <w:lastRenderedPageBreak/>
        <w:t>ЗАВЕРЕНИЕ КОНТРАГЕНТА</w:t>
      </w:r>
    </w:p>
    <w:p w14:paraId="25029970" w14:textId="77777777" w:rsidR="00E56F0E" w:rsidRDefault="00E56F0E" w:rsidP="00E56F0E">
      <w:pPr>
        <w:jc w:val="center"/>
        <w:rPr>
          <w:b/>
          <w:spacing w:val="26"/>
          <w:sz w:val="22"/>
          <w:szCs w:val="22"/>
        </w:rPr>
      </w:pPr>
      <w:r>
        <w:rPr>
          <w:b/>
          <w:spacing w:val="26"/>
          <w:sz w:val="22"/>
          <w:szCs w:val="22"/>
        </w:rPr>
        <w:t>ИНДИВИДУАЛЬНОГО ПРЕДПРИНИМАТЕЛЯ</w:t>
      </w:r>
    </w:p>
    <w:p w14:paraId="6FC51236" w14:textId="77777777" w:rsidR="00E56F0E" w:rsidRDefault="00E56F0E" w:rsidP="00E56F0E">
      <w:pPr>
        <w:rPr>
          <w:rFonts w:eastAsia="Times New Roman"/>
          <w:b/>
          <w:color w:val="020C22"/>
          <w:sz w:val="22"/>
          <w:szCs w:val="22"/>
          <w:lang w:eastAsia="ru-RU"/>
        </w:rPr>
      </w:pPr>
      <w:r>
        <w:rPr>
          <w:rFonts w:eastAsia="Times New Roman"/>
          <w:b/>
          <w:color w:val="020C22"/>
          <w:sz w:val="22"/>
          <w:szCs w:val="22"/>
          <w:lang w:eastAsia="ru-RU"/>
        </w:rPr>
        <w:t xml:space="preserve">Дата ________ </w:t>
      </w:r>
    </w:p>
    <w:p w14:paraId="7658881E" w14:textId="77777777" w:rsidR="00E56F0E" w:rsidRPr="00F44A1F" w:rsidRDefault="00E56F0E" w:rsidP="00E56F0E">
      <w:pPr>
        <w:jc w:val="both"/>
        <w:rPr>
          <w:b/>
          <w:color w:val="595959"/>
          <w:sz w:val="22"/>
          <w:szCs w:val="22"/>
          <w:highlight w:val="yellow"/>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9"/>
        <w:gridCol w:w="10093"/>
      </w:tblGrid>
      <w:tr w:rsidR="00E56F0E" w14:paraId="312DDF06" w14:textId="77777777" w:rsidTr="00F44A1F">
        <w:trPr>
          <w:trHeight w:hRule="exact" w:val="548"/>
        </w:trPr>
        <w:tc>
          <w:tcPr>
            <w:tcW w:w="4649" w:type="dxa"/>
            <w:tcBorders>
              <w:top w:val="single" w:sz="4" w:space="0" w:color="auto"/>
              <w:left w:val="single" w:sz="4" w:space="0" w:color="auto"/>
              <w:bottom w:val="single" w:sz="4" w:space="0" w:color="auto"/>
              <w:right w:val="single" w:sz="4" w:space="0" w:color="auto"/>
            </w:tcBorders>
            <w:vAlign w:val="center"/>
            <w:hideMark/>
          </w:tcPr>
          <w:p w14:paraId="3D6AD352" w14:textId="77777777" w:rsidR="00E56F0E" w:rsidRPr="00F44A1F" w:rsidRDefault="00E56F0E" w:rsidP="00F44A1F">
            <w:pPr>
              <w:spacing w:after="200" w:line="276" w:lineRule="auto"/>
              <w:rPr>
                <w:b/>
                <w:sz w:val="22"/>
                <w:szCs w:val="22"/>
              </w:rPr>
            </w:pPr>
            <w:r w:rsidRPr="00F44A1F">
              <w:rPr>
                <w:b/>
                <w:sz w:val="22"/>
                <w:szCs w:val="22"/>
              </w:rPr>
              <w:t>ФИО ИП- контрагента по сделке (операции)</w:t>
            </w:r>
          </w:p>
        </w:tc>
        <w:tc>
          <w:tcPr>
            <w:tcW w:w="10093" w:type="dxa"/>
            <w:tcBorders>
              <w:top w:val="single" w:sz="4" w:space="0" w:color="auto"/>
              <w:left w:val="single" w:sz="4" w:space="0" w:color="auto"/>
              <w:bottom w:val="single" w:sz="4" w:space="0" w:color="auto"/>
              <w:right w:val="single" w:sz="4" w:space="0" w:color="auto"/>
            </w:tcBorders>
            <w:vAlign w:val="center"/>
          </w:tcPr>
          <w:p w14:paraId="4639C456" w14:textId="77777777" w:rsidR="00E56F0E" w:rsidRPr="00F44A1F" w:rsidRDefault="00E56F0E" w:rsidP="00F44A1F">
            <w:pPr>
              <w:spacing w:after="200" w:line="276" w:lineRule="auto"/>
              <w:rPr>
                <w:b/>
                <w:sz w:val="22"/>
                <w:szCs w:val="22"/>
              </w:rPr>
            </w:pPr>
          </w:p>
        </w:tc>
      </w:tr>
      <w:tr w:rsidR="00E56F0E" w14:paraId="45E2D825" w14:textId="77777777" w:rsidTr="00F44A1F">
        <w:trPr>
          <w:trHeight w:hRule="exact" w:val="427"/>
        </w:trPr>
        <w:tc>
          <w:tcPr>
            <w:tcW w:w="4649" w:type="dxa"/>
            <w:tcBorders>
              <w:top w:val="single" w:sz="4" w:space="0" w:color="auto"/>
              <w:left w:val="single" w:sz="4" w:space="0" w:color="auto"/>
              <w:bottom w:val="single" w:sz="4" w:space="0" w:color="auto"/>
              <w:right w:val="single" w:sz="4" w:space="0" w:color="auto"/>
            </w:tcBorders>
            <w:vAlign w:val="center"/>
            <w:hideMark/>
          </w:tcPr>
          <w:p w14:paraId="47D1C378" w14:textId="77777777" w:rsidR="00E56F0E" w:rsidRPr="00F44A1F" w:rsidRDefault="00E56F0E" w:rsidP="00F44A1F">
            <w:pPr>
              <w:spacing w:after="200" w:line="276" w:lineRule="auto"/>
              <w:rPr>
                <w:b/>
                <w:sz w:val="22"/>
                <w:szCs w:val="22"/>
              </w:rPr>
            </w:pPr>
            <w:r w:rsidRPr="00F44A1F">
              <w:rPr>
                <w:b/>
                <w:sz w:val="22"/>
                <w:szCs w:val="22"/>
              </w:rPr>
              <w:t>ОГРНИП, ИНН</w:t>
            </w:r>
          </w:p>
        </w:tc>
        <w:tc>
          <w:tcPr>
            <w:tcW w:w="10093" w:type="dxa"/>
            <w:tcBorders>
              <w:top w:val="single" w:sz="4" w:space="0" w:color="auto"/>
              <w:left w:val="single" w:sz="4" w:space="0" w:color="auto"/>
              <w:bottom w:val="single" w:sz="4" w:space="0" w:color="auto"/>
              <w:right w:val="single" w:sz="4" w:space="0" w:color="auto"/>
            </w:tcBorders>
            <w:vAlign w:val="center"/>
          </w:tcPr>
          <w:p w14:paraId="5544A7B6" w14:textId="77777777" w:rsidR="00E56F0E" w:rsidRPr="00F44A1F" w:rsidRDefault="00E56F0E" w:rsidP="00F44A1F">
            <w:pPr>
              <w:spacing w:after="200" w:line="276" w:lineRule="auto"/>
              <w:rPr>
                <w:i/>
                <w:color w:val="2F5496"/>
                <w:sz w:val="22"/>
                <w:szCs w:val="22"/>
              </w:rPr>
            </w:pPr>
          </w:p>
        </w:tc>
      </w:tr>
    </w:tbl>
    <w:p w14:paraId="2A8AD3EB" w14:textId="77777777" w:rsidR="00E56F0E" w:rsidRPr="00F44A1F" w:rsidRDefault="00E56F0E" w:rsidP="00E56F0E">
      <w:pPr>
        <w:ind w:firstLine="709"/>
        <w:jc w:val="both"/>
        <w:rPr>
          <w:color w:val="000000"/>
          <w:kern w:val="2"/>
          <w:sz w:val="12"/>
          <w:szCs w:val="22"/>
          <w:highlight w:val="yellow"/>
        </w:rPr>
      </w:pPr>
    </w:p>
    <w:p w14:paraId="2AF094FF" w14:textId="77777777" w:rsidR="00E56F0E" w:rsidRPr="00F44A1F" w:rsidRDefault="00E56F0E" w:rsidP="00E56F0E">
      <w:pPr>
        <w:jc w:val="both"/>
        <w:rPr>
          <w:color w:val="000000"/>
          <w:sz w:val="22"/>
          <w:szCs w:val="22"/>
        </w:rPr>
      </w:pPr>
      <w:r w:rsidRPr="00F44A1F">
        <w:rPr>
          <w:color w:val="000000"/>
          <w:sz w:val="22"/>
          <w:szCs w:val="22"/>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6A90BE12" w14:textId="77777777" w:rsidR="00E56F0E" w:rsidRPr="00F44A1F" w:rsidRDefault="00E56F0E" w:rsidP="002354EC">
      <w:pPr>
        <w:widowControl/>
        <w:numPr>
          <w:ilvl w:val="0"/>
          <w:numId w:val="13"/>
        </w:numPr>
        <w:suppressAutoHyphens w:val="0"/>
        <w:ind w:left="0" w:firstLine="426"/>
        <w:contextualSpacing/>
        <w:jc w:val="both"/>
        <w:rPr>
          <w:rFonts w:cs="Mangal"/>
          <w:color w:val="000000"/>
          <w:sz w:val="22"/>
          <w:szCs w:val="22"/>
        </w:rPr>
      </w:pPr>
      <w:r w:rsidRPr="00F44A1F">
        <w:rPr>
          <w:rFonts w:cs="Mangal"/>
          <w:b/>
          <w:color w:val="000000"/>
          <w:sz w:val="22"/>
          <w:szCs w:val="22"/>
        </w:rPr>
        <w:t>НЕ ЯВЛЯЮСЬ/ЯВЛЯЮСЬ</w:t>
      </w:r>
      <w:r w:rsidRPr="00F44A1F">
        <w:rPr>
          <w:rFonts w:cs="Mangal"/>
          <w:color w:val="000000"/>
          <w:sz w:val="22"/>
          <w:szCs w:val="22"/>
        </w:rPr>
        <w:t xml:space="preserve"> </w:t>
      </w:r>
      <w:r w:rsidRPr="00F44A1F">
        <w:rPr>
          <w:rFonts w:cs="Mangal"/>
          <w:i/>
          <w:color w:val="000000"/>
          <w:sz w:val="22"/>
          <w:szCs w:val="22"/>
        </w:rPr>
        <w:t>(ненужное зачеркнуть)</w:t>
      </w:r>
      <w:r w:rsidRPr="00F44A1F">
        <w:rPr>
          <w:rFonts w:cs="Mangal"/>
          <w:color w:val="000000"/>
          <w:sz w:val="22"/>
          <w:szCs w:val="22"/>
        </w:rPr>
        <w:t xml:space="preserve"> </w:t>
      </w:r>
      <w:r>
        <w:rPr>
          <w:rFonts w:cs="Mangal"/>
          <w:color w:val="020C22"/>
          <w:sz w:val="22"/>
          <w:szCs w:val="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 деятельности являются эти государства).</w:t>
      </w:r>
    </w:p>
    <w:p w14:paraId="4DD8A4A9" w14:textId="77777777" w:rsidR="00E56F0E" w:rsidRDefault="00E56F0E" w:rsidP="00E56F0E">
      <w:pPr>
        <w:jc w:val="both"/>
        <w:rPr>
          <w:color w:val="020C22"/>
          <w:sz w:val="12"/>
          <w:szCs w:val="22"/>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3"/>
        <w:gridCol w:w="2903"/>
        <w:gridCol w:w="2902"/>
        <w:gridCol w:w="2903"/>
        <w:gridCol w:w="3131"/>
      </w:tblGrid>
      <w:tr w:rsidR="00091BFE" w14:paraId="27130913" w14:textId="77777777" w:rsidTr="00F44A1F">
        <w:trPr>
          <w:trHeight w:val="2048"/>
        </w:trPr>
        <w:tc>
          <w:tcPr>
            <w:tcW w:w="2903" w:type="dxa"/>
            <w:tcBorders>
              <w:top w:val="single" w:sz="4" w:space="0" w:color="auto"/>
              <w:left w:val="single" w:sz="4" w:space="0" w:color="auto"/>
              <w:bottom w:val="single" w:sz="4" w:space="0" w:color="auto"/>
              <w:right w:val="single" w:sz="4" w:space="0" w:color="auto"/>
            </w:tcBorders>
          </w:tcPr>
          <w:p w14:paraId="0B31C55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Номер, серия документа, удостоверяющего личность,</w:t>
            </w:r>
          </w:p>
          <w:p w14:paraId="0F6D055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 и место регистрации</w:t>
            </w:r>
          </w:p>
          <w:p w14:paraId="647350F8"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36F61CED" w14:textId="77777777" w:rsidR="00E56F0E" w:rsidRPr="00F44A1F" w:rsidRDefault="00E56F0E" w:rsidP="00F44A1F">
            <w:pPr>
              <w:widowControl/>
              <w:tabs>
                <w:tab w:val="left" w:pos="851"/>
              </w:tabs>
              <w:suppressAutoHyphens w:val="0"/>
              <w:spacing w:line="288" w:lineRule="auto"/>
              <w:jc w:val="center"/>
              <w:rPr>
                <w:rFonts w:eastAsia="Times New Roman" w:cs="Times New Roman"/>
                <w:b/>
                <w:color w:val="020C22"/>
                <w:kern w:val="0"/>
                <w:sz w:val="20"/>
                <w:szCs w:val="20"/>
                <w:lang w:eastAsia="ru-RU" w:bidi="ar-SA"/>
              </w:rPr>
            </w:pPr>
          </w:p>
        </w:tc>
        <w:tc>
          <w:tcPr>
            <w:tcW w:w="2903" w:type="dxa"/>
            <w:tcBorders>
              <w:top w:val="single" w:sz="4" w:space="0" w:color="auto"/>
              <w:left w:val="single" w:sz="4" w:space="0" w:color="auto"/>
              <w:bottom w:val="single" w:sz="4" w:space="0" w:color="auto"/>
              <w:right w:val="single" w:sz="4" w:space="0" w:color="auto"/>
            </w:tcBorders>
            <w:hideMark/>
          </w:tcPr>
          <w:p w14:paraId="1AC079FB"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Гражданство</w:t>
            </w:r>
            <w:r w:rsidRPr="00F44A1F">
              <w:rPr>
                <w:rFonts w:eastAsia="Times New Roman" w:cs="Times New Roman"/>
                <w:color w:val="020C22"/>
                <w:kern w:val="0"/>
                <w:sz w:val="20"/>
                <w:szCs w:val="20"/>
                <w:lang w:eastAsia="ru-RU" w:bidi="ar-SA"/>
              </w:rPr>
              <w:br/>
              <w:t xml:space="preserve">(в обязательном порядке указываются </w:t>
            </w:r>
            <w:r w:rsidRPr="00F44A1F">
              <w:rPr>
                <w:rFonts w:eastAsia="Times New Roman" w:cs="Times New Roman"/>
                <w:b/>
                <w:color w:val="020C22"/>
                <w:kern w:val="0"/>
                <w:sz w:val="20"/>
                <w:szCs w:val="20"/>
                <w:lang w:eastAsia="ru-RU" w:bidi="ar-SA"/>
              </w:rPr>
              <w:t>все имеющиеся</w:t>
            </w:r>
            <w:r w:rsidRPr="00F44A1F">
              <w:rPr>
                <w:rFonts w:eastAsia="Times New Roman" w:cs="Times New Roman"/>
                <w:color w:val="020C22"/>
                <w:kern w:val="0"/>
                <w:sz w:val="20"/>
                <w:szCs w:val="20"/>
                <w:lang w:eastAsia="ru-RU" w:bidi="ar-SA"/>
              </w:rPr>
              <w:t xml:space="preserve"> гражданства) </w:t>
            </w:r>
          </w:p>
        </w:tc>
        <w:tc>
          <w:tcPr>
            <w:tcW w:w="2902" w:type="dxa"/>
            <w:tcBorders>
              <w:top w:val="single" w:sz="4" w:space="0" w:color="auto"/>
              <w:left w:val="single" w:sz="4" w:space="0" w:color="auto"/>
              <w:bottom w:val="single" w:sz="4" w:space="0" w:color="auto"/>
              <w:right w:val="single" w:sz="4" w:space="0" w:color="auto"/>
            </w:tcBorders>
          </w:tcPr>
          <w:p w14:paraId="65144967"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Являюсь </w:t>
            </w:r>
            <w:r w:rsidRPr="00F44A1F">
              <w:rPr>
                <w:rFonts w:eastAsia="Times New Roman" w:cs="Times New Roman"/>
                <w:b/>
                <w:color w:val="020C22"/>
                <w:kern w:val="0"/>
                <w:sz w:val="20"/>
                <w:szCs w:val="20"/>
                <w:lang w:eastAsia="ru-RU" w:bidi="ar-SA"/>
              </w:rPr>
              <w:t>налоговым резидентом</w:t>
            </w:r>
            <w:r w:rsidRPr="00F44A1F">
              <w:rPr>
                <w:rFonts w:eastAsia="Times New Roman" w:cs="Times New Roman"/>
                <w:color w:val="020C22"/>
                <w:kern w:val="0"/>
                <w:sz w:val="20"/>
                <w:szCs w:val="20"/>
                <w:lang w:eastAsia="ru-RU" w:bidi="ar-SA"/>
              </w:rPr>
              <w:t xml:space="preserve"> иностранного государства </w:t>
            </w:r>
          </w:p>
          <w:p w14:paraId="5650EF99"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(ДА/НЕТ)</w:t>
            </w:r>
          </w:p>
          <w:p w14:paraId="7A04B218"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21314A0B"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tc>
        <w:tc>
          <w:tcPr>
            <w:tcW w:w="2903" w:type="dxa"/>
            <w:tcBorders>
              <w:top w:val="single" w:sz="4" w:space="0" w:color="auto"/>
              <w:left w:val="single" w:sz="4" w:space="0" w:color="auto"/>
              <w:bottom w:val="single" w:sz="4" w:space="0" w:color="auto"/>
              <w:right w:val="single" w:sz="4" w:space="0" w:color="auto"/>
            </w:tcBorders>
          </w:tcPr>
          <w:p w14:paraId="7AF23D44"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Имею </w:t>
            </w:r>
            <w:r w:rsidRPr="00F44A1F">
              <w:rPr>
                <w:rFonts w:eastAsia="Times New Roman" w:cs="Times New Roman"/>
                <w:b/>
                <w:color w:val="020C22"/>
                <w:kern w:val="0"/>
                <w:sz w:val="20"/>
                <w:szCs w:val="20"/>
                <w:lang w:eastAsia="ru-RU" w:bidi="ar-SA"/>
              </w:rPr>
              <w:t xml:space="preserve">вид(-ы) на жительство </w:t>
            </w:r>
            <w:r w:rsidRPr="00F44A1F">
              <w:rPr>
                <w:rFonts w:eastAsia="Times New Roman" w:cs="Times New Roman"/>
                <w:color w:val="020C22"/>
                <w:kern w:val="0"/>
                <w:sz w:val="20"/>
                <w:szCs w:val="20"/>
                <w:lang w:eastAsia="ru-RU" w:bidi="ar-SA"/>
              </w:rPr>
              <w:t>(адрес регистрации) в иностранном государстве*</w:t>
            </w:r>
          </w:p>
          <w:p w14:paraId="3A255F87"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(ДА/НЕТ)</w:t>
            </w:r>
          </w:p>
          <w:p w14:paraId="46CE8167"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7B473191"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8"/>
                <w:szCs w:val="18"/>
                <w:lang w:eastAsia="ru-RU" w:bidi="ar-SA"/>
              </w:rPr>
            </w:pPr>
            <w:r w:rsidRPr="00F44A1F">
              <w:rPr>
                <w:rFonts w:eastAsia="Times New Roman" w:cs="Times New Roman"/>
                <w:color w:val="020C22"/>
                <w:kern w:val="0"/>
                <w:sz w:val="18"/>
                <w:szCs w:val="18"/>
                <w:lang w:eastAsia="ru-RU" w:bidi="ar-SA"/>
              </w:rPr>
              <w:t>*заполняется при ответе «Да» на вопрос из столбца 3</w:t>
            </w:r>
          </w:p>
        </w:tc>
        <w:tc>
          <w:tcPr>
            <w:tcW w:w="3131" w:type="dxa"/>
            <w:tcBorders>
              <w:top w:val="single" w:sz="4" w:space="0" w:color="auto"/>
              <w:left w:val="single" w:sz="4" w:space="0" w:color="auto"/>
              <w:bottom w:val="single" w:sz="4" w:space="0" w:color="auto"/>
              <w:right w:val="single" w:sz="4" w:space="0" w:color="auto"/>
            </w:tcBorders>
          </w:tcPr>
          <w:p w14:paraId="7545901E"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Перечень стран,</w:t>
            </w:r>
            <w:r w:rsidRPr="00F44A1F">
              <w:rPr>
                <w:rFonts w:eastAsia="Times New Roman" w:cs="Times New Roman"/>
                <w:color w:val="020C22"/>
                <w:kern w:val="0"/>
                <w:sz w:val="20"/>
                <w:szCs w:val="20"/>
                <w:lang w:eastAsia="ru-RU" w:bidi="ar-SA"/>
              </w:rPr>
              <w:t xml:space="preserve"> в которых имею вид(-ы) на жительство (адрес </w:t>
            </w:r>
            <w:proofErr w:type="gramStart"/>
            <w:r w:rsidRPr="00F44A1F">
              <w:rPr>
                <w:rFonts w:eastAsia="Times New Roman" w:cs="Times New Roman"/>
                <w:color w:val="020C22"/>
                <w:kern w:val="0"/>
                <w:sz w:val="20"/>
                <w:szCs w:val="20"/>
                <w:lang w:eastAsia="ru-RU" w:bidi="ar-SA"/>
              </w:rPr>
              <w:t>регистрации)*</w:t>
            </w:r>
            <w:proofErr w:type="gramEnd"/>
          </w:p>
          <w:p w14:paraId="08B6C643"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66E0B973"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56376B0F"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8"/>
                <w:szCs w:val="18"/>
                <w:lang w:eastAsia="ru-RU" w:bidi="ar-SA"/>
              </w:rPr>
            </w:pPr>
            <w:r w:rsidRPr="00F44A1F">
              <w:rPr>
                <w:rFonts w:eastAsia="Times New Roman" w:cs="Times New Roman"/>
                <w:color w:val="020C22"/>
                <w:kern w:val="0"/>
                <w:sz w:val="18"/>
                <w:szCs w:val="18"/>
                <w:lang w:eastAsia="ru-RU" w:bidi="ar-SA"/>
              </w:rPr>
              <w:t>*заполняется при ответе «Да» на вопрос из столбца 4</w:t>
            </w:r>
          </w:p>
        </w:tc>
      </w:tr>
      <w:tr w:rsidR="00091BFE" w14:paraId="0F0669F2" w14:textId="77777777" w:rsidTr="00F44A1F">
        <w:trPr>
          <w:trHeight w:val="150"/>
        </w:trPr>
        <w:tc>
          <w:tcPr>
            <w:tcW w:w="2903" w:type="dxa"/>
            <w:tcBorders>
              <w:top w:val="single" w:sz="4" w:space="0" w:color="auto"/>
              <w:left w:val="single" w:sz="4" w:space="0" w:color="auto"/>
              <w:bottom w:val="single" w:sz="4" w:space="0" w:color="auto"/>
              <w:right w:val="single" w:sz="4" w:space="0" w:color="auto"/>
            </w:tcBorders>
            <w:vAlign w:val="center"/>
            <w:hideMark/>
          </w:tcPr>
          <w:p w14:paraId="204FE397"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1</w:t>
            </w:r>
          </w:p>
        </w:tc>
        <w:tc>
          <w:tcPr>
            <w:tcW w:w="2903" w:type="dxa"/>
            <w:tcBorders>
              <w:top w:val="single" w:sz="4" w:space="0" w:color="auto"/>
              <w:left w:val="single" w:sz="4" w:space="0" w:color="auto"/>
              <w:bottom w:val="single" w:sz="4" w:space="0" w:color="auto"/>
              <w:right w:val="single" w:sz="4" w:space="0" w:color="auto"/>
            </w:tcBorders>
            <w:vAlign w:val="center"/>
            <w:hideMark/>
          </w:tcPr>
          <w:p w14:paraId="33DAC87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2</w:t>
            </w:r>
          </w:p>
        </w:tc>
        <w:tc>
          <w:tcPr>
            <w:tcW w:w="2902" w:type="dxa"/>
            <w:tcBorders>
              <w:top w:val="single" w:sz="4" w:space="0" w:color="auto"/>
              <w:left w:val="single" w:sz="4" w:space="0" w:color="auto"/>
              <w:bottom w:val="single" w:sz="4" w:space="0" w:color="auto"/>
              <w:right w:val="single" w:sz="4" w:space="0" w:color="auto"/>
            </w:tcBorders>
            <w:vAlign w:val="center"/>
            <w:hideMark/>
          </w:tcPr>
          <w:p w14:paraId="6B4A1276"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3</w:t>
            </w:r>
          </w:p>
        </w:tc>
        <w:tc>
          <w:tcPr>
            <w:tcW w:w="2903" w:type="dxa"/>
            <w:tcBorders>
              <w:top w:val="single" w:sz="4" w:space="0" w:color="auto"/>
              <w:left w:val="single" w:sz="4" w:space="0" w:color="auto"/>
              <w:bottom w:val="single" w:sz="4" w:space="0" w:color="auto"/>
              <w:right w:val="single" w:sz="4" w:space="0" w:color="auto"/>
            </w:tcBorders>
            <w:vAlign w:val="center"/>
            <w:hideMark/>
          </w:tcPr>
          <w:p w14:paraId="13B33BC5"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4</w:t>
            </w:r>
          </w:p>
        </w:tc>
        <w:tc>
          <w:tcPr>
            <w:tcW w:w="3131" w:type="dxa"/>
            <w:tcBorders>
              <w:top w:val="single" w:sz="4" w:space="0" w:color="auto"/>
              <w:left w:val="single" w:sz="4" w:space="0" w:color="auto"/>
              <w:bottom w:val="single" w:sz="4" w:space="0" w:color="auto"/>
              <w:right w:val="single" w:sz="4" w:space="0" w:color="auto"/>
            </w:tcBorders>
            <w:vAlign w:val="center"/>
            <w:hideMark/>
          </w:tcPr>
          <w:p w14:paraId="5E08B4A1"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5</w:t>
            </w:r>
          </w:p>
        </w:tc>
      </w:tr>
      <w:tr w:rsidR="00091BFE" w14:paraId="474AD664" w14:textId="77777777" w:rsidTr="00F44A1F">
        <w:trPr>
          <w:trHeight w:val="391"/>
        </w:trPr>
        <w:tc>
          <w:tcPr>
            <w:tcW w:w="2903" w:type="dxa"/>
            <w:tcBorders>
              <w:top w:val="single" w:sz="4" w:space="0" w:color="auto"/>
              <w:left w:val="single" w:sz="4" w:space="0" w:color="auto"/>
              <w:bottom w:val="single" w:sz="4" w:space="0" w:color="auto"/>
              <w:right w:val="single" w:sz="4" w:space="0" w:color="auto"/>
            </w:tcBorders>
          </w:tcPr>
          <w:p w14:paraId="041B1A25"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903" w:type="dxa"/>
            <w:tcBorders>
              <w:top w:val="single" w:sz="4" w:space="0" w:color="auto"/>
              <w:left w:val="single" w:sz="4" w:space="0" w:color="auto"/>
              <w:bottom w:val="single" w:sz="4" w:space="0" w:color="auto"/>
              <w:right w:val="single" w:sz="4" w:space="0" w:color="auto"/>
            </w:tcBorders>
          </w:tcPr>
          <w:p w14:paraId="1EC6BDE2"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902" w:type="dxa"/>
            <w:tcBorders>
              <w:top w:val="single" w:sz="4" w:space="0" w:color="auto"/>
              <w:left w:val="single" w:sz="4" w:space="0" w:color="auto"/>
              <w:bottom w:val="single" w:sz="4" w:space="0" w:color="auto"/>
              <w:right w:val="single" w:sz="4" w:space="0" w:color="auto"/>
            </w:tcBorders>
          </w:tcPr>
          <w:p w14:paraId="496F42AB"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903" w:type="dxa"/>
            <w:tcBorders>
              <w:top w:val="single" w:sz="4" w:space="0" w:color="auto"/>
              <w:left w:val="single" w:sz="4" w:space="0" w:color="auto"/>
              <w:bottom w:val="single" w:sz="4" w:space="0" w:color="auto"/>
              <w:right w:val="single" w:sz="4" w:space="0" w:color="auto"/>
            </w:tcBorders>
          </w:tcPr>
          <w:p w14:paraId="4C5D8378"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3131" w:type="dxa"/>
            <w:tcBorders>
              <w:top w:val="single" w:sz="4" w:space="0" w:color="auto"/>
              <w:left w:val="single" w:sz="4" w:space="0" w:color="auto"/>
              <w:bottom w:val="single" w:sz="4" w:space="0" w:color="auto"/>
              <w:right w:val="single" w:sz="4" w:space="0" w:color="auto"/>
            </w:tcBorders>
          </w:tcPr>
          <w:p w14:paraId="3A897B45"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r>
    </w:tbl>
    <w:p w14:paraId="1D0F8961" w14:textId="77777777" w:rsidR="00E56F0E" w:rsidRDefault="00E56F0E" w:rsidP="00E56F0E">
      <w:pPr>
        <w:widowControl/>
        <w:tabs>
          <w:tab w:val="left" w:pos="851"/>
        </w:tabs>
        <w:suppressAutoHyphens w:val="0"/>
        <w:spacing w:line="288" w:lineRule="auto"/>
        <w:ind w:left="426"/>
        <w:jc w:val="both"/>
        <w:rPr>
          <w:rFonts w:eastAsia="Times New Roman" w:cs="Times New Roman"/>
          <w:color w:val="020C22"/>
          <w:kern w:val="0"/>
          <w:sz w:val="12"/>
          <w:szCs w:val="22"/>
          <w:lang w:val="en-US" w:eastAsia="ru-RU" w:bidi="ar-SA"/>
        </w:rPr>
      </w:pPr>
    </w:p>
    <w:p w14:paraId="781619EA" w14:textId="77777777" w:rsidR="00E56F0E" w:rsidRPr="00F44A1F" w:rsidRDefault="00E56F0E" w:rsidP="00E56F0E">
      <w:pPr>
        <w:jc w:val="both"/>
        <w:rPr>
          <w:color w:val="000000"/>
          <w:kern w:val="2"/>
          <w:sz w:val="22"/>
          <w:szCs w:val="22"/>
        </w:rPr>
      </w:pPr>
      <w:r w:rsidRPr="00F44A1F">
        <w:rPr>
          <w:color w:val="000000"/>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 Указа Президента РФ № 95 от 05.03.2022 «О временном порядке исполнения обязательств перед некоторыми иностранными кредиторами» и</w:t>
      </w:r>
      <w:r w:rsidRPr="00F44A1F">
        <w:rPr>
          <w:color w:val="000000"/>
        </w:rPr>
        <w:t xml:space="preserve"> </w:t>
      </w:r>
      <w:r w:rsidRPr="00F44A1F">
        <w:rPr>
          <w:color w:val="000000"/>
          <w:sz w:val="22"/>
          <w:szCs w:val="22"/>
        </w:rPr>
        <w:t>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02ED1162" w14:textId="77777777" w:rsidR="00E56F0E" w:rsidRPr="00F44A1F" w:rsidRDefault="00E56F0E" w:rsidP="00E56F0E">
      <w:pPr>
        <w:spacing w:line="288" w:lineRule="auto"/>
        <w:jc w:val="both"/>
        <w:rPr>
          <w:color w:val="000000"/>
          <w:sz w:val="10"/>
          <w:szCs w:val="22"/>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9922"/>
      </w:tblGrid>
      <w:tr w:rsidR="00E56F0E" w14:paraId="0A92932F" w14:textId="77777777" w:rsidTr="00F44A1F">
        <w:trPr>
          <w:trHeight w:val="302"/>
        </w:trPr>
        <w:tc>
          <w:tcPr>
            <w:tcW w:w="4820" w:type="dxa"/>
            <w:tcBorders>
              <w:top w:val="single" w:sz="4" w:space="0" w:color="auto"/>
              <w:left w:val="single" w:sz="4" w:space="0" w:color="auto"/>
              <w:bottom w:val="single" w:sz="4" w:space="0" w:color="auto"/>
              <w:right w:val="single" w:sz="4" w:space="0" w:color="auto"/>
            </w:tcBorders>
            <w:vAlign w:val="center"/>
            <w:hideMark/>
          </w:tcPr>
          <w:p w14:paraId="5BC09B51" w14:textId="77777777" w:rsidR="00E56F0E" w:rsidRPr="00F44A1F" w:rsidRDefault="00E56F0E" w:rsidP="00F44A1F">
            <w:pPr>
              <w:spacing w:after="200"/>
              <w:rPr>
                <w:b/>
                <w:color w:val="000000"/>
                <w:sz w:val="22"/>
                <w:szCs w:val="22"/>
              </w:rPr>
            </w:pPr>
            <w:r w:rsidRPr="00F44A1F">
              <w:rPr>
                <w:b/>
                <w:color w:val="000000"/>
                <w:sz w:val="22"/>
                <w:szCs w:val="22"/>
              </w:rPr>
              <w:t xml:space="preserve">ФИО ИП - </w:t>
            </w:r>
            <w:r w:rsidRPr="00F44A1F">
              <w:rPr>
                <w:b/>
                <w:sz w:val="22"/>
                <w:szCs w:val="22"/>
              </w:rPr>
              <w:t>контрагента по сделке (операции)</w:t>
            </w:r>
          </w:p>
        </w:tc>
        <w:tc>
          <w:tcPr>
            <w:tcW w:w="9922" w:type="dxa"/>
            <w:tcBorders>
              <w:top w:val="single" w:sz="4" w:space="0" w:color="auto"/>
              <w:left w:val="single" w:sz="4" w:space="0" w:color="auto"/>
              <w:bottom w:val="single" w:sz="4" w:space="0" w:color="auto"/>
              <w:right w:val="single" w:sz="4" w:space="0" w:color="auto"/>
            </w:tcBorders>
            <w:vAlign w:val="center"/>
          </w:tcPr>
          <w:p w14:paraId="07134D8B" w14:textId="77777777" w:rsidR="00E56F0E" w:rsidRPr="00F44A1F" w:rsidRDefault="00E56F0E" w:rsidP="00F44A1F">
            <w:pPr>
              <w:spacing w:after="200" w:line="276" w:lineRule="auto"/>
              <w:rPr>
                <w:sz w:val="22"/>
                <w:szCs w:val="22"/>
              </w:rPr>
            </w:pPr>
          </w:p>
        </w:tc>
      </w:tr>
      <w:tr w:rsidR="00E56F0E" w14:paraId="1A7769BD" w14:textId="77777777" w:rsidTr="00F44A1F">
        <w:trPr>
          <w:trHeight w:val="219"/>
        </w:trPr>
        <w:tc>
          <w:tcPr>
            <w:tcW w:w="4820" w:type="dxa"/>
            <w:tcBorders>
              <w:top w:val="single" w:sz="4" w:space="0" w:color="auto"/>
              <w:left w:val="single" w:sz="4" w:space="0" w:color="auto"/>
              <w:bottom w:val="single" w:sz="4" w:space="0" w:color="auto"/>
              <w:right w:val="single" w:sz="4" w:space="0" w:color="auto"/>
            </w:tcBorders>
            <w:vAlign w:val="center"/>
            <w:hideMark/>
          </w:tcPr>
          <w:p w14:paraId="342522B4" w14:textId="77777777" w:rsidR="00E56F0E" w:rsidRPr="00F44A1F" w:rsidRDefault="00E56F0E" w:rsidP="00F44A1F">
            <w:pPr>
              <w:spacing w:after="200"/>
              <w:rPr>
                <w:b/>
                <w:color w:val="000000"/>
                <w:sz w:val="22"/>
                <w:szCs w:val="22"/>
              </w:rPr>
            </w:pPr>
            <w:r w:rsidRPr="00F44A1F">
              <w:rPr>
                <w:b/>
                <w:color w:val="000000"/>
                <w:sz w:val="22"/>
                <w:szCs w:val="22"/>
              </w:rPr>
              <w:t>Подпись</w:t>
            </w:r>
          </w:p>
        </w:tc>
        <w:tc>
          <w:tcPr>
            <w:tcW w:w="9922" w:type="dxa"/>
            <w:tcBorders>
              <w:top w:val="single" w:sz="4" w:space="0" w:color="auto"/>
              <w:left w:val="single" w:sz="4" w:space="0" w:color="auto"/>
              <w:bottom w:val="single" w:sz="4" w:space="0" w:color="auto"/>
              <w:right w:val="single" w:sz="4" w:space="0" w:color="auto"/>
            </w:tcBorders>
            <w:vAlign w:val="center"/>
          </w:tcPr>
          <w:p w14:paraId="0FB128D0" w14:textId="77777777" w:rsidR="00E56F0E" w:rsidRPr="00F44A1F" w:rsidRDefault="00E56F0E" w:rsidP="00F44A1F">
            <w:pPr>
              <w:spacing w:after="200" w:line="276" w:lineRule="auto"/>
              <w:jc w:val="center"/>
              <w:rPr>
                <w:color w:val="595959"/>
                <w:sz w:val="22"/>
                <w:szCs w:val="22"/>
              </w:rPr>
            </w:pPr>
          </w:p>
        </w:tc>
      </w:tr>
    </w:tbl>
    <w:p w14:paraId="722037A5" w14:textId="77777777" w:rsidR="00E56F0E" w:rsidRDefault="00E56F0E" w:rsidP="00E56F0E">
      <w:pPr>
        <w:rPr>
          <w:b/>
          <w:spacing w:val="26"/>
          <w:kern w:val="2"/>
          <w:sz w:val="22"/>
          <w:szCs w:val="22"/>
        </w:rPr>
      </w:pPr>
    </w:p>
    <w:p w14:paraId="5903B9CA" w14:textId="77777777" w:rsidR="00E56F0E" w:rsidRDefault="00E56F0E" w:rsidP="00E56F0E">
      <w:pPr>
        <w:pageBreakBefore/>
        <w:jc w:val="center"/>
        <w:rPr>
          <w:b/>
          <w:spacing w:val="26"/>
          <w:sz w:val="22"/>
          <w:szCs w:val="22"/>
        </w:rPr>
      </w:pPr>
      <w:bookmarkStart w:id="7" w:name="_Hlk99543597"/>
      <w:r>
        <w:rPr>
          <w:b/>
          <w:spacing w:val="26"/>
          <w:sz w:val="22"/>
          <w:szCs w:val="22"/>
        </w:rPr>
        <w:lastRenderedPageBreak/>
        <w:t>ЗАВЕРЕНИЕ КОНТРАГЕНТА ФИЗИЧЕСКОГО ЛИЦА</w:t>
      </w:r>
    </w:p>
    <w:bookmarkEnd w:id="7"/>
    <w:p w14:paraId="7EFB562B" w14:textId="77777777" w:rsidR="00E56F0E" w:rsidRDefault="00E56F0E" w:rsidP="00E56F0E">
      <w:pPr>
        <w:jc w:val="center"/>
        <w:rPr>
          <w:b/>
          <w:spacing w:val="26"/>
          <w:sz w:val="14"/>
          <w:szCs w:val="22"/>
        </w:rPr>
      </w:pPr>
    </w:p>
    <w:p w14:paraId="0B259D05" w14:textId="77777777" w:rsidR="00E56F0E" w:rsidRDefault="00E56F0E" w:rsidP="00E56F0E">
      <w:pPr>
        <w:rPr>
          <w:b/>
          <w:sz w:val="22"/>
          <w:szCs w:val="22"/>
        </w:rPr>
      </w:pPr>
      <w:r>
        <w:rPr>
          <w:b/>
          <w:sz w:val="22"/>
          <w:szCs w:val="22"/>
        </w:rPr>
        <w:t>Дата _________</w:t>
      </w:r>
    </w:p>
    <w:p w14:paraId="3D0583C9" w14:textId="77777777" w:rsidR="00E56F0E" w:rsidRPr="00F44A1F" w:rsidRDefault="00E56F0E" w:rsidP="00E56F0E">
      <w:pPr>
        <w:jc w:val="both"/>
        <w:rPr>
          <w:b/>
          <w:color w:val="595959"/>
          <w:sz w:val="22"/>
          <w:szCs w:val="22"/>
          <w:highlight w:val="yellow"/>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10914"/>
      </w:tblGrid>
      <w:tr w:rsidR="00E56F0E" w14:paraId="10039558" w14:textId="77777777" w:rsidTr="00F44A1F">
        <w:trPr>
          <w:trHeight w:hRule="exact" w:val="581"/>
        </w:trPr>
        <w:tc>
          <w:tcPr>
            <w:tcW w:w="3828" w:type="dxa"/>
            <w:tcBorders>
              <w:top w:val="single" w:sz="4" w:space="0" w:color="auto"/>
              <w:left w:val="single" w:sz="4" w:space="0" w:color="auto"/>
              <w:bottom w:val="single" w:sz="4" w:space="0" w:color="auto"/>
              <w:right w:val="single" w:sz="4" w:space="0" w:color="auto"/>
            </w:tcBorders>
            <w:vAlign w:val="center"/>
            <w:hideMark/>
          </w:tcPr>
          <w:p w14:paraId="179D8DFD" w14:textId="77777777" w:rsidR="00E56F0E" w:rsidRPr="00F44A1F" w:rsidRDefault="00E56F0E" w:rsidP="00F44A1F">
            <w:pPr>
              <w:spacing w:after="200" w:line="276" w:lineRule="auto"/>
              <w:rPr>
                <w:b/>
                <w:sz w:val="22"/>
                <w:szCs w:val="22"/>
              </w:rPr>
            </w:pPr>
            <w:r w:rsidRPr="00F44A1F">
              <w:rPr>
                <w:b/>
                <w:sz w:val="22"/>
                <w:szCs w:val="22"/>
              </w:rPr>
              <w:t>ФИО ФЛ - контрагента по сделке (операции)</w:t>
            </w:r>
          </w:p>
        </w:tc>
        <w:tc>
          <w:tcPr>
            <w:tcW w:w="10914" w:type="dxa"/>
            <w:tcBorders>
              <w:top w:val="single" w:sz="4" w:space="0" w:color="auto"/>
              <w:left w:val="single" w:sz="4" w:space="0" w:color="auto"/>
              <w:bottom w:val="single" w:sz="4" w:space="0" w:color="auto"/>
              <w:right w:val="single" w:sz="4" w:space="0" w:color="auto"/>
            </w:tcBorders>
            <w:vAlign w:val="center"/>
          </w:tcPr>
          <w:p w14:paraId="125CDFD4" w14:textId="77777777" w:rsidR="00E56F0E" w:rsidRPr="00F44A1F" w:rsidRDefault="00E56F0E" w:rsidP="00F44A1F">
            <w:pPr>
              <w:spacing w:after="200" w:line="276" w:lineRule="auto"/>
              <w:rPr>
                <w:b/>
                <w:sz w:val="22"/>
                <w:szCs w:val="22"/>
              </w:rPr>
            </w:pPr>
          </w:p>
        </w:tc>
      </w:tr>
      <w:tr w:rsidR="00E56F0E" w14:paraId="016B2B2B" w14:textId="77777777" w:rsidTr="00F44A1F">
        <w:trPr>
          <w:trHeight w:hRule="exact" w:val="781"/>
        </w:trPr>
        <w:tc>
          <w:tcPr>
            <w:tcW w:w="3828" w:type="dxa"/>
            <w:tcBorders>
              <w:top w:val="single" w:sz="4" w:space="0" w:color="auto"/>
              <w:left w:val="single" w:sz="4" w:space="0" w:color="auto"/>
              <w:bottom w:val="single" w:sz="4" w:space="0" w:color="auto"/>
              <w:right w:val="single" w:sz="4" w:space="0" w:color="auto"/>
            </w:tcBorders>
            <w:vAlign w:val="center"/>
            <w:hideMark/>
          </w:tcPr>
          <w:p w14:paraId="748515D3" w14:textId="77777777" w:rsidR="00E56F0E" w:rsidRPr="00F44A1F" w:rsidRDefault="00E56F0E" w:rsidP="00F44A1F">
            <w:pPr>
              <w:spacing w:after="200" w:line="276" w:lineRule="auto"/>
              <w:rPr>
                <w:b/>
                <w:sz w:val="22"/>
                <w:szCs w:val="22"/>
              </w:rPr>
            </w:pPr>
            <w:r w:rsidRPr="00F44A1F">
              <w:rPr>
                <w:b/>
                <w:sz w:val="22"/>
                <w:szCs w:val="22"/>
              </w:rPr>
              <w:t xml:space="preserve">ДАТА РОЖДЕНИЯ ФЛ - контрагента по сделке (операции) </w:t>
            </w:r>
          </w:p>
        </w:tc>
        <w:tc>
          <w:tcPr>
            <w:tcW w:w="10914" w:type="dxa"/>
            <w:tcBorders>
              <w:top w:val="single" w:sz="4" w:space="0" w:color="auto"/>
              <w:left w:val="single" w:sz="4" w:space="0" w:color="auto"/>
              <w:bottom w:val="single" w:sz="4" w:space="0" w:color="auto"/>
              <w:right w:val="single" w:sz="4" w:space="0" w:color="auto"/>
            </w:tcBorders>
            <w:vAlign w:val="center"/>
          </w:tcPr>
          <w:p w14:paraId="30A33D15" w14:textId="77777777" w:rsidR="00E56F0E" w:rsidRPr="00F44A1F" w:rsidRDefault="00E56F0E" w:rsidP="00F44A1F">
            <w:pPr>
              <w:spacing w:after="200" w:line="276" w:lineRule="auto"/>
              <w:rPr>
                <w:i/>
                <w:color w:val="2F5496"/>
                <w:sz w:val="22"/>
                <w:szCs w:val="22"/>
              </w:rPr>
            </w:pPr>
          </w:p>
        </w:tc>
      </w:tr>
    </w:tbl>
    <w:p w14:paraId="0763D09D" w14:textId="77777777" w:rsidR="00E56F0E" w:rsidRPr="00F44A1F" w:rsidRDefault="00E56F0E" w:rsidP="00E56F0E">
      <w:pPr>
        <w:ind w:firstLine="709"/>
        <w:jc w:val="both"/>
        <w:rPr>
          <w:color w:val="000000"/>
          <w:kern w:val="2"/>
          <w:sz w:val="12"/>
          <w:szCs w:val="22"/>
          <w:highlight w:val="yellow"/>
        </w:rPr>
      </w:pPr>
    </w:p>
    <w:p w14:paraId="1B46CF29" w14:textId="77777777" w:rsidR="00E56F0E" w:rsidRPr="00F44A1F" w:rsidRDefault="00E56F0E" w:rsidP="00E56F0E">
      <w:pPr>
        <w:jc w:val="both"/>
        <w:rPr>
          <w:color w:val="000000"/>
          <w:sz w:val="22"/>
          <w:szCs w:val="22"/>
        </w:rPr>
      </w:pPr>
      <w:r w:rsidRPr="00F44A1F">
        <w:rPr>
          <w:color w:val="000000"/>
          <w:sz w:val="22"/>
          <w:szCs w:val="22"/>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068618C0" w14:textId="77777777" w:rsidR="00E56F0E" w:rsidRPr="00F44A1F" w:rsidRDefault="00E56F0E" w:rsidP="002354EC">
      <w:pPr>
        <w:widowControl/>
        <w:numPr>
          <w:ilvl w:val="0"/>
          <w:numId w:val="13"/>
        </w:numPr>
        <w:suppressAutoHyphens w:val="0"/>
        <w:ind w:left="0" w:firstLine="426"/>
        <w:contextualSpacing/>
        <w:jc w:val="both"/>
        <w:rPr>
          <w:rFonts w:cs="Mangal"/>
          <w:color w:val="000000"/>
          <w:sz w:val="22"/>
          <w:szCs w:val="22"/>
        </w:rPr>
      </w:pPr>
      <w:r w:rsidRPr="00F44A1F">
        <w:rPr>
          <w:rFonts w:cs="Mangal"/>
          <w:b/>
          <w:color w:val="000000"/>
          <w:sz w:val="22"/>
          <w:szCs w:val="22"/>
        </w:rPr>
        <w:t>НЕ ЯВЛЯЮСЬ/ЯВЛЯЮСЬ</w:t>
      </w:r>
      <w:r w:rsidRPr="00F44A1F">
        <w:rPr>
          <w:rFonts w:cs="Mangal"/>
          <w:color w:val="000000"/>
          <w:sz w:val="22"/>
          <w:szCs w:val="22"/>
        </w:rPr>
        <w:t xml:space="preserve"> </w:t>
      </w:r>
      <w:r w:rsidRPr="00F44A1F">
        <w:rPr>
          <w:rFonts w:cs="Mangal"/>
          <w:i/>
          <w:color w:val="000000"/>
          <w:sz w:val="22"/>
          <w:szCs w:val="22"/>
        </w:rPr>
        <w:t>(ненужное зачеркнуть)</w:t>
      </w:r>
      <w:r w:rsidRPr="00F44A1F">
        <w:rPr>
          <w:rFonts w:cs="Mangal"/>
          <w:color w:val="000000"/>
          <w:sz w:val="22"/>
          <w:szCs w:val="22"/>
        </w:rPr>
        <w:t xml:space="preserve"> </w:t>
      </w:r>
      <w:r>
        <w:rPr>
          <w:rFonts w:cs="Mangal"/>
          <w:color w:val="020C22"/>
          <w:sz w:val="22"/>
          <w:szCs w:val="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 деятельности являются эти государства).</w:t>
      </w:r>
    </w:p>
    <w:p w14:paraId="61702619" w14:textId="77777777" w:rsidR="00E56F0E" w:rsidRDefault="00E56F0E" w:rsidP="00E56F0E">
      <w:pPr>
        <w:ind w:left="1080"/>
        <w:contextualSpacing/>
        <w:jc w:val="both"/>
        <w:rPr>
          <w:rFonts w:cs="Mangal"/>
          <w:color w:val="020C22"/>
          <w:sz w:val="12"/>
          <w:szCs w:val="22"/>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3"/>
        <w:gridCol w:w="2903"/>
        <w:gridCol w:w="2902"/>
        <w:gridCol w:w="3058"/>
        <w:gridCol w:w="2976"/>
      </w:tblGrid>
      <w:tr w:rsidR="00091BFE" w14:paraId="4394AA07" w14:textId="77777777" w:rsidTr="00F44A1F">
        <w:trPr>
          <w:trHeight w:val="1775"/>
        </w:trPr>
        <w:tc>
          <w:tcPr>
            <w:tcW w:w="2903" w:type="dxa"/>
            <w:tcBorders>
              <w:top w:val="single" w:sz="4" w:space="0" w:color="auto"/>
              <w:left w:val="single" w:sz="4" w:space="0" w:color="auto"/>
              <w:bottom w:val="single" w:sz="4" w:space="0" w:color="auto"/>
              <w:right w:val="single" w:sz="4" w:space="0" w:color="auto"/>
            </w:tcBorders>
          </w:tcPr>
          <w:p w14:paraId="267272F3"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Номер, серия документа, удостоверяющего личность, </w:t>
            </w:r>
          </w:p>
          <w:p w14:paraId="0FB0989D"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и место регистрации</w:t>
            </w:r>
          </w:p>
          <w:p w14:paraId="04DB8BB1"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758AB1CE" w14:textId="77777777" w:rsidR="00E56F0E" w:rsidRPr="00F44A1F" w:rsidRDefault="00E56F0E" w:rsidP="00F44A1F">
            <w:pPr>
              <w:widowControl/>
              <w:tabs>
                <w:tab w:val="left" w:pos="851"/>
              </w:tabs>
              <w:suppressAutoHyphens w:val="0"/>
              <w:spacing w:line="288" w:lineRule="auto"/>
              <w:jc w:val="center"/>
              <w:rPr>
                <w:rFonts w:eastAsia="Times New Roman" w:cs="Times New Roman"/>
                <w:b/>
                <w:color w:val="020C22"/>
                <w:kern w:val="0"/>
                <w:sz w:val="20"/>
                <w:szCs w:val="20"/>
                <w:lang w:eastAsia="ru-RU" w:bidi="ar-SA"/>
              </w:rPr>
            </w:pPr>
          </w:p>
        </w:tc>
        <w:tc>
          <w:tcPr>
            <w:tcW w:w="2903" w:type="dxa"/>
            <w:tcBorders>
              <w:top w:val="single" w:sz="4" w:space="0" w:color="auto"/>
              <w:left w:val="single" w:sz="4" w:space="0" w:color="auto"/>
              <w:bottom w:val="single" w:sz="4" w:space="0" w:color="auto"/>
              <w:right w:val="single" w:sz="4" w:space="0" w:color="auto"/>
            </w:tcBorders>
            <w:hideMark/>
          </w:tcPr>
          <w:p w14:paraId="64D427FD"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Гражданство</w:t>
            </w:r>
            <w:r w:rsidRPr="00F44A1F">
              <w:rPr>
                <w:rFonts w:eastAsia="Times New Roman" w:cs="Times New Roman"/>
                <w:color w:val="020C22"/>
                <w:kern w:val="0"/>
                <w:sz w:val="20"/>
                <w:szCs w:val="20"/>
                <w:lang w:eastAsia="ru-RU" w:bidi="ar-SA"/>
              </w:rPr>
              <w:br/>
              <w:t xml:space="preserve">(в обязательном порядке указываются </w:t>
            </w:r>
            <w:r w:rsidRPr="00F44A1F">
              <w:rPr>
                <w:rFonts w:eastAsia="Times New Roman" w:cs="Times New Roman"/>
                <w:b/>
                <w:color w:val="020C22"/>
                <w:kern w:val="0"/>
                <w:sz w:val="20"/>
                <w:szCs w:val="20"/>
                <w:lang w:eastAsia="ru-RU" w:bidi="ar-SA"/>
              </w:rPr>
              <w:t>все имеющиеся</w:t>
            </w:r>
            <w:r w:rsidRPr="00F44A1F">
              <w:rPr>
                <w:rFonts w:eastAsia="Times New Roman" w:cs="Times New Roman"/>
                <w:color w:val="020C22"/>
                <w:kern w:val="0"/>
                <w:sz w:val="20"/>
                <w:szCs w:val="20"/>
                <w:lang w:eastAsia="ru-RU" w:bidi="ar-SA"/>
              </w:rPr>
              <w:t xml:space="preserve"> гражданства)</w:t>
            </w:r>
          </w:p>
        </w:tc>
        <w:tc>
          <w:tcPr>
            <w:tcW w:w="2902" w:type="dxa"/>
            <w:tcBorders>
              <w:top w:val="single" w:sz="4" w:space="0" w:color="auto"/>
              <w:left w:val="single" w:sz="4" w:space="0" w:color="auto"/>
              <w:bottom w:val="single" w:sz="4" w:space="0" w:color="auto"/>
              <w:right w:val="single" w:sz="4" w:space="0" w:color="auto"/>
            </w:tcBorders>
          </w:tcPr>
          <w:p w14:paraId="3A0F145D"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Являюсь </w:t>
            </w:r>
            <w:r w:rsidRPr="00F44A1F">
              <w:rPr>
                <w:rFonts w:eastAsia="Times New Roman" w:cs="Times New Roman"/>
                <w:b/>
                <w:color w:val="020C22"/>
                <w:kern w:val="0"/>
                <w:sz w:val="20"/>
                <w:szCs w:val="20"/>
                <w:lang w:eastAsia="ru-RU" w:bidi="ar-SA"/>
              </w:rPr>
              <w:t>налоговым резидентом</w:t>
            </w:r>
            <w:r w:rsidRPr="00F44A1F">
              <w:rPr>
                <w:rFonts w:eastAsia="Times New Roman" w:cs="Times New Roman"/>
                <w:color w:val="020C22"/>
                <w:kern w:val="0"/>
                <w:sz w:val="20"/>
                <w:szCs w:val="20"/>
                <w:lang w:eastAsia="ru-RU" w:bidi="ar-SA"/>
              </w:rPr>
              <w:t xml:space="preserve"> иностранного государства (ДА/НЕТ)</w:t>
            </w:r>
          </w:p>
          <w:p w14:paraId="6F8D0C7F"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tc>
        <w:tc>
          <w:tcPr>
            <w:tcW w:w="3058" w:type="dxa"/>
            <w:tcBorders>
              <w:top w:val="single" w:sz="4" w:space="0" w:color="auto"/>
              <w:left w:val="single" w:sz="4" w:space="0" w:color="auto"/>
              <w:bottom w:val="single" w:sz="4" w:space="0" w:color="auto"/>
              <w:right w:val="single" w:sz="4" w:space="0" w:color="auto"/>
            </w:tcBorders>
          </w:tcPr>
          <w:p w14:paraId="112566BD"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Имею </w:t>
            </w:r>
            <w:r w:rsidRPr="00F44A1F">
              <w:rPr>
                <w:rFonts w:eastAsia="Times New Roman" w:cs="Times New Roman"/>
                <w:b/>
                <w:color w:val="020C22"/>
                <w:kern w:val="0"/>
                <w:sz w:val="20"/>
                <w:szCs w:val="20"/>
                <w:lang w:eastAsia="ru-RU" w:bidi="ar-SA"/>
              </w:rPr>
              <w:t xml:space="preserve">вид(-ы) на жительство </w:t>
            </w:r>
            <w:r w:rsidRPr="00F44A1F">
              <w:rPr>
                <w:rFonts w:eastAsia="Times New Roman" w:cs="Times New Roman"/>
                <w:color w:val="020C22"/>
                <w:kern w:val="0"/>
                <w:sz w:val="20"/>
                <w:szCs w:val="20"/>
                <w:lang w:eastAsia="ru-RU" w:bidi="ar-SA"/>
              </w:rPr>
              <w:t xml:space="preserve">(адрес </w:t>
            </w:r>
            <w:proofErr w:type="gramStart"/>
            <w:r w:rsidRPr="00F44A1F">
              <w:rPr>
                <w:rFonts w:eastAsia="Times New Roman" w:cs="Times New Roman"/>
                <w:color w:val="020C22"/>
                <w:kern w:val="0"/>
                <w:sz w:val="20"/>
                <w:szCs w:val="20"/>
                <w:lang w:eastAsia="ru-RU" w:bidi="ar-SA"/>
              </w:rPr>
              <w:t>регистрации)*</w:t>
            </w:r>
            <w:proofErr w:type="gramEnd"/>
            <w:r w:rsidRPr="00F44A1F">
              <w:rPr>
                <w:rFonts w:eastAsia="Times New Roman" w:cs="Times New Roman"/>
                <w:color w:val="020C22"/>
                <w:kern w:val="0"/>
                <w:sz w:val="20"/>
                <w:szCs w:val="20"/>
                <w:lang w:eastAsia="ru-RU" w:bidi="ar-SA"/>
              </w:rPr>
              <w:t xml:space="preserve">  в иностранном государстве</w:t>
            </w:r>
          </w:p>
          <w:p w14:paraId="62E32B36"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(ДА/НЕТ)</w:t>
            </w:r>
          </w:p>
          <w:p w14:paraId="3FFDAC8E"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0"/>
                <w:szCs w:val="20"/>
                <w:lang w:eastAsia="ru-RU" w:bidi="ar-SA"/>
              </w:rPr>
            </w:pPr>
          </w:p>
          <w:p w14:paraId="01D199AF"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*заполняется при ответе «Да» на вопрос из столбца 3</w:t>
            </w:r>
          </w:p>
        </w:tc>
        <w:tc>
          <w:tcPr>
            <w:tcW w:w="2976" w:type="dxa"/>
            <w:tcBorders>
              <w:top w:val="single" w:sz="4" w:space="0" w:color="auto"/>
              <w:left w:val="single" w:sz="4" w:space="0" w:color="auto"/>
              <w:bottom w:val="single" w:sz="4" w:space="0" w:color="auto"/>
              <w:right w:val="single" w:sz="4" w:space="0" w:color="auto"/>
            </w:tcBorders>
          </w:tcPr>
          <w:p w14:paraId="610176B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Перечень стран,</w:t>
            </w:r>
            <w:r w:rsidRPr="00F44A1F">
              <w:rPr>
                <w:rFonts w:eastAsia="Times New Roman" w:cs="Times New Roman"/>
                <w:color w:val="020C22"/>
                <w:kern w:val="0"/>
                <w:sz w:val="20"/>
                <w:szCs w:val="20"/>
                <w:lang w:eastAsia="ru-RU" w:bidi="ar-SA"/>
              </w:rPr>
              <w:t xml:space="preserve"> в которых имею вид(-ы) на жительство (адрес </w:t>
            </w:r>
            <w:proofErr w:type="gramStart"/>
            <w:r w:rsidRPr="00F44A1F">
              <w:rPr>
                <w:rFonts w:eastAsia="Times New Roman" w:cs="Times New Roman"/>
                <w:color w:val="020C22"/>
                <w:kern w:val="0"/>
                <w:sz w:val="20"/>
                <w:szCs w:val="20"/>
                <w:lang w:eastAsia="ru-RU" w:bidi="ar-SA"/>
              </w:rPr>
              <w:t>регистрации)*</w:t>
            </w:r>
            <w:proofErr w:type="gramEnd"/>
          </w:p>
          <w:p w14:paraId="1034F1EE"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5A31E398"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8"/>
                <w:szCs w:val="20"/>
                <w:lang w:eastAsia="ru-RU" w:bidi="ar-SA"/>
              </w:rPr>
            </w:pPr>
          </w:p>
          <w:p w14:paraId="46F51788"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8"/>
                <w:szCs w:val="18"/>
                <w:lang w:eastAsia="ru-RU" w:bidi="ar-SA"/>
              </w:rPr>
            </w:pPr>
            <w:r w:rsidRPr="00F44A1F">
              <w:rPr>
                <w:rFonts w:eastAsia="Times New Roman" w:cs="Times New Roman"/>
                <w:color w:val="020C22"/>
                <w:kern w:val="0"/>
                <w:sz w:val="18"/>
                <w:szCs w:val="18"/>
                <w:lang w:eastAsia="ru-RU" w:bidi="ar-SA"/>
              </w:rPr>
              <w:t>*заполняется при ответе «Да» на вопрос из столбца 4</w:t>
            </w:r>
          </w:p>
        </w:tc>
      </w:tr>
      <w:tr w:rsidR="00091BFE" w14:paraId="2F8CED0C" w14:textId="77777777" w:rsidTr="00F44A1F">
        <w:trPr>
          <w:trHeight w:val="150"/>
        </w:trPr>
        <w:tc>
          <w:tcPr>
            <w:tcW w:w="2903" w:type="dxa"/>
            <w:tcBorders>
              <w:top w:val="single" w:sz="4" w:space="0" w:color="auto"/>
              <w:left w:val="single" w:sz="4" w:space="0" w:color="auto"/>
              <w:bottom w:val="single" w:sz="4" w:space="0" w:color="auto"/>
              <w:right w:val="single" w:sz="4" w:space="0" w:color="auto"/>
            </w:tcBorders>
            <w:vAlign w:val="center"/>
            <w:hideMark/>
          </w:tcPr>
          <w:p w14:paraId="394B9E6B"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1</w:t>
            </w:r>
          </w:p>
        </w:tc>
        <w:tc>
          <w:tcPr>
            <w:tcW w:w="2903" w:type="dxa"/>
            <w:tcBorders>
              <w:top w:val="single" w:sz="4" w:space="0" w:color="auto"/>
              <w:left w:val="single" w:sz="4" w:space="0" w:color="auto"/>
              <w:bottom w:val="single" w:sz="4" w:space="0" w:color="auto"/>
              <w:right w:val="single" w:sz="4" w:space="0" w:color="auto"/>
            </w:tcBorders>
            <w:vAlign w:val="center"/>
            <w:hideMark/>
          </w:tcPr>
          <w:p w14:paraId="25093A7A"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2</w:t>
            </w:r>
          </w:p>
        </w:tc>
        <w:tc>
          <w:tcPr>
            <w:tcW w:w="2902" w:type="dxa"/>
            <w:tcBorders>
              <w:top w:val="single" w:sz="4" w:space="0" w:color="auto"/>
              <w:left w:val="single" w:sz="4" w:space="0" w:color="auto"/>
              <w:bottom w:val="single" w:sz="4" w:space="0" w:color="auto"/>
              <w:right w:val="single" w:sz="4" w:space="0" w:color="auto"/>
            </w:tcBorders>
            <w:vAlign w:val="center"/>
            <w:hideMark/>
          </w:tcPr>
          <w:p w14:paraId="6E15185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3</w:t>
            </w:r>
          </w:p>
        </w:tc>
        <w:tc>
          <w:tcPr>
            <w:tcW w:w="3058" w:type="dxa"/>
            <w:tcBorders>
              <w:top w:val="single" w:sz="4" w:space="0" w:color="auto"/>
              <w:left w:val="single" w:sz="4" w:space="0" w:color="auto"/>
              <w:bottom w:val="single" w:sz="4" w:space="0" w:color="auto"/>
              <w:right w:val="single" w:sz="4" w:space="0" w:color="auto"/>
            </w:tcBorders>
            <w:vAlign w:val="center"/>
            <w:hideMark/>
          </w:tcPr>
          <w:p w14:paraId="3A546A8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4</w:t>
            </w:r>
          </w:p>
        </w:tc>
        <w:tc>
          <w:tcPr>
            <w:tcW w:w="2976" w:type="dxa"/>
            <w:tcBorders>
              <w:top w:val="single" w:sz="4" w:space="0" w:color="auto"/>
              <w:left w:val="single" w:sz="4" w:space="0" w:color="auto"/>
              <w:bottom w:val="single" w:sz="4" w:space="0" w:color="auto"/>
              <w:right w:val="single" w:sz="4" w:space="0" w:color="auto"/>
            </w:tcBorders>
            <w:vAlign w:val="center"/>
            <w:hideMark/>
          </w:tcPr>
          <w:p w14:paraId="538850B4"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5</w:t>
            </w:r>
          </w:p>
        </w:tc>
      </w:tr>
      <w:tr w:rsidR="00091BFE" w14:paraId="567A7D3D" w14:textId="77777777" w:rsidTr="00F44A1F">
        <w:trPr>
          <w:trHeight w:val="391"/>
        </w:trPr>
        <w:tc>
          <w:tcPr>
            <w:tcW w:w="2903" w:type="dxa"/>
            <w:tcBorders>
              <w:top w:val="single" w:sz="4" w:space="0" w:color="auto"/>
              <w:left w:val="single" w:sz="4" w:space="0" w:color="auto"/>
              <w:bottom w:val="single" w:sz="4" w:space="0" w:color="auto"/>
              <w:right w:val="single" w:sz="4" w:space="0" w:color="auto"/>
            </w:tcBorders>
          </w:tcPr>
          <w:p w14:paraId="4C6EAF2A"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903" w:type="dxa"/>
            <w:tcBorders>
              <w:top w:val="single" w:sz="4" w:space="0" w:color="auto"/>
              <w:left w:val="single" w:sz="4" w:space="0" w:color="auto"/>
              <w:bottom w:val="single" w:sz="4" w:space="0" w:color="auto"/>
              <w:right w:val="single" w:sz="4" w:space="0" w:color="auto"/>
            </w:tcBorders>
          </w:tcPr>
          <w:p w14:paraId="4D42B4E0"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902" w:type="dxa"/>
            <w:tcBorders>
              <w:top w:val="single" w:sz="4" w:space="0" w:color="auto"/>
              <w:left w:val="single" w:sz="4" w:space="0" w:color="auto"/>
              <w:bottom w:val="single" w:sz="4" w:space="0" w:color="auto"/>
              <w:right w:val="single" w:sz="4" w:space="0" w:color="auto"/>
            </w:tcBorders>
          </w:tcPr>
          <w:p w14:paraId="1321CE51"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3058" w:type="dxa"/>
            <w:tcBorders>
              <w:top w:val="single" w:sz="4" w:space="0" w:color="auto"/>
              <w:left w:val="single" w:sz="4" w:space="0" w:color="auto"/>
              <w:bottom w:val="single" w:sz="4" w:space="0" w:color="auto"/>
              <w:right w:val="single" w:sz="4" w:space="0" w:color="auto"/>
            </w:tcBorders>
          </w:tcPr>
          <w:p w14:paraId="12F4C435"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976" w:type="dxa"/>
            <w:tcBorders>
              <w:top w:val="single" w:sz="4" w:space="0" w:color="auto"/>
              <w:left w:val="single" w:sz="4" w:space="0" w:color="auto"/>
              <w:bottom w:val="single" w:sz="4" w:space="0" w:color="auto"/>
              <w:right w:val="single" w:sz="4" w:space="0" w:color="auto"/>
            </w:tcBorders>
          </w:tcPr>
          <w:p w14:paraId="5317E35E"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r>
    </w:tbl>
    <w:p w14:paraId="3423832C" w14:textId="77777777" w:rsidR="00E56F0E" w:rsidRDefault="00E56F0E" w:rsidP="00E56F0E">
      <w:pPr>
        <w:widowControl/>
        <w:tabs>
          <w:tab w:val="left" w:pos="851"/>
        </w:tabs>
        <w:suppressAutoHyphens w:val="0"/>
        <w:spacing w:line="288" w:lineRule="auto"/>
        <w:ind w:left="426"/>
        <w:jc w:val="both"/>
        <w:rPr>
          <w:rFonts w:eastAsia="Times New Roman" w:cs="Times New Roman"/>
          <w:color w:val="020C22"/>
          <w:kern w:val="0"/>
          <w:sz w:val="12"/>
          <w:szCs w:val="16"/>
          <w:lang w:val="en-US" w:eastAsia="ru-RU" w:bidi="ar-SA"/>
        </w:rPr>
      </w:pPr>
    </w:p>
    <w:p w14:paraId="516C0C0B" w14:textId="77777777" w:rsidR="00E56F0E" w:rsidRPr="00F44A1F" w:rsidRDefault="00E56F0E" w:rsidP="00E56F0E">
      <w:pPr>
        <w:jc w:val="both"/>
        <w:rPr>
          <w:color w:val="000000"/>
          <w:kern w:val="2"/>
          <w:sz w:val="22"/>
          <w:szCs w:val="22"/>
        </w:rPr>
      </w:pPr>
      <w:r w:rsidRPr="00F44A1F">
        <w:rPr>
          <w:color w:val="000000"/>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 Указа Президента РФ № 95 от 05.03.2022 «О временном порядке исполнения обязательств перед некоторыми иностранными кредиторами» 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3916F2C4" w14:textId="77777777" w:rsidR="00E56F0E" w:rsidRPr="00F44A1F" w:rsidRDefault="00E56F0E" w:rsidP="00E56F0E">
      <w:pPr>
        <w:spacing w:line="288" w:lineRule="auto"/>
        <w:jc w:val="both"/>
        <w:rPr>
          <w:color w:val="000000"/>
          <w:sz w:val="8"/>
          <w:szCs w:val="16"/>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9780"/>
      </w:tblGrid>
      <w:tr w:rsidR="00E56F0E" w14:paraId="79F894D3" w14:textId="77777777" w:rsidTr="00F44A1F">
        <w:trPr>
          <w:trHeight w:val="270"/>
        </w:trPr>
        <w:tc>
          <w:tcPr>
            <w:tcW w:w="4962" w:type="dxa"/>
            <w:tcBorders>
              <w:top w:val="single" w:sz="4" w:space="0" w:color="auto"/>
              <w:left w:val="single" w:sz="4" w:space="0" w:color="auto"/>
              <w:bottom w:val="single" w:sz="4" w:space="0" w:color="auto"/>
              <w:right w:val="single" w:sz="4" w:space="0" w:color="auto"/>
            </w:tcBorders>
            <w:vAlign w:val="center"/>
            <w:hideMark/>
          </w:tcPr>
          <w:p w14:paraId="406C0AD7" w14:textId="77777777" w:rsidR="00E56F0E" w:rsidRPr="00F44A1F" w:rsidRDefault="00E56F0E" w:rsidP="00F44A1F">
            <w:pPr>
              <w:spacing w:after="200"/>
              <w:rPr>
                <w:b/>
                <w:color w:val="000000"/>
                <w:sz w:val="22"/>
                <w:szCs w:val="22"/>
              </w:rPr>
            </w:pPr>
            <w:r w:rsidRPr="00F44A1F">
              <w:rPr>
                <w:b/>
                <w:color w:val="000000"/>
                <w:sz w:val="22"/>
                <w:szCs w:val="22"/>
              </w:rPr>
              <w:t xml:space="preserve">ФИО ФЛ </w:t>
            </w:r>
            <w:r w:rsidRPr="00F44A1F">
              <w:rPr>
                <w:b/>
                <w:sz w:val="22"/>
                <w:szCs w:val="22"/>
              </w:rPr>
              <w:t>- контрагента по сделке (операции)</w:t>
            </w:r>
          </w:p>
        </w:tc>
        <w:tc>
          <w:tcPr>
            <w:tcW w:w="9780" w:type="dxa"/>
            <w:tcBorders>
              <w:top w:val="single" w:sz="4" w:space="0" w:color="auto"/>
              <w:left w:val="single" w:sz="4" w:space="0" w:color="auto"/>
              <w:bottom w:val="single" w:sz="4" w:space="0" w:color="auto"/>
              <w:right w:val="single" w:sz="4" w:space="0" w:color="auto"/>
            </w:tcBorders>
            <w:vAlign w:val="center"/>
          </w:tcPr>
          <w:p w14:paraId="0BE8B872" w14:textId="77777777" w:rsidR="00E56F0E" w:rsidRPr="00F44A1F" w:rsidRDefault="00E56F0E" w:rsidP="00F44A1F">
            <w:pPr>
              <w:spacing w:after="200" w:line="276" w:lineRule="auto"/>
              <w:rPr>
                <w:sz w:val="22"/>
                <w:szCs w:val="22"/>
              </w:rPr>
            </w:pPr>
          </w:p>
        </w:tc>
      </w:tr>
      <w:tr w:rsidR="00E56F0E" w14:paraId="2EAAEF48" w14:textId="77777777" w:rsidTr="00F44A1F">
        <w:trPr>
          <w:trHeight w:val="219"/>
        </w:trPr>
        <w:tc>
          <w:tcPr>
            <w:tcW w:w="4962" w:type="dxa"/>
            <w:tcBorders>
              <w:top w:val="single" w:sz="4" w:space="0" w:color="auto"/>
              <w:left w:val="single" w:sz="4" w:space="0" w:color="auto"/>
              <w:bottom w:val="single" w:sz="4" w:space="0" w:color="auto"/>
              <w:right w:val="single" w:sz="4" w:space="0" w:color="auto"/>
            </w:tcBorders>
            <w:vAlign w:val="center"/>
            <w:hideMark/>
          </w:tcPr>
          <w:p w14:paraId="50725152" w14:textId="77777777" w:rsidR="00E56F0E" w:rsidRPr="00F44A1F" w:rsidRDefault="00E56F0E" w:rsidP="00F44A1F">
            <w:pPr>
              <w:spacing w:after="200"/>
              <w:rPr>
                <w:b/>
                <w:color w:val="000000"/>
                <w:sz w:val="22"/>
                <w:szCs w:val="22"/>
              </w:rPr>
            </w:pPr>
            <w:proofErr w:type="gramStart"/>
            <w:r w:rsidRPr="00F44A1F">
              <w:rPr>
                <w:b/>
                <w:color w:val="000000"/>
                <w:sz w:val="22"/>
                <w:szCs w:val="22"/>
              </w:rPr>
              <w:t>Подпись</w:t>
            </w:r>
            <w:r w:rsidRPr="00F44A1F">
              <w:rPr>
                <w:sz w:val="22"/>
                <w:szCs w:val="22"/>
                <w:vertAlign w:val="superscript"/>
              </w:rPr>
              <w:t xml:space="preserve"> </w:t>
            </w:r>
            <w:r w:rsidRPr="00F44A1F">
              <w:rPr>
                <w:sz w:val="22"/>
                <w:szCs w:val="22"/>
              </w:rPr>
              <w:t xml:space="preserve"> </w:t>
            </w:r>
            <w:r w:rsidRPr="00F44A1F">
              <w:rPr>
                <w:b/>
                <w:color w:val="000000"/>
                <w:sz w:val="22"/>
                <w:szCs w:val="22"/>
              </w:rPr>
              <w:t>ФЛ</w:t>
            </w:r>
            <w:proofErr w:type="gramEnd"/>
            <w:r w:rsidRPr="00F44A1F">
              <w:rPr>
                <w:b/>
                <w:color w:val="000000"/>
                <w:sz w:val="22"/>
                <w:szCs w:val="22"/>
              </w:rPr>
              <w:t xml:space="preserve"> </w:t>
            </w:r>
          </w:p>
        </w:tc>
        <w:tc>
          <w:tcPr>
            <w:tcW w:w="9780" w:type="dxa"/>
            <w:tcBorders>
              <w:top w:val="single" w:sz="4" w:space="0" w:color="auto"/>
              <w:left w:val="single" w:sz="4" w:space="0" w:color="auto"/>
              <w:bottom w:val="single" w:sz="4" w:space="0" w:color="auto"/>
              <w:right w:val="single" w:sz="4" w:space="0" w:color="auto"/>
            </w:tcBorders>
            <w:vAlign w:val="center"/>
          </w:tcPr>
          <w:p w14:paraId="4CA69B91" w14:textId="77777777" w:rsidR="00E56F0E" w:rsidRPr="00F44A1F" w:rsidRDefault="00E56F0E" w:rsidP="00F44A1F">
            <w:pPr>
              <w:spacing w:after="200" w:line="276" w:lineRule="auto"/>
              <w:rPr>
                <w:color w:val="595959"/>
                <w:sz w:val="22"/>
                <w:szCs w:val="22"/>
              </w:rPr>
            </w:pPr>
          </w:p>
        </w:tc>
      </w:tr>
    </w:tbl>
    <w:p w14:paraId="6EAA5C51" w14:textId="77777777" w:rsidR="00E150AD" w:rsidRDefault="00E150AD">
      <w:pPr>
        <w:sectPr w:rsidR="00E150AD" w:rsidSect="00E56F0E">
          <w:pgSz w:w="16838" w:h="11906" w:orient="landscape"/>
          <w:pgMar w:top="851" w:right="820" w:bottom="567" w:left="1276" w:header="709" w:footer="709" w:gutter="0"/>
          <w:cols w:space="708"/>
          <w:docGrid w:linePitch="360"/>
        </w:sectPr>
      </w:pPr>
    </w:p>
    <w:p w14:paraId="18A4945A" w14:textId="77777777" w:rsidR="00E150AD" w:rsidRDefault="002C611C" w:rsidP="00E150AD">
      <w:pPr>
        <w:jc w:val="right"/>
      </w:pPr>
      <w:r w:rsidRPr="002C611C">
        <w:rPr>
          <w:b/>
          <w:bCs/>
        </w:rPr>
        <w:lastRenderedPageBreak/>
        <w:t xml:space="preserve">Приложение </w:t>
      </w:r>
      <w:r>
        <w:rPr>
          <w:b/>
          <w:bCs/>
        </w:rPr>
        <w:t>2</w:t>
      </w:r>
    </w:p>
    <w:p w14:paraId="7CDBFD29" w14:textId="77777777" w:rsidR="00E150AD" w:rsidRPr="00F35A08" w:rsidRDefault="00E150AD" w:rsidP="00E150AD">
      <w:pPr>
        <w:jc w:val="center"/>
        <w:rPr>
          <w:b/>
          <w:bCs/>
          <w:u w:val="single"/>
        </w:rPr>
      </w:pPr>
      <w:r w:rsidRPr="00F35A08">
        <w:rPr>
          <w:b/>
          <w:bCs/>
          <w:u w:val="single"/>
        </w:rPr>
        <w:t xml:space="preserve">Анкета претендента на участие в торгах: </w:t>
      </w:r>
    </w:p>
    <w:p w14:paraId="1E8BFE24" w14:textId="77777777" w:rsidR="00E150AD" w:rsidRPr="008842D4" w:rsidRDefault="00E150AD" w:rsidP="00E150AD">
      <w:pPr>
        <w:jc w:val="both"/>
        <w:rPr>
          <w:sz w:val="22"/>
          <w:szCs w:val="22"/>
        </w:rPr>
      </w:pPr>
    </w:p>
    <w:p w14:paraId="7BA16272" w14:textId="77777777" w:rsidR="00E150AD" w:rsidRPr="008842D4" w:rsidRDefault="00E150AD" w:rsidP="00E150AD">
      <w:pPr>
        <w:jc w:val="both"/>
        <w:rPr>
          <w:i/>
          <w:iCs/>
          <w:sz w:val="22"/>
          <w:szCs w:val="22"/>
        </w:rPr>
      </w:pPr>
      <w:r w:rsidRPr="008842D4">
        <w:rPr>
          <w:i/>
          <w:iCs/>
          <w:sz w:val="22"/>
          <w:szCs w:val="22"/>
        </w:rPr>
        <w:t>Указываются данные претендента в соответствии с Заявкой.</w:t>
      </w:r>
    </w:p>
    <w:p w14:paraId="794AB888" w14:textId="77777777" w:rsidR="00E150AD" w:rsidRPr="008842D4" w:rsidRDefault="00E150AD" w:rsidP="00E150AD">
      <w:pPr>
        <w:jc w:val="both"/>
        <w:rPr>
          <w:sz w:val="22"/>
          <w:szCs w:val="22"/>
        </w:rPr>
      </w:pPr>
    </w:p>
    <w:p w14:paraId="429622D5" w14:textId="77777777" w:rsidR="00E150AD" w:rsidRPr="008842D4" w:rsidRDefault="00E150AD" w:rsidP="00E150AD">
      <w:pPr>
        <w:jc w:val="both"/>
        <w:rPr>
          <w:sz w:val="22"/>
          <w:szCs w:val="22"/>
        </w:rPr>
      </w:pPr>
      <w:r w:rsidRPr="008842D4">
        <w:rPr>
          <w:sz w:val="22"/>
          <w:szCs w:val="22"/>
        </w:rPr>
        <w:t>СООБЩАЮ СЛЕДУЮЩЕЕ: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1"/>
        <w:gridCol w:w="6475"/>
        <w:gridCol w:w="1750"/>
        <w:gridCol w:w="1582"/>
      </w:tblGrid>
      <w:tr w:rsidR="00091BFE" w:rsidRPr="008842D4" w14:paraId="25F73E3D" w14:textId="77777777" w:rsidTr="00F44A1F">
        <w:tc>
          <w:tcPr>
            <w:tcW w:w="320" w:type="pct"/>
            <w:vAlign w:val="center"/>
          </w:tcPr>
          <w:p w14:paraId="14C30EBD" w14:textId="77777777" w:rsidR="00E150AD" w:rsidRPr="00F44A1F" w:rsidRDefault="00E150AD" w:rsidP="00F44A1F">
            <w:pPr>
              <w:jc w:val="center"/>
              <w:rPr>
                <w:sz w:val="22"/>
                <w:szCs w:val="22"/>
              </w:rPr>
            </w:pPr>
            <w:r w:rsidRPr="00F44A1F">
              <w:rPr>
                <w:sz w:val="22"/>
                <w:szCs w:val="22"/>
              </w:rPr>
              <w:t>№ п/п</w:t>
            </w:r>
          </w:p>
        </w:tc>
        <w:tc>
          <w:tcPr>
            <w:tcW w:w="3090" w:type="pct"/>
            <w:vAlign w:val="center"/>
          </w:tcPr>
          <w:p w14:paraId="1A191578" w14:textId="77777777" w:rsidR="00E150AD" w:rsidRPr="00F44A1F" w:rsidRDefault="00E150AD" w:rsidP="00F44A1F">
            <w:pPr>
              <w:jc w:val="center"/>
              <w:rPr>
                <w:b/>
                <w:bCs/>
                <w:sz w:val="22"/>
                <w:szCs w:val="22"/>
              </w:rPr>
            </w:pPr>
            <w:r w:rsidRPr="00F44A1F">
              <w:rPr>
                <w:b/>
                <w:bCs/>
                <w:sz w:val="22"/>
                <w:szCs w:val="22"/>
              </w:rPr>
              <w:t>Вопрос</w:t>
            </w:r>
          </w:p>
        </w:tc>
        <w:tc>
          <w:tcPr>
            <w:tcW w:w="835" w:type="pct"/>
            <w:vAlign w:val="center"/>
          </w:tcPr>
          <w:p w14:paraId="4F5967E5" w14:textId="77777777" w:rsidR="00E150AD" w:rsidRPr="00F44A1F" w:rsidRDefault="00E150AD" w:rsidP="00F44A1F">
            <w:pPr>
              <w:jc w:val="center"/>
              <w:rPr>
                <w:b/>
                <w:bCs/>
                <w:sz w:val="22"/>
                <w:szCs w:val="22"/>
              </w:rPr>
            </w:pPr>
            <w:r w:rsidRPr="00F44A1F">
              <w:rPr>
                <w:b/>
                <w:bCs/>
                <w:sz w:val="22"/>
                <w:szCs w:val="22"/>
              </w:rPr>
              <w:t>Ответ «Да»</w:t>
            </w:r>
          </w:p>
        </w:tc>
        <w:tc>
          <w:tcPr>
            <w:tcW w:w="755" w:type="pct"/>
            <w:vAlign w:val="center"/>
          </w:tcPr>
          <w:p w14:paraId="33F3AB16" w14:textId="77777777" w:rsidR="00E150AD" w:rsidRPr="00F44A1F" w:rsidRDefault="00E150AD" w:rsidP="00F44A1F">
            <w:pPr>
              <w:jc w:val="center"/>
              <w:rPr>
                <w:b/>
                <w:bCs/>
                <w:sz w:val="22"/>
                <w:szCs w:val="22"/>
              </w:rPr>
            </w:pPr>
            <w:r w:rsidRPr="00F44A1F">
              <w:rPr>
                <w:b/>
                <w:bCs/>
                <w:sz w:val="22"/>
                <w:szCs w:val="22"/>
              </w:rPr>
              <w:t>Ответ «Нет»</w:t>
            </w:r>
          </w:p>
        </w:tc>
      </w:tr>
      <w:tr w:rsidR="00091BFE" w:rsidRPr="008842D4" w14:paraId="14721A6F" w14:textId="77777777" w:rsidTr="00F44A1F">
        <w:tc>
          <w:tcPr>
            <w:tcW w:w="320" w:type="pct"/>
            <w:vAlign w:val="center"/>
          </w:tcPr>
          <w:p w14:paraId="191B7C6F" w14:textId="77777777" w:rsidR="00E150AD" w:rsidRPr="00F44A1F" w:rsidRDefault="00E150AD" w:rsidP="00F44A1F">
            <w:pPr>
              <w:jc w:val="center"/>
              <w:rPr>
                <w:sz w:val="22"/>
                <w:szCs w:val="22"/>
              </w:rPr>
            </w:pPr>
            <w:r w:rsidRPr="00F44A1F">
              <w:rPr>
                <w:sz w:val="22"/>
                <w:szCs w:val="22"/>
              </w:rPr>
              <w:t>1</w:t>
            </w:r>
          </w:p>
        </w:tc>
        <w:tc>
          <w:tcPr>
            <w:tcW w:w="3090" w:type="pct"/>
            <w:vAlign w:val="center"/>
          </w:tcPr>
          <w:p w14:paraId="4E8172BC" w14:textId="77777777" w:rsidR="00E150AD" w:rsidRPr="00F44A1F" w:rsidRDefault="00E150AD" w:rsidP="00F44A1F">
            <w:pPr>
              <w:jc w:val="both"/>
              <w:rPr>
                <w:sz w:val="22"/>
                <w:szCs w:val="22"/>
              </w:rPr>
            </w:pPr>
            <w:r w:rsidRPr="00F44A1F">
              <w:rPr>
                <w:sz w:val="22"/>
                <w:szCs w:val="22"/>
              </w:rPr>
              <w:t xml:space="preserve">Являетесь   ли </w:t>
            </w:r>
            <w:proofErr w:type="gramStart"/>
            <w:r w:rsidRPr="00F44A1F">
              <w:rPr>
                <w:sz w:val="22"/>
                <w:szCs w:val="22"/>
              </w:rPr>
              <w:t>Вы  лицом,  указанным</w:t>
            </w:r>
            <w:proofErr w:type="gramEnd"/>
            <w:r w:rsidRPr="00F44A1F">
              <w:rPr>
                <w:sz w:val="22"/>
                <w:szCs w:val="22"/>
              </w:rPr>
              <w:t xml:space="preserve"> в Перечне? </w:t>
            </w:r>
          </w:p>
        </w:tc>
        <w:tc>
          <w:tcPr>
            <w:tcW w:w="835" w:type="pct"/>
            <w:vAlign w:val="center"/>
          </w:tcPr>
          <w:p w14:paraId="571B69EA" w14:textId="77777777" w:rsidR="00E150AD" w:rsidRPr="00F44A1F" w:rsidRDefault="00E150AD" w:rsidP="00F44A1F">
            <w:pPr>
              <w:jc w:val="center"/>
              <w:rPr>
                <w:sz w:val="22"/>
                <w:szCs w:val="22"/>
              </w:rPr>
            </w:pPr>
            <w:r w:rsidRPr="00F44A1F">
              <w:rPr>
                <w:sz w:val="22"/>
                <w:szCs w:val="22"/>
              </w:rPr>
              <w:sym w:font="Wingdings 2" w:char="F0A3"/>
            </w:r>
          </w:p>
        </w:tc>
        <w:tc>
          <w:tcPr>
            <w:tcW w:w="755" w:type="pct"/>
            <w:vAlign w:val="center"/>
          </w:tcPr>
          <w:p w14:paraId="51BB2B1F" w14:textId="77777777" w:rsidR="00E150AD" w:rsidRPr="00F44A1F" w:rsidRDefault="00E150AD" w:rsidP="00F44A1F">
            <w:pPr>
              <w:jc w:val="center"/>
              <w:rPr>
                <w:sz w:val="22"/>
                <w:szCs w:val="22"/>
              </w:rPr>
            </w:pPr>
            <w:r w:rsidRPr="00F44A1F">
              <w:rPr>
                <w:sz w:val="22"/>
                <w:szCs w:val="22"/>
              </w:rPr>
              <w:sym w:font="Wingdings 2" w:char="F0A3"/>
            </w:r>
          </w:p>
        </w:tc>
      </w:tr>
      <w:tr w:rsidR="00091BFE" w:rsidRPr="008842D4" w14:paraId="01B5085C" w14:textId="77777777" w:rsidTr="00F44A1F">
        <w:tc>
          <w:tcPr>
            <w:tcW w:w="320" w:type="pct"/>
            <w:vAlign w:val="center"/>
          </w:tcPr>
          <w:p w14:paraId="786CC373" w14:textId="77777777" w:rsidR="00E150AD" w:rsidRPr="00F44A1F" w:rsidRDefault="00E150AD" w:rsidP="00F44A1F">
            <w:pPr>
              <w:jc w:val="center"/>
              <w:rPr>
                <w:sz w:val="22"/>
                <w:szCs w:val="22"/>
              </w:rPr>
            </w:pPr>
            <w:r w:rsidRPr="00F44A1F">
              <w:rPr>
                <w:sz w:val="22"/>
                <w:szCs w:val="22"/>
              </w:rPr>
              <w:t>2</w:t>
            </w:r>
          </w:p>
        </w:tc>
        <w:tc>
          <w:tcPr>
            <w:tcW w:w="3090" w:type="pct"/>
            <w:vAlign w:val="center"/>
          </w:tcPr>
          <w:p w14:paraId="7F931CA4" w14:textId="77777777" w:rsidR="00E150AD" w:rsidRPr="00F44A1F" w:rsidRDefault="00E150AD" w:rsidP="00F44A1F">
            <w:pPr>
              <w:jc w:val="both"/>
              <w:rPr>
                <w:sz w:val="22"/>
                <w:szCs w:val="22"/>
              </w:rPr>
            </w:pPr>
            <w:r w:rsidRPr="00F44A1F">
              <w:rPr>
                <w:sz w:val="22"/>
                <w:szCs w:val="22"/>
              </w:rPr>
              <w:t>Являетесь ли Вы лицом, которое находится под контролем лиц, указанных в Перечне?</w:t>
            </w:r>
          </w:p>
          <w:p w14:paraId="49BEC82C" w14:textId="77777777" w:rsidR="00E150AD" w:rsidRPr="00F44A1F" w:rsidRDefault="00E150AD" w:rsidP="00F44A1F">
            <w:pPr>
              <w:jc w:val="both"/>
              <w:rPr>
                <w:sz w:val="22"/>
                <w:szCs w:val="22"/>
              </w:rPr>
            </w:pPr>
            <w:r w:rsidRPr="00F44A1F">
              <w:rPr>
                <w:sz w:val="22"/>
                <w:szCs w:val="22"/>
              </w:rPr>
              <w:t>Лицо считается находящимся под контролем при наличии одного из признаков:</w:t>
            </w:r>
          </w:p>
          <w:p w14:paraId="37121EEB" w14:textId="77777777" w:rsidR="00E150AD" w:rsidRPr="00F44A1F" w:rsidRDefault="00E150AD" w:rsidP="00F44A1F">
            <w:pPr>
              <w:jc w:val="both"/>
              <w:rPr>
                <w:sz w:val="22"/>
                <w:szCs w:val="22"/>
              </w:rPr>
            </w:pPr>
            <w:r w:rsidRPr="00F44A1F">
              <w:rPr>
                <w:sz w:val="22"/>
                <w:szCs w:val="22"/>
              </w:rPr>
              <w:t xml:space="preserve">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w:t>
            </w:r>
            <w:proofErr w:type="spellStart"/>
            <w:r w:rsidRPr="00F44A1F">
              <w:rPr>
                <w:sz w:val="22"/>
                <w:szCs w:val="22"/>
              </w:rPr>
              <w:t>репо</w:t>
            </w:r>
            <w:proofErr w:type="spellEnd"/>
            <w:r w:rsidRPr="00F44A1F">
              <w:rPr>
                <w:sz w:val="22"/>
                <w:szCs w:val="22"/>
              </w:rPr>
              <w:t>, обеспечительного платежа, иного соглашения или  сделки);</w:t>
            </w:r>
          </w:p>
          <w:p w14:paraId="4D38FC88" w14:textId="77777777" w:rsidR="00E150AD" w:rsidRPr="00F44A1F" w:rsidRDefault="00E150AD" w:rsidP="00F44A1F">
            <w:pPr>
              <w:jc w:val="both"/>
              <w:rPr>
                <w:sz w:val="22"/>
                <w:szCs w:val="22"/>
              </w:rPr>
            </w:pPr>
            <w:r w:rsidRPr="00F44A1F">
              <w:rPr>
                <w:sz w:val="22"/>
                <w:szCs w:val="22"/>
              </w:rPr>
              <w:t xml:space="preserve">2) контролирующее лицо на основании договора или по иным основаниям получило право или полномочие определять </w:t>
            </w:r>
            <w:proofErr w:type="gramStart"/>
            <w:r w:rsidRPr="00F44A1F">
              <w:rPr>
                <w:sz w:val="22"/>
                <w:szCs w:val="22"/>
              </w:rPr>
              <w:t xml:space="preserve">решения,   </w:t>
            </w:r>
            <w:proofErr w:type="gramEnd"/>
            <w:r w:rsidRPr="00F44A1F">
              <w:rPr>
                <w:sz w:val="22"/>
                <w:szCs w:val="22"/>
              </w:rPr>
              <w:t xml:space="preserve">принимаемые контролируемым лицом, в т.ч. условия осуществления контролируемым лицом предпринимательской деятельности; </w:t>
            </w:r>
          </w:p>
          <w:p w14:paraId="1E3CBB1C" w14:textId="77777777" w:rsidR="00E150AD" w:rsidRPr="00F44A1F" w:rsidRDefault="00E150AD" w:rsidP="00F44A1F">
            <w:pPr>
              <w:jc w:val="both"/>
              <w:rPr>
                <w:sz w:val="22"/>
                <w:szCs w:val="22"/>
              </w:rPr>
            </w:pPr>
            <w:r w:rsidRPr="00F44A1F">
              <w:rPr>
                <w:sz w:val="22"/>
                <w:szCs w:val="22"/>
              </w:rPr>
              <w:t xml:space="preserve">3) контролирующее лицо имеет право назначать единоличный исполнительный орган (ЕИО) и (или) более чем 50% </w:t>
            </w:r>
            <w:proofErr w:type="gramStart"/>
            <w:r w:rsidRPr="00F44A1F">
              <w:rPr>
                <w:sz w:val="22"/>
                <w:szCs w:val="22"/>
              </w:rPr>
              <w:t>состава  коллегиального</w:t>
            </w:r>
            <w:proofErr w:type="gramEnd"/>
            <w:r w:rsidRPr="00F44A1F">
              <w:rPr>
                <w:sz w:val="22"/>
                <w:szCs w:val="22"/>
              </w:rPr>
              <w:t xml:space="preserve">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1AE2E283" w14:textId="77777777" w:rsidR="00E150AD" w:rsidRPr="00F44A1F" w:rsidRDefault="00E150AD" w:rsidP="00F44A1F">
            <w:pPr>
              <w:jc w:val="both"/>
              <w:rPr>
                <w:sz w:val="22"/>
                <w:szCs w:val="22"/>
              </w:rPr>
            </w:pPr>
            <w:r w:rsidRPr="00F44A1F">
              <w:rPr>
                <w:sz w:val="22"/>
                <w:szCs w:val="22"/>
              </w:rPr>
              <w:t>4) контролирующее лицо осуществляет полномочия управляющей компании контролируемого лица.</w:t>
            </w:r>
          </w:p>
        </w:tc>
        <w:tc>
          <w:tcPr>
            <w:tcW w:w="835" w:type="pct"/>
            <w:vAlign w:val="center"/>
          </w:tcPr>
          <w:p w14:paraId="0D187E0E" w14:textId="77777777" w:rsidR="00E150AD" w:rsidRPr="00F44A1F" w:rsidRDefault="00E150AD" w:rsidP="00F44A1F">
            <w:pPr>
              <w:jc w:val="center"/>
              <w:rPr>
                <w:sz w:val="22"/>
                <w:szCs w:val="22"/>
              </w:rPr>
            </w:pPr>
            <w:r w:rsidRPr="00F44A1F">
              <w:rPr>
                <w:sz w:val="22"/>
                <w:szCs w:val="22"/>
              </w:rPr>
              <w:sym w:font="Wingdings 2" w:char="F0A3"/>
            </w:r>
          </w:p>
        </w:tc>
        <w:tc>
          <w:tcPr>
            <w:tcW w:w="755" w:type="pct"/>
            <w:vAlign w:val="center"/>
          </w:tcPr>
          <w:p w14:paraId="7FA896FB" w14:textId="77777777" w:rsidR="00E150AD" w:rsidRPr="00F44A1F" w:rsidRDefault="00E150AD" w:rsidP="00F44A1F">
            <w:pPr>
              <w:jc w:val="center"/>
              <w:rPr>
                <w:sz w:val="22"/>
                <w:szCs w:val="22"/>
              </w:rPr>
            </w:pPr>
            <w:r w:rsidRPr="00F44A1F">
              <w:rPr>
                <w:sz w:val="22"/>
                <w:szCs w:val="22"/>
              </w:rPr>
              <w:sym w:font="Wingdings 2" w:char="F0A3"/>
            </w:r>
          </w:p>
        </w:tc>
      </w:tr>
      <w:tr w:rsidR="00091BFE" w:rsidRPr="008842D4" w14:paraId="3985EED6" w14:textId="77777777" w:rsidTr="00F44A1F">
        <w:tc>
          <w:tcPr>
            <w:tcW w:w="320" w:type="pct"/>
            <w:vAlign w:val="center"/>
          </w:tcPr>
          <w:p w14:paraId="190E5790" w14:textId="77777777" w:rsidR="00E150AD" w:rsidRPr="00F44A1F" w:rsidRDefault="00E150AD" w:rsidP="00F44A1F">
            <w:pPr>
              <w:jc w:val="center"/>
              <w:rPr>
                <w:sz w:val="22"/>
                <w:szCs w:val="22"/>
              </w:rPr>
            </w:pPr>
            <w:r w:rsidRPr="00F44A1F">
              <w:rPr>
                <w:sz w:val="22"/>
                <w:szCs w:val="22"/>
              </w:rPr>
              <w:t>3</w:t>
            </w:r>
          </w:p>
        </w:tc>
        <w:tc>
          <w:tcPr>
            <w:tcW w:w="3090" w:type="pct"/>
            <w:vAlign w:val="center"/>
          </w:tcPr>
          <w:p w14:paraId="5641F43F" w14:textId="77777777" w:rsidR="00E150AD" w:rsidRPr="00F44A1F" w:rsidRDefault="00E150AD" w:rsidP="00F44A1F">
            <w:pPr>
              <w:jc w:val="both"/>
              <w:rPr>
                <w:sz w:val="22"/>
                <w:szCs w:val="22"/>
              </w:rPr>
            </w:pPr>
            <w:r w:rsidRPr="00F44A1F">
              <w:rPr>
                <w:sz w:val="22"/>
                <w:szCs w:val="22"/>
              </w:rPr>
              <w:t>Являетесь ли Вы лицом, которое находится в собственности лиц, указанных в Перечне?</w:t>
            </w:r>
          </w:p>
          <w:p w14:paraId="3B4409ED" w14:textId="77777777" w:rsidR="00E150AD" w:rsidRPr="00F44A1F" w:rsidRDefault="00E150AD" w:rsidP="00F44A1F">
            <w:pPr>
              <w:jc w:val="both"/>
              <w:rPr>
                <w:sz w:val="22"/>
                <w:szCs w:val="22"/>
              </w:rPr>
            </w:pPr>
            <w:r w:rsidRPr="00F44A1F">
              <w:rPr>
                <w:sz w:val="22"/>
                <w:szCs w:val="22"/>
              </w:rPr>
              <w:t xml:space="preserve">Лицо считается находящимся </w:t>
            </w:r>
            <w:proofErr w:type="gramStart"/>
            <w:r w:rsidRPr="00F44A1F">
              <w:rPr>
                <w:sz w:val="22"/>
                <w:szCs w:val="22"/>
              </w:rPr>
              <w:t>в  собственности</w:t>
            </w:r>
            <w:proofErr w:type="gramEnd"/>
            <w:r w:rsidRPr="00F44A1F">
              <w:rPr>
                <w:sz w:val="22"/>
                <w:szCs w:val="22"/>
              </w:rPr>
              <w:t xml:space="preserve"> признаются    </w:t>
            </w:r>
            <w:proofErr w:type="gramStart"/>
            <w:r w:rsidRPr="00F44A1F">
              <w:rPr>
                <w:sz w:val="22"/>
                <w:szCs w:val="22"/>
              </w:rPr>
              <w:t>лицо  доля</w:t>
            </w:r>
            <w:proofErr w:type="gramEnd"/>
            <w:r w:rsidRPr="00F44A1F">
              <w:rPr>
                <w:sz w:val="22"/>
                <w:szCs w:val="22"/>
              </w:rPr>
              <w:t xml:space="preserve"> участия (прямого или косвенного) </w:t>
            </w:r>
            <w:proofErr w:type="gramStart"/>
            <w:r w:rsidRPr="00F44A1F">
              <w:rPr>
                <w:sz w:val="22"/>
                <w:szCs w:val="22"/>
              </w:rPr>
              <w:t>которого  или</w:t>
            </w:r>
            <w:proofErr w:type="gramEnd"/>
            <w:r w:rsidRPr="00F44A1F">
              <w:rPr>
                <w:sz w:val="22"/>
                <w:szCs w:val="22"/>
              </w:rPr>
              <w:t xml:space="preserve"> в совокупности нескольких лиц, из числа поименованных в Перечне, в юридическом лице равна или превышает 50%.  </w:t>
            </w:r>
          </w:p>
        </w:tc>
        <w:tc>
          <w:tcPr>
            <w:tcW w:w="835" w:type="pct"/>
            <w:vAlign w:val="center"/>
          </w:tcPr>
          <w:p w14:paraId="3C3D984C" w14:textId="77777777" w:rsidR="00E150AD" w:rsidRPr="00F44A1F" w:rsidRDefault="00E150AD" w:rsidP="00F44A1F">
            <w:pPr>
              <w:jc w:val="center"/>
              <w:rPr>
                <w:sz w:val="22"/>
                <w:szCs w:val="22"/>
              </w:rPr>
            </w:pPr>
            <w:r w:rsidRPr="00F44A1F">
              <w:rPr>
                <w:sz w:val="22"/>
                <w:szCs w:val="22"/>
              </w:rPr>
              <w:sym w:font="Wingdings 2" w:char="F0A3"/>
            </w:r>
          </w:p>
        </w:tc>
        <w:tc>
          <w:tcPr>
            <w:tcW w:w="755" w:type="pct"/>
            <w:vAlign w:val="center"/>
          </w:tcPr>
          <w:p w14:paraId="2208753A" w14:textId="77777777" w:rsidR="00E150AD" w:rsidRPr="00F44A1F" w:rsidRDefault="00E150AD" w:rsidP="00F44A1F">
            <w:pPr>
              <w:jc w:val="center"/>
              <w:rPr>
                <w:sz w:val="22"/>
                <w:szCs w:val="22"/>
              </w:rPr>
            </w:pPr>
            <w:r w:rsidRPr="00F44A1F">
              <w:rPr>
                <w:sz w:val="22"/>
                <w:szCs w:val="22"/>
              </w:rPr>
              <w:sym w:font="Wingdings 2" w:char="F0A3"/>
            </w:r>
          </w:p>
        </w:tc>
      </w:tr>
    </w:tbl>
    <w:p w14:paraId="62286D7E" w14:textId="77777777" w:rsidR="00E150AD" w:rsidRPr="008842D4" w:rsidRDefault="00E150AD" w:rsidP="00E150AD">
      <w:pPr>
        <w:jc w:val="center"/>
        <w:rPr>
          <w:sz w:val="22"/>
          <w:szCs w:val="22"/>
        </w:rPr>
      </w:pPr>
    </w:p>
    <w:p w14:paraId="43FD6E3D" w14:textId="77777777" w:rsidR="00E150AD" w:rsidRPr="008842D4" w:rsidRDefault="00E150AD" w:rsidP="00E150AD">
      <w:pPr>
        <w:jc w:val="both"/>
        <w:rPr>
          <w:sz w:val="22"/>
          <w:szCs w:val="22"/>
          <w:u w:val="single"/>
        </w:rPr>
      </w:pPr>
      <w:r w:rsidRPr="008842D4">
        <w:rPr>
          <w:sz w:val="22"/>
          <w:szCs w:val="22"/>
          <w:u w:val="single"/>
        </w:rPr>
        <w:t>Дата                                     Подпись претендента                          ФИО претендента</w:t>
      </w:r>
    </w:p>
    <w:p w14:paraId="6C7AF07A" w14:textId="77777777" w:rsidR="00A37994" w:rsidRDefault="00A37994">
      <w:pPr>
        <w:sectPr w:rsidR="00A37994" w:rsidSect="00E150AD">
          <w:pgSz w:w="11906" w:h="16838"/>
          <w:pgMar w:top="822" w:right="567" w:bottom="1276" w:left="851" w:header="709" w:footer="709" w:gutter="0"/>
          <w:cols w:space="708"/>
          <w:docGrid w:linePitch="360"/>
        </w:sectPr>
      </w:pPr>
    </w:p>
    <w:p w14:paraId="43685BC0" w14:textId="77777777" w:rsidR="00A37994" w:rsidRPr="00A37994" w:rsidRDefault="00A37994" w:rsidP="00A37994">
      <w:pPr>
        <w:widowControl/>
        <w:suppressAutoHyphens w:val="0"/>
        <w:jc w:val="right"/>
        <w:rPr>
          <w:rFonts w:eastAsia="Times New Roman" w:cs="Times New Roman"/>
          <w:b/>
          <w:bCs/>
          <w:kern w:val="0"/>
          <w:lang w:eastAsia="ru-RU" w:bidi="ar-SA"/>
        </w:rPr>
      </w:pPr>
      <w:bookmarkStart w:id="8" w:name="_Hlk116056709"/>
      <w:r w:rsidRPr="00A37994">
        <w:rPr>
          <w:rFonts w:eastAsia="Times New Roman" w:cs="Times New Roman"/>
          <w:b/>
          <w:bCs/>
          <w:kern w:val="0"/>
          <w:lang w:eastAsia="ru-RU" w:bidi="ar-SA"/>
        </w:rPr>
        <w:lastRenderedPageBreak/>
        <w:t>Приложение 3</w:t>
      </w:r>
    </w:p>
    <w:bookmarkEnd w:id="8"/>
    <w:p w14:paraId="1594B017" w14:textId="77777777" w:rsidR="00A37994" w:rsidRPr="00A37994" w:rsidRDefault="00A37994" w:rsidP="00A37994">
      <w:pPr>
        <w:widowControl/>
        <w:suppressAutoHyphens w:val="0"/>
        <w:jc w:val="center"/>
        <w:rPr>
          <w:rFonts w:eastAsia="Times New Roman" w:cs="Times New Roman"/>
          <w:b/>
          <w:kern w:val="0"/>
          <w:lang w:eastAsia="en-US" w:bidi="ar-SA"/>
        </w:rPr>
      </w:pPr>
      <w:r w:rsidRPr="00A37994">
        <w:rPr>
          <w:rFonts w:eastAsia="Times New Roman" w:cs="Times New Roman"/>
          <w:b/>
          <w:kern w:val="0"/>
          <w:lang w:eastAsia="en-US" w:bidi="ar-SA"/>
        </w:rPr>
        <w:t>ПЕРЕЧЕНЬ</w:t>
      </w:r>
    </w:p>
    <w:p w14:paraId="043425F2" w14:textId="77777777" w:rsidR="00A37994" w:rsidRPr="00A37994" w:rsidRDefault="00A37994" w:rsidP="00A37994">
      <w:pPr>
        <w:widowControl/>
        <w:suppressAutoHyphens w:val="0"/>
        <w:jc w:val="center"/>
        <w:rPr>
          <w:rFonts w:eastAsia="Times New Roman" w:cs="Times New Roman"/>
          <w:b/>
          <w:kern w:val="0"/>
          <w:lang w:eastAsia="en-US" w:bidi="ar-SA"/>
        </w:rPr>
      </w:pPr>
      <w:r w:rsidRPr="00A37994">
        <w:rPr>
          <w:rFonts w:eastAsia="Times New Roman" w:cs="Times New Roman"/>
          <w:b/>
          <w:kern w:val="0"/>
          <w:lang w:eastAsia="en-US" w:bidi="ar-SA"/>
        </w:rPr>
        <w:t>лиц, в отношении которых применяются</w:t>
      </w:r>
    </w:p>
    <w:p w14:paraId="5FA0623E" w14:textId="77777777" w:rsidR="00A37994" w:rsidRPr="00A37994" w:rsidRDefault="00A37994" w:rsidP="00A37994">
      <w:pPr>
        <w:widowControl/>
        <w:suppressAutoHyphens w:val="0"/>
        <w:jc w:val="center"/>
        <w:rPr>
          <w:rFonts w:eastAsia="Times New Roman" w:cs="Times New Roman"/>
          <w:b/>
          <w:kern w:val="0"/>
          <w:lang w:eastAsia="en-US" w:bidi="ar-SA"/>
        </w:rPr>
      </w:pPr>
      <w:r w:rsidRPr="00A37994">
        <w:rPr>
          <w:rFonts w:eastAsia="Times New Roman" w:cs="Times New Roman"/>
          <w:b/>
          <w:kern w:val="0"/>
          <w:lang w:eastAsia="en-US" w:bidi="ar-SA"/>
        </w:rPr>
        <w:t>специальные экономические меры</w:t>
      </w:r>
    </w:p>
    <w:p w14:paraId="26E5E09B" w14:textId="77777777" w:rsidR="00A37994" w:rsidRPr="00A37994" w:rsidRDefault="00A37994" w:rsidP="00A37994">
      <w:pPr>
        <w:widowControl/>
        <w:suppressAutoHyphens w:val="0"/>
        <w:jc w:val="center"/>
        <w:rPr>
          <w:rFonts w:eastAsia="Times New Roman" w:cs="Times New Roman"/>
          <w:b/>
          <w:kern w:val="0"/>
          <w:lang w:eastAsia="en-US" w:bidi="ar-SA"/>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2977"/>
        <w:gridCol w:w="2977"/>
        <w:gridCol w:w="1634"/>
        <w:gridCol w:w="1869"/>
      </w:tblGrid>
      <w:tr w:rsidR="00A37994" w:rsidRPr="00A37994" w14:paraId="03032FE6" w14:textId="77777777" w:rsidTr="006C3E5A">
        <w:tc>
          <w:tcPr>
            <w:tcW w:w="562" w:type="dxa"/>
          </w:tcPr>
          <w:p w14:paraId="5BE66C5B"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w:t>
            </w:r>
          </w:p>
        </w:tc>
        <w:tc>
          <w:tcPr>
            <w:tcW w:w="2977" w:type="dxa"/>
          </w:tcPr>
          <w:p w14:paraId="31D7B4ED"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Наименование / Ф.И.О. на английском языке</w:t>
            </w:r>
          </w:p>
        </w:tc>
        <w:tc>
          <w:tcPr>
            <w:tcW w:w="2977" w:type="dxa"/>
          </w:tcPr>
          <w:p w14:paraId="3B44C815"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Наименование / Ф.И.О. на русском языке</w:t>
            </w:r>
          </w:p>
        </w:tc>
        <w:tc>
          <w:tcPr>
            <w:tcW w:w="960" w:type="dxa"/>
          </w:tcPr>
          <w:p w14:paraId="58BC9B41"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Юрисдикция</w:t>
            </w:r>
          </w:p>
        </w:tc>
        <w:tc>
          <w:tcPr>
            <w:tcW w:w="1869" w:type="dxa"/>
          </w:tcPr>
          <w:p w14:paraId="569CED58"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ИНН/КИО</w:t>
            </w:r>
          </w:p>
          <w:p w14:paraId="5D4A35EA"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(при наличии)</w:t>
            </w:r>
          </w:p>
        </w:tc>
      </w:tr>
      <w:tr w:rsidR="00A37994" w:rsidRPr="00A37994" w14:paraId="29645707" w14:textId="77777777" w:rsidTr="006C3E5A">
        <w:tc>
          <w:tcPr>
            <w:tcW w:w="562" w:type="dxa"/>
          </w:tcPr>
          <w:p w14:paraId="2C512E86"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w:t>
            </w:r>
          </w:p>
        </w:tc>
        <w:tc>
          <w:tcPr>
            <w:tcW w:w="2977" w:type="dxa"/>
          </w:tcPr>
          <w:p w14:paraId="4172855A"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Germania GmbH</w:t>
            </w:r>
          </w:p>
        </w:tc>
        <w:tc>
          <w:tcPr>
            <w:tcW w:w="2977" w:type="dxa"/>
          </w:tcPr>
          <w:p w14:paraId="6172A0CA"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Германия ГмбХ</w:t>
            </w:r>
          </w:p>
        </w:tc>
        <w:tc>
          <w:tcPr>
            <w:tcW w:w="960" w:type="dxa"/>
          </w:tcPr>
          <w:p w14:paraId="058F5016"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66000247"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43701AE" w14:textId="77777777" w:rsidTr="006C3E5A">
        <w:tc>
          <w:tcPr>
            <w:tcW w:w="562" w:type="dxa"/>
          </w:tcPr>
          <w:p w14:paraId="096B7D5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w:t>
            </w:r>
          </w:p>
        </w:tc>
        <w:tc>
          <w:tcPr>
            <w:tcW w:w="2977" w:type="dxa"/>
          </w:tcPr>
          <w:p w14:paraId="7BB42541"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NGV Europe GmbH</w:t>
            </w:r>
          </w:p>
        </w:tc>
        <w:tc>
          <w:tcPr>
            <w:tcW w:w="2977" w:type="dxa"/>
          </w:tcPr>
          <w:p w14:paraId="490626B9"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Эн Джи Ви Юроп ГмбХ</w:t>
            </w:r>
          </w:p>
        </w:tc>
        <w:tc>
          <w:tcPr>
            <w:tcW w:w="960" w:type="dxa"/>
          </w:tcPr>
          <w:p w14:paraId="0C0867A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397CCFA7"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224CEB2F" w14:textId="77777777" w:rsidTr="006C3E5A">
        <w:tc>
          <w:tcPr>
            <w:tcW w:w="562" w:type="dxa"/>
          </w:tcPr>
          <w:p w14:paraId="4D4812AD"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3</w:t>
            </w:r>
          </w:p>
        </w:tc>
        <w:tc>
          <w:tcPr>
            <w:tcW w:w="2977" w:type="dxa"/>
          </w:tcPr>
          <w:p w14:paraId="610165F7" w14:textId="77777777" w:rsidR="00A37994" w:rsidRPr="00A37994" w:rsidRDefault="00A37994" w:rsidP="00A37994">
            <w:pPr>
              <w:widowControl/>
              <w:suppressAutoHyphens w:val="0"/>
              <w:rPr>
                <w:rFonts w:eastAsia="Calibri" w:cs="Times New Roman"/>
                <w:kern w:val="0"/>
                <w:sz w:val="20"/>
                <w:szCs w:val="20"/>
                <w:lang w:val="en-US" w:eastAsia="en-US" w:bidi="ar-SA"/>
              </w:rPr>
            </w:pPr>
            <w:proofErr w:type="spellStart"/>
            <w:r w:rsidRPr="00A37994">
              <w:rPr>
                <w:rFonts w:eastAsia="Calibri" w:cs="Times New Roman"/>
                <w:kern w:val="0"/>
                <w:sz w:val="20"/>
                <w:szCs w:val="20"/>
                <w:lang w:val="en-US" w:eastAsia="en-US" w:bidi="ar-SA"/>
              </w:rPr>
              <w:t>Astora</w:t>
            </w:r>
            <w:proofErr w:type="spellEnd"/>
            <w:r w:rsidRPr="00A37994">
              <w:rPr>
                <w:rFonts w:eastAsia="Calibri" w:cs="Times New Roman"/>
                <w:kern w:val="0"/>
                <w:sz w:val="20"/>
                <w:szCs w:val="20"/>
                <w:lang w:val="en-US" w:eastAsia="en-US" w:bidi="ar-SA"/>
              </w:rPr>
              <w:t xml:space="preserve"> GmbH</w:t>
            </w:r>
          </w:p>
        </w:tc>
        <w:tc>
          <w:tcPr>
            <w:tcW w:w="2977" w:type="dxa"/>
          </w:tcPr>
          <w:p w14:paraId="0DB19CE2"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Астора ГмбХ</w:t>
            </w:r>
          </w:p>
        </w:tc>
        <w:tc>
          <w:tcPr>
            <w:tcW w:w="960" w:type="dxa"/>
          </w:tcPr>
          <w:p w14:paraId="71DC5002"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2BF648A0"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CCDEADD" w14:textId="77777777" w:rsidTr="006C3E5A">
        <w:tc>
          <w:tcPr>
            <w:tcW w:w="562" w:type="dxa"/>
          </w:tcPr>
          <w:p w14:paraId="7BE7215E"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4</w:t>
            </w:r>
          </w:p>
        </w:tc>
        <w:tc>
          <w:tcPr>
            <w:tcW w:w="2977" w:type="dxa"/>
          </w:tcPr>
          <w:p w14:paraId="6CF8154C"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 xml:space="preserve">ZGG – </w:t>
            </w:r>
            <w:proofErr w:type="spellStart"/>
            <w:r w:rsidRPr="00A37994">
              <w:rPr>
                <w:rFonts w:eastAsia="Calibri" w:cs="Times New Roman"/>
                <w:kern w:val="0"/>
                <w:sz w:val="20"/>
                <w:szCs w:val="20"/>
                <w:lang w:val="en-US" w:eastAsia="en-US" w:bidi="ar-SA"/>
              </w:rPr>
              <w:t>Zarubezhgazneftehim</w:t>
            </w:r>
            <w:proofErr w:type="spellEnd"/>
            <w:r w:rsidRPr="00A37994">
              <w:rPr>
                <w:rFonts w:eastAsia="Calibri" w:cs="Times New Roman"/>
                <w:kern w:val="0"/>
                <w:sz w:val="20"/>
                <w:szCs w:val="20"/>
                <w:lang w:val="en-US" w:eastAsia="en-US" w:bidi="ar-SA"/>
              </w:rPr>
              <w:t xml:space="preserve"> Trading GmbH</w:t>
            </w:r>
          </w:p>
        </w:tc>
        <w:tc>
          <w:tcPr>
            <w:tcW w:w="2977" w:type="dxa"/>
          </w:tcPr>
          <w:p w14:paraId="0455F21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 xml:space="preserve">ЗГГ – </w:t>
            </w:r>
            <w:proofErr w:type="spellStart"/>
            <w:r w:rsidRPr="00A37994">
              <w:rPr>
                <w:rFonts w:eastAsia="Calibri" w:cs="Times New Roman"/>
                <w:kern w:val="0"/>
                <w:sz w:val="20"/>
                <w:szCs w:val="20"/>
                <w:lang w:eastAsia="en-US" w:bidi="ar-SA"/>
              </w:rPr>
              <w:t>Зарубежгазнефтехим</w:t>
            </w:r>
            <w:proofErr w:type="spellEnd"/>
            <w:r w:rsidRPr="00A37994">
              <w:rPr>
                <w:rFonts w:eastAsia="Calibri" w:cs="Times New Roman"/>
                <w:kern w:val="0"/>
                <w:sz w:val="20"/>
                <w:szCs w:val="20"/>
                <w:lang w:eastAsia="en-US" w:bidi="ar-SA"/>
              </w:rPr>
              <w:t xml:space="preserve"> Трейдинг ГмбХ</w:t>
            </w:r>
          </w:p>
        </w:tc>
        <w:tc>
          <w:tcPr>
            <w:tcW w:w="960" w:type="dxa"/>
          </w:tcPr>
          <w:p w14:paraId="7034D1A3"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Австрия</w:t>
            </w:r>
          </w:p>
        </w:tc>
        <w:tc>
          <w:tcPr>
            <w:tcW w:w="1869" w:type="dxa"/>
          </w:tcPr>
          <w:p w14:paraId="355B5B64"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13A16530" w14:textId="77777777" w:rsidTr="006C3E5A">
        <w:tc>
          <w:tcPr>
            <w:tcW w:w="562" w:type="dxa"/>
          </w:tcPr>
          <w:p w14:paraId="52B7EA7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5</w:t>
            </w:r>
          </w:p>
        </w:tc>
        <w:tc>
          <w:tcPr>
            <w:tcW w:w="2977" w:type="dxa"/>
          </w:tcPr>
          <w:p w14:paraId="74AAAA53"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Schweiz AG</w:t>
            </w:r>
          </w:p>
        </w:tc>
        <w:tc>
          <w:tcPr>
            <w:tcW w:w="2977" w:type="dxa"/>
          </w:tcPr>
          <w:p w14:paraId="52551CD9"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 xml:space="preserve">Газпром </w:t>
            </w:r>
            <w:proofErr w:type="spellStart"/>
            <w:r w:rsidRPr="00A37994">
              <w:rPr>
                <w:rFonts w:eastAsia="Calibri" w:cs="Times New Roman"/>
                <w:kern w:val="0"/>
                <w:sz w:val="20"/>
                <w:szCs w:val="20"/>
                <w:lang w:eastAsia="en-US" w:bidi="ar-SA"/>
              </w:rPr>
              <w:t>Швайц</w:t>
            </w:r>
            <w:proofErr w:type="spellEnd"/>
            <w:r w:rsidRPr="00A37994">
              <w:rPr>
                <w:rFonts w:eastAsia="Calibri" w:cs="Times New Roman"/>
                <w:kern w:val="0"/>
                <w:sz w:val="20"/>
                <w:szCs w:val="20"/>
                <w:lang w:eastAsia="en-US" w:bidi="ar-SA"/>
              </w:rPr>
              <w:t xml:space="preserve"> АГ</w:t>
            </w:r>
          </w:p>
        </w:tc>
        <w:tc>
          <w:tcPr>
            <w:tcW w:w="960" w:type="dxa"/>
          </w:tcPr>
          <w:p w14:paraId="2640A3D9"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Швейцария</w:t>
            </w:r>
          </w:p>
        </w:tc>
        <w:tc>
          <w:tcPr>
            <w:tcW w:w="1869" w:type="dxa"/>
          </w:tcPr>
          <w:p w14:paraId="18DA8EB5"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755CB6AA" w14:textId="77777777" w:rsidTr="006C3E5A">
        <w:tc>
          <w:tcPr>
            <w:tcW w:w="562" w:type="dxa"/>
          </w:tcPr>
          <w:p w14:paraId="31B3951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6</w:t>
            </w:r>
          </w:p>
        </w:tc>
        <w:tc>
          <w:tcPr>
            <w:tcW w:w="2977" w:type="dxa"/>
          </w:tcPr>
          <w:p w14:paraId="516B651A"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WIEE Hungary Kft.</w:t>
            </w:r>
          </w:p>
        </w:tc>
        <w:tc>
          <w:tcPr>
            <w:tcW w:w="2977" w:type="dxa"/>
          </w:tcPr>
          <w:p w14:paraId="201276C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 xml:space="preserve">ВИЕЕ Хунгари </w:t>
            </w:r>
            <w:proofErr w:type="spellStart"/>
            <w:r w:rsidRPr="00A37994">
              <w:rPr>
                <w:rFonts w:eastAsia="Calibri" w:cs="Times New Roman"/>
                <w:kern w:val="0"/>
                <w:sz w:val="20"/>
                <w:szCs w:val="20"/>
                <w:lang w:eastAsia="en-US" w:bidi="ar-SA"/>
              </w:rPr>
              <w:t>Кфт</w:t>
            </w:r>
            <w:proofErr w:type="spellEnd"/>
            <w:r w:rsidRPr="00A37994">
              <w:rPr>
                <w:rFonts w:eastAsia="Calibri" w:cs="Times New Roman"/>
                <w:kern w:val="0"/>
                <w:sz w:val="20"/>
                <w:szCs w:val="20"/>
                <w:lang w:eastAsia="en-US" w:bidi="ar-SA"/>
              </w:rPr>
              <w:t>.</w:t>
            </w:r>
          </w:p>
        </w:tc>
        <w:tc>
          <w:tcPr>
            <w:tcW w:w="960" w:type="dxa"/>
          </w:tcPr>
          <w:p w14:paraId="7F6486F0"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Венгрия</w:t>
            </w:r>
          </w:p>
        </w:tc>
        <w:tc>
          <w:tcPr>
            <w:tcW w:w="1869" w:type="dxa"/>
          </w:tcPr>
          <w:p w14:paraId="4E9997AD"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70DA2A99" w14:textId="77777777" w:rsidTr="006C3E5A">
        <w:tc>
          <w:tcPr>
            <w:tcW w:w="562" w:type="dxa"/>
          </w:tcPr>
          <w:p w14:paraId="00D88A6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7</w:t>
            </w:r>
          </w:p>
        </w:tc>
        <w:tc>
          <w:tcPr>
            <w:tcW w:w="2977" w:type="dxa"/>
          </w:tcPr>
          <w:p w14:paraId="0E42419A"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WIEE Bulgaria EOOD</w:t>
            </w:r>
          </w:p>
        </w:tc>
        <w:tc>
          <w:tcPr>
            <w:tcW w:w="2977" w:type="dxa"/>
          </w:tcPr>
          <w:p w14:paraId="1EDB5C8F"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ВИЕЕ Булгария ЕООД</w:t>
            </w:r>
          </w:p>
        </w:tc>
        <w:tc>
          <w:tcPr>
            <w:tcW w:w="960" w:type="dxa"/>
          </w:tcPr>
          <w:p w14:paraId="607A8DFC"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Болгария</w:t>
            </w:r>
          </w:p>
        </w:tc>
        <w:tc>
          <w:tcPr>
            <w:tcW w:w="1869" w:type="dxa"/>
          </w:tcPr>
          <w:p w14:paraId="58A5EF4C"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637230F4" w14:textId="77777777" w:rsidTr="006C3E5A">
        <w:tc>
          <w:tcPr>
            <w:tcW w:w="562" w:type="dxa"/>
          </w:tcPr>
          <w:p w14:paraId="7CA11050"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8</w:t>
            </w:r>
          </w:p>
        </w:tc>
        <w:tc>
          <w:tcPr>
            <w:tcW w:w="2977" w:type="dxa"/>
          </w:tcPr>
          <w:p w14:paraId="49FBBA15"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IMUK AG</w:t>
            </w:r>
          </w:p>
        </w:tc>
        <w:tc>
          <w:tcPr>
            <w:tcW w:w="2977" w:type="dxa"/>
          </w:tcPr>
          <w:p w14:paraId="591E9C8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ИМУК АГ</w:t>
            </w:r>
          </w:p>
        </w:tc>
        <w:tc>
          <w:tcPr>
            <w:tcW w:w="960" w:type="dxa"/>
          </w:tcPr>
          <w:p w14:paraId="0668E721"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Швейцария</w:t>
            </w:r>
          </w:p>
        </w:tc>
        <w:tc>
          <w:tcPr>
            <w:tcW w:w="1869" w:type="dxa"/>
          </w:tcPr>
          <w:p w14:paraId="017793EA"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1BC58A17" w14:textId="77777777" w:rsidTr="006C3E5A">
        <w:tc>
          <w:tcPr>
            <w:tcW w:w="562" w:type="dxa"/>
          </w:tcPr>
          <w:p w14:paraId="2ECCDC48"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9</w:t>
            </w:r>
          </w:p>
        </w:tc>
        <w:tc>
          <w:tcPr>
            <w:tcW w:w="2977" w:type="dxa"/>
          </w:tcPr>
          <w:p w14:paraId="042B7AB8"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WIBG GmbH</w:t>
            </w:r>
          </w:p>
        </w:tc>
        <w:tc>
          <w:tcPr>
            <w:tcW w:w="2977" w:type="dxa"/>
          </w:tcPr>
          <w:p w14:paraId="130FA00A"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ВИБГ ГмбХ</w:t>
            </w:r>
          </w:p>
        </w:tc>
        <w:tc>
          <w:tcPr>
            <w:tcW w:w="960" w:type="dxa"/>
          </w:tcPr>
          <w:p w14:paraId="597B6624"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6E0A49FE"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6E4E567A" w14:textId="77777777" w:rsidTr="006C3E5A">
        <w:tc>
          <w:tcPr>
            <w:tcW w:w="562" w:type="dxa"/>
          </w:tcPr>
          <w:p w14:paraId="044F4EBB"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10</w:t>
            </w:r>
          </w:p>
        </w:tc>
        <w:tc>
          <w:tcPr>
            <w:tcW w:w="2977" w:type="dxa"/>
          </w:tcPr>
          <w:p w14:paraId="718BFC26"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 xml:space="preserve">WIEH </w:t>
            </w:r>
            <w:proofErr w:type="spellStart"/>
            <w:r w:rsidRPr="00A37994">
              <w:rPr>
                <w:rFonts w:eastAsia="Calibri" w:cs="Times New Roman"/>
                <w:kern w:val="0"/>
                <w:sz w:val="20"/>
                <w:szCs w:val="20"/>
                <w:lang w:val="en-US" w:eastAsia="en-US" w:bidi="ar-SA"/>
              </w:rPr>
              <w:t>GbmH</w:t>
            </w:r>
            <w:proofErr w:type="spellEnd"/>
          </w:p>
        </w:tc>
        <w:tc>
          <w:tcPr>
            <w:tcW w:w="2977" w:type="dxa"/>
          </w:tcPr>
          <w:p w14:paraId="2255420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ВИЕХ ГмбХ</w:t>
            </w:r>
          </w:p>
        </w:tc>
        <w:tc>
          <w:tcPr>
            <w:tcW w:w="960" w:type="dxa"/>
          </w:tcPr>
          <w:p w14:paraId="3BD3DD7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49E4EC69"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622081DC" w14:textId="77777777" w:rsidTr="006C3E5A">
        <w:tc>
          <w:tcPr>
            <w:tcW w:w="562" w:type="dxa"/>
          </w:tcPr>
          <w:p w14:paraId="4E587A75"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11</w:t>
            </w:r>
          </w:p>
        </w:tc>
        <w:tc>
          <w:tcPr>
            <w:tcW w:w="2977" w:type="dxa"/>
          </w:tcPr>
          <w:p w14:paraId="335EC953"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WINGAS GmbH</w:t>
            </w:r>
          </w:p>
        </w:tc>
        <w:tc>
          <w:tcPr>
            <w:tcW w:w="2977" w:type="dxa"/>
          </w:tcPr>
          <w:p w14:paraId="565E416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ВИНГАЗ ГмбХ</w:t>
            </w:r>
          </w:p>
        </w:tc>
        <w:tc>
          <w:tcPr>
            <w:tcW w:w="960" w:type="dxa"/>
          </w:tcPr>
          <w:p w14:paraId="7900EF5A"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33EB3A18"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301424A7" w14:textId="77777777" w:rsidTr="006C3E5A">
        <w:tc>
          <w:tcPr>
            <w:tcW w:w="562" w:type="dxa"/>
          </w:tcPr>
          <w:p w14:paraId="1422B848"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12</w:t>
            </w:r>
          </w:p>
        </w:tc>
        <w:tc>
          <w:tcPr>
            <w:tcW w:w="2977" w:type="dxa"/>
          </w:tcPr>
          <w:p w14:paraId="13045017"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WINGAS UK Ltd.</w:t>
            </w:r>
          </w:p>
        </w:tc>
        <w:tc>
          <w:tcPr>
            <w:tcW w:w="2977" w:type="dxa"/>
          </w:tcPr>
          <w:p w14:paraId="27814318" w14:textId="77777777" w:rsidR="00A37994" w:rsidRPr="00A37994" w:rsidRDefault="00A37994" w:rsidP="00A37994">
            <w:pPr>
              <w:widowControl/>
              <w:suppressAutoHyphens w:val="0"/>
              <w:rPr>
                <w:rFonts w:eastAsia="Calibri" w:cs="Times New Roman"/>
                <w:kern w:val="0"/>
                <w:sz w:val="20"/>
                <w:szCs w:val="20"/>
                <w:lang w:eastAsia="en-US" w:bidi="ar-SA"/>
              </w:rPr>
            </w:pPr>
            <w:proofErr w:type="spellStart"/>
            <w:r w:rsidRPr="00A37994">
              <w:rPr>
                <w:rFonts w:eastAsia="Calibri" w:cs="Times New Roman"/>
                <w:kern w:val="0"/>
                <w:sz w:val="20"/>
                <w:szCs w:val="20"/>
                <w:lang w:eastAsia="en-US" w:bidi="ar-SA"/>
              </w:rPr>
              <w:t>Вингаз</w:t>
            </w:r>
            <w:proofErr w:type="spellEnd"/>
            <w:r w:rsidRPr="00A37994">
              <w:rPr>
                <w:rFonts w:eastAsia="Calibri" w:cs="Times New Roman"/>
                <w:kern w:val="0"/>
                <w:sz w:val="20"/>
                <w:szCs w:val="20"/>
                <w:lang w:eastAsia="en-US" w:bidi="ar-SA"/>
              </w:rPr>
              <w:t xml:space="preserve"> </w:t>
            </w:r>
            <w:proofErr w:type="spellStart"/>
            <w:r w:rsidRPr="00A37994">
              <w:rPr>
                <w:rFonts w:eastAsia="Calibri" w:cs="Times New Roman"/>
                <w:kern w:val="0"/>
                <w:sz w:val="20"/>
                <w:szCs w:val="20"/>
                <w:lang w:eastAsia="en-US" w:bidi="ar-SA"/>
              </w:rPr>
              <w:t>ЮКэй</w:t>
            </w:r>
            <w:proofErr w:type="spellEnd"/>
            <w:r w:rsidRPr="00A37994">
              <w:rPr>
                <w:rFonts w:eastAsia="Calibri" w:cs="Times New Roman"/>
                <w:kern w:val="0"/>
                <w:sz w:val="20"/>
                <w:szCs w:val="20"/>
                <w:lang w:eastAsia="en-US" w:bidi="ar-SA"/>
              </w:rPr>
              <w:t xml:space="preserve"> Лтд.</w:t>
            </w:r>
          </w:p>
        </w:tc>
        <w:tc>
          <w:tcPr>
            <w:tcW w:w="960" w:type="dxa"/>
          </w:tcPr>
          <w:p w14:paraId="24F7C729"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Великобритания</w:t>
            </w:r>
          </w:p>
        </w:tc>
        <w:tc>
          <w:tcPr>
            <w:tcW w:w="1869" w:type="dxa"/>
          </w:tcPr>
          <w:p w14:paraId="50A048C2"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180B75D5" w14:textId="77777777" w:rsidTr="006C3E5A">
        <w:tc>
          <w:tcPr>
            <w:tcW w:w="562" w:type="dxa"/>
          </w:tcPr>
          <w:p w14:paraId="0FCEDCE8"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13</w:t>
            </w:r>
          </w:p>
        </w:tc>
        <w:tc>
          <w:tcPr>
            <w:tcW w:w="2977" w:type="dxa"/>
          </w:tcPr>
          <w:p w14:paraId="0DFD79A4"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WINGAS Sales GmbH</w:t>
            </w:r>
          </w:p>
        </w:tc>
        <w:tc>
          <w:tcPr>
            <w:tcW w:w="2977" w:type="dxa"/>
          </w:tcPr>
          <w:p w14:paraId="50303562"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ВИНГАЗ Сэйлз ГмбХ</w:t>
            </w:r>
          </w:p>
        </w:tc>
        <w:tc>
          <w:tcPr>
            <w:tcW w:w="960" w:type="dxa"/>
          </w:tcPr>
          <w:p w14:paraId="647CE244"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26013999"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3F03E15A" w14:textId="77777777" w:rsidTr="006C3E5A">
        <w:tc>
          <w:tcPr>
            <w:tcW w:w="562" w:type="dxa"/>
          </w:tcPr>
          <w:p w14:paraId="0AB4184A"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14</w:t>
            </w:r>
          </w:p>
        </w:tc>
        <w:tc>
          <w:tcPr>
            <w:tcW w:w="2977" w:type="dxa"/>
          </w:tcPr>
          <w:p w14:paraId="3A14934B"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WINGAS Holding GmbH</w:t>
            </w:r>
          </w:p>
        </w:tc>
        <w:tc>
          <w:tcPr>
            <w:tcW w:w="2977" w:type="dxa"/>
          </w:tcPr>
          <w:p w14:paraId="426377D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ВИНГАЗ Холдинг ГмбХ</w:t>
            </w:r>
          </w:p>
        </w:tc>
        <w:tc>
          <w:tcPr>
            <w:tcW w:w="960" w:type="dxa"/>
          </w:tcPr>
          <w:p w14:paraId="7CFA4E6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299E7539"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62E82A44" w14:textId="77777777" w:rsidTr="006C3E5A">
        <w:tc>
          <w:tcPr>
            <w:tcW w:w="562" w:type="dxa"/>
          </w:tcPr>
          <w:p w14:paraId="12E904C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15</w:t>
            </w:r>
          </w:p>
        </w:tc>
        <w:tc>
          <w:tcPr>
            <w:tcW w:w="2977" w:type="dxa"/>
          </w:tcPr>
          <w:p w14:paraId="1068F9EC" w14:textId="77777777" w:rsidR="00A37994" w:rsidRPr="00A37994" w:rsidRDefault="00A37994" w:rsidP="00A37994">
            <w:pPr>
              <w:widowControl/>
              <w:suppressAutoHyphens w:val="0"/>
              <w:rPr>
                <w:rFonts w:eastAsia="Calibri" w:cs="Times New Roman"/>
                <w:kern w:val="0"/>
                <w:sz w:val="20"/>
                <w:szCs w:val="20"/>
                <w:lang w:val="en-US" w:eastAsia="en-US" w:bidi="ar-SA"/>
              </w:rPr>
            </w:pPr>
            <w:proofErr w:type="spellStart"/>
            <w:r w:rsidRPr="00A37994">
              <w:rPr>
                <w:rFonts w:eastAsia="Calibri" w:cs="Times New Roman"/>
                <w:kern w:val="0"/>
                <w:sz w:val="20"/>
                <w:szCs w:val="20"/>
                <w:lang w:val="en-US" w:eastAsia="en-US" w:bidi="ar-SA"/>
              </w:rPr>
              <w:t>Industriekraftwerk</w:t>
            </w:r>
            <w:proofErr w:type="spellEnd"/>
            <w:r w:rsidRPr="00A37994">
              <w:rPr>
                <w:rFonts w:eastAsia="Calibri" w:cs="Times New Roman"/>
                <w:kern w:val="0"/>
                <w:sz w:val="20"/>
                <w:szCs w:val="20"/>
                <w:lang w:val="en-US" w:eastAsia="en-US" w:bidi="ar-SA"/>
              </w:rPr>
              <w:t xml:space="preserve"> </w:t>
            </w:r>
            <w:proofErr w:type="spellStart"/>
            <w:r w:rsidRPr="00A37994">
              <w:rPr>
                <w:rFonts w:eastAsia="Calibri" w:cs="Times New Roman"/>
                <w:kern w:val="0"/>
                <w:sz w:val="20"/>
                <w:szCs w:val="20"/>
                <w:lang w:val="en-US" w:eastAsia="en-US" w:bidi="ar-SA"/>
              </w:rPr>
              <w:t>Greifs</w:t>
            </w:r>
            <w:proofErr w:type="spellEnd"/>
            <w:r w:rsidRPr="00A37994">
              <w:rPr>
                <w:rFonts w:eastAsia="Calibri" w:cs="Times New Roman"/>
                <w:kern w:val="0"/>
                <w:sz w:val="20"/>
                <w:szCs w:val="20"/>
                <w:lang w:val="en-US" w:eastAsia="en-US" w:bidi="ar-SA"/>
              </w:rPr>
              <w:t xml:space="preserve"> </w:t>
            </w:r>
            <w:proofErr w:type="spellStart"/>
            <w:r w:rsidRPr="00A37994">
              <w:rPr>
                <w:rFonts w:eastAsia="Calibri" w:cs="Times New Roman"/>
                <w:kern w:val="0"/>
                <w:sz w:val="20"/>
                <w:szCs w:val="20"/>
                <w:lang w:val="en-US" w:eastAsia="en-US" w:bidi="ar-SA"/>
              </w:rPr>
              <w:t>wald</w:t>
            </w:r>
            <w:proofErr w:type="spellEnd"/>
            <w:r w:rsidRPr="00A37994">
              <w:rPr>
                <w:rFonts w:eastAsia="Calibri" w:cs="Times New Roman"/>
                <w:kern w:val="0"/>
                <w:sz w:val="20"/>
                <w:szCs w:val="20"/>
                <w:lang w:val="en-US" w:eastAsia="en-US" w:bidi="ar-SA"/>
              </w:rPr>
              <w:t xml:space="preserve"> GmbH</w:t>
            </w:r>
          </w:p>
        </w:tc>
        <w:tc>
          <w:tcPr>
            <w:tcW w:w="2977" w:type="dxa"/>
          </w:tcPr>
          <w:p w14:paraId="26488BFB" w14:textId="77777777" w:rsidR="00A37994" w:rsidRPr="00A37994" w:rsidRDefault="00A37994" w:rsidP="00A37994">
            <w:pPr>
              <w:widowControl/>
              <w:suppressAutoHyphens w:val="0"/>
              <w:rPr>
                <w:rFonts w:eastAsia="Calibri" w:cs="Times New Roman"/>
                <w:kern w:val="0"/>
                <w:sz w:val="20"/>
                <w:szCs w:val="20"/>
                <w:lang w:eastAsia="en-US" w:bidi="ar-SA"/>
              </w:rPr>
            </w:pPr>
            <w:proofErr w:type="spellStart"/>
            <w:r w:rsidRPr="00A37994">
              <w:rPr>
                <w:rFonts w:eastAsia="Calibri" w:cs="Times New Roman"/>
                <w:kern w:val="0"/>
                <w:sz w:val="20"/>
                <w:szCs w:val="20"/>
                <w:lang w:eastAsia="en-US" w:bidi="ar-SA"/>
              </w:rPr>
              <w:t>Индустрикрафтверк</w:t>
            </w:r>
            <w:proofErr w:type="spellEnd"/>
            <w:r w:rsidRPr="00A37994">
              <w:rPr>
                <w:rFonts w:eastAsia="Calibri" w:cs="Times New Roman"/>
                <w:kern w:val="0"/>
                <w:sz w:val="20"/>
                <w:szCs w:val="20"/>
                <w:lang w:eastAsia="en-US" w:bidi="ar-SA"/>
              </w:rPr>
              <w:t xml:space="preserve"> Грайфсвальд ГмбХ</w:t>
            </w:r>
          </w:p>
        </w:tc>
        <w:tc>
          <w:tcPr>
            <w:tcW w:w="960" w:type="dxa"/>
          </w:tcPr>
          <w:p w14:paraId="482EED5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4B53A4DA"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2E72BDDB" w14:textId="77777777" w:rsidTr="006C3E5A">
        <w:tc>
          <w:tcPr>
            <w:tcW w:w="562" w:type="dxa"/>
          </w:tcPr>
          <w:p w14:paraId="7FAA6231"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16</w:t>
            </w:r>
          </w:p>
        </w:tc>
        <w:tc>
          <w:tcPr>
            <w:tcW w:w="2977" w:type="dxa"/>
          </w:tcPr>
          <w:p w14:paraId="4685FCCB"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 xml:space="preserve">VEMEX ENERGO </w:t>
            </w:r>
            <w:proofErr w:type="spellStart"/>
            <w:r w:rsidRPr="00A37994">
              <w:rPr>
                <w:rFonts w:eastAsia="Calibri" w:cs="Times New Roman"/>
                <w:kern w:val="0"/>
                <w:sz w:val="20"/>
                <w:szCs w:val="20"/>
                <w:lang w:val="en-US" w:eastAsia="en-US" w:bidi="ar-SA"/>
              </w:rPr>
              <w:t>s.r.o.</w:t>
            </w:r>
            <w:proofErr w:type="spellEnd"/>
          </w:p>
        </w:tc>
        <w:tc>
          <w:tcPr>
            <w:tcW w:w="2977" w:type="dxa"/>
          </w:tcPr>
          <w:p w14:paraId="1D3FCF7D"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 xml:space="preserve">ВЕМЕКС ЭНЕРГО </w:t>
            </w:r>
            <w:proofErr w:type="spellStart"/>
            <w:r w:rsidRPr="00A37994">
              <w:rPr>
                <w:rFonts w:eastAsia="Calibri" w:cs="Times New Roman"/>
                <w:kern w:val="0"/>
                <w:sz w:val="20"/>
                <w:szCs w:val="20"/>
                <w:lang w:eastAsia="en-US" w:bidi="ar-SA"/>
              </w:rPr>
              <w:t>с.р.о</w:t>
            </w:r>
            <w:proofErr w:type="spellEnd"/>
            <w:r w:rsidRPr="00A37994">
              <w:rPr>
                <w:rFonts w:eastAsia="Calibri" w:cs="Times New Roman"/>
                <w:kern w:val="0"/>
                <w:sz w:val="20"/>
                <w:szCs w:val="20"/>
                <w:lang w:eastAsia="en-US" w:bidi="ar-SA"/>
              </w:rPr>
              <w:t>.</w:t>
            </w:r>
          </w:p>
        </w:tc>
        <w:tc>
          <w:tcPr>
            <w:tcW w:w="960" w:type="dxa"/>
          </w:tcPr>
          <w:p w14:paraId="3407BCC9"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Словакия</w:t>
            </w:r>
          </w:p>
        </w:tc>
        <w:tc>
          <w:tcPr>
            <w:tcW w:w="1869" w:type="dxa"/>
          </w:tcPr>
          <w:p w14:paraId="27E244B6"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45115A0A" w14:textId="77777777" w:rsidTr="006C3E5A">
        <w:tc>
          <w:tcPr>
            <w:tcW w:w="562" w:type="dxa"/>
          </w:tcPr>
          <w:p w14:paraId="02EA35D5"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17</w:t>
            </w:r>
          </w:p>
        </w:tc>
        <w:tc>
          <w:tcPr>
            <w:tcW w:w="2977" w:type="dxa"/>
          </w:tcPr>
          <w:p w14:paraId="6E1FD37D"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 xml:space="preserve">WINGAS Benelux </w:t>
            </w:r>
            <w:proofErr w:type="spellStart"/>
            <w:r w:rsidRPr="00A37994">
              <w:rPr>
                <w:rFonts w:eastAsia="Calibri" w:cs="Times New Roman"/>
                <w:kern w:val="0"/>
                <w:sz w:val="20"/>
                <w:szCs w:val="20"/>
                <w:lang w:val="en-US" w:eastAsia="en-US" w:bidi="ar-SA"/>
              </w:rPr>
              <w:t>s.r.l</w:t>
            </w:r>
            <w:proofErr w:type="spellEnd"/>
            <w:r w:rsidRPr="00A37994">
              <w:rPr>
                <w:rFonts w:eastAsia="Calibri" w:cs="Times New Roman"/>
                <w:kern w:val="0"/>
                <w:sz w:val="20"/>
                <w:szCs w:val="20"/>
                <w:lang w:val="en-US" w:eastAsia="en-US" w:bidi="ar-SA"/>
              </w:rPr>
              <w:t>.</w:t>
            </w:r>
          </w:p>
        </w:tc>
        <w:tc>
          <w:tcPr>
            <w:tcW w:w="2977" w:type="dxa"/>
          </w:tcPr>
          <w:p w14:paraId="56015B92"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 xml:space="preserve">ВИНГАЗ Бенилюкс </w:t>
            </w:r>
            <w:proofErr w:type="spellStart"/>
            <w:r w:rsidRPr="00A37994">
              <w:rPr>
                <w:rFonts w:eastAsia="Calibri" w:cs="Times New Roman"/>
                <w:kern w:val="0"/>
                <w:sz w:val="20"/>
                <w:szCs w:val="20"/>
                <w:lang w:eastAsia="en-US" w:bidi="ar-SA"/>
              </w:rPr>
              <w:t>с.р.л</w:t>
            </w:r>
            <w:proofErr w:type="spellEnd"/>
            <w:r w:rsidRPr="00A37994">
              <w:rPr>
                <w:rFonts w:eastAsia="Calibri" w:cs="Times New Roman"/>
                <w:kern w:val="0"/>
                <w:sz w:val="20"/>
                <w:szCs w:val="20"/>
                <w:lang w:eastAsia="en-US" w:bidi="ar-SA"/>
              </w:rPr>
              <w:t>.</w:t>
            </w:r>
          </w:p>
        </w:tc>
        <w:tc>
          <w:tcPr>
            <w:tcW w:w="960" w:type="dxa"/>
          </w:tcPr>
          <w:p w14:paraId="0D22D5DF"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Бельгия</w:t>
            </w:r>
          </w:p>
        </w:tc>
        <w:tc>
          <w:tcPr>
            <w:tcW w:w="1869" w:type="dxa"/>
          </w:tcPr>
          <w:p w14:paraId="0C7379B9"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338A3295" w14:textId="77777777" w:rsidTr="006C3E5A">
        <w:tc>
          <w:tcPr>
            <w:tcW w:w="562" w:type="dxa"/>
          </w:tcPr>
          <w:p w14:paraId="45B81570"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18</w:t>
            </w:r>
          </w:p>
        </w:tc>
        <w:tc>
          <w:tcPr>
            <w:tcW w:w="2977" w:type="dxa"/>
          </w:tcPr>
          <w:p w14:paraId="421B416E"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Marketing &amp; Trading Ltd.</w:t>
            </w:r>
          </w:p>
        </w:tc>
        <w:tc>
          <w:tcPr>
            <w:tcW w:w="2977" w:type="dxa"/>
          </w:tcPr>
          <w:p w14:paraId="2AA9E756"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Маркетинг энд Трейдинг Лтд.</w:t>
            </w:r>
          </w:p>
        </w:tc>
        <w:tc>
          <w:tcPr>
            <w:tcW w:w="960" w:type="dxa"/>
          </w:tcPr>
          <w:p w14:paraId="531CA7EE" w14:textId="77777777" w:rsidR="00A37994" w:rsidRPr="00A37994" w:rsidRDefault="00A37994" w:rsidP="00A37994">
            <w:pPr>
              <w:widowControl/>
              <w:suppressAutoHyphens w:val="0"/>
              <w:rPr>
                <w:rFonts w:eastAsia="Calibri" w:cs="Times New Roman"/>
                <w:kern w:val="0"/>
                <w:sz w:val="20"/>
                <w:szCs w:val="20"/>
                <w:lang w:eastAsia="en-US" w:bidi="ar-SA"/>
              </w:rPr>
            </w:pPr>
          </w:p>
        </w:tc>
        <w:tc>
          <w:tcPr>
            <w:tcW w:w="1869" w:type="dxa"/>
          </w:tcPr>
          <w:p w14:paraId="0D633F90"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2A75660A" w14:textId="77777777" w:rsidTr="006C3E5A">
        <w:tc>
          <w:tcPr>
            <w:tcW w:w="562" w:type="dxa"/>
          </w:tcPr>
          <w:p w14:paraId="57C34B9B"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19</w:t>
            </w:r>
          </w:p>
        </w:tc>
        <w:tc>
          <w:tcPr>
            <w:tcW w:w="2977" w:type="dxa"/>
          </w:tcPr>
          <w:p w14:paraId="7A384C1A"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Global LNG Ltd.</w:t>
            </w:r>
          </w:p>
        </w:tc>
        <w:tc>
          <w:tcPr>
            <w:tcW w:w="2977" w:type="dxa"/>
          </w:tcPr>
          <w:p w14:paraId="5CCC76A2"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Глобал Эл Эн Джи Лтд.</w:t>
            </w:r>
          </w:p>
        </w:tc>
        <w:tc>
          <w:tcPr>
            <w:tcW w:w="960" w:type="dxa"/>
          </w:tcPr>
          <w:p w14:paraId="2AF001FD"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Великобритания</w:t>
            </w:r>
          </w:p>
        </w:tc>
        <w:tc>
          <w:tcPr>
            <w:tcW w:w="1869" w:type="dxa"/>
          </w:tcPr>
          <w:p w14:paraId="54891848"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1BAC190D" w14:textId="77777777" w:rsidTr="006C3E5A">
        <w:tc>
          <w:tcPr>
            <w:tcW w:w="562" w:type="dxa"/>
          </w:tcPr>
          <w:p w14:paraId="74D845FA"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20</w:t>
            </w:r>
          </w:p>
        </w:tc>
        <w:tc>
          <w:tcPr>
            <w:tcW w:w="2977" w:type="dxa"/>
          </w:tcPr>
          <w:p w14:paraId="28017870"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Marketing &amp; Trading France SAS</w:t>
            </w:r>
          </w:p>
        </w:tc>
        <w:tc>
          <w:tcPr>
            <w:tcW w:w="2977" w:type="dxa"/>
          </w:tcPr>
          <w:p w14:paraId="5B763AD3"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Маркетинг энд Трейдинг Франц САС</w:t>
            </w:r>
          </w:p>
        </w:tc>
        <w:tc>
          <w:tcPr>
            <w:tcW w:w="960" w:type="dxa"/>
          </w:tcPr>
          <w:p w14:paraId="61BB9E32"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Франция</w:t>
            </w:r>
          </w:p>
        </w:tc>
        <w:tc>
          <w:tcPr>
            <w:tcW w:w="1869" w:type="dxa"/>
          </w:tcPr>
          <w:p w14:paraId="75B0D36E"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11154280" w14:textId="77777777" w:rsidTr="006C3E5A">
        <w:tc>
          <w:tcPr>
            <w:tcW w:w="562" w:type="dxa"/>
          </w:tcPr>
          <w:p w14:paraId="3449C564"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21</w:t>
            </w:r>
          </w:p>
        </w:tc>
        <w:tc>
          <w:tcPr>
            <w:tcW w:w="2977" w:type="dxa"/>
          </w:tcPr>
          <w:p w14:paraId="0D26539D"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Marketing &amp; Trading USA Inc.</w:t>
            </w:r>
          </w:p>
        </w:tc>
        <w:tc>
          <w:tcPr>
            <w:tcW w:w="2977" w:type="dxa"/>
          </w:tcPr>
          <w:p w14:paraId="1262700D"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 xml:space="preserve">Газпром Маркетинг энд Трейдинг </w:t>
            </w:r>
            <w:proofErr w:type="spellStart"/>
            <w:r w:rsidRPr="00A37994">
              <w:rPr>
                <w:rFonts w:eastAsia="Calibri" w:cs="Times New Roman"/>
                <w:kern w:val="0"/>
                <w:sz w:val="20"/>
                <w:szCs w:val="20"/>
                <w:lang w:eastAsia="en-US" w:bidi="ar-SA"/>
              </w:rPr>
              <w:t>ЮЭсЭй</w:t>
            </w:r>
            <w:proofErr w:type="spellEnd"/>
            <w:r w:rsidRPr="00A37994">
              <w:rPr>
                <w:rFonts w:eastAsia="Calibri" w:cs="Times New Roman"/>
                <w:kern w:val="0"/>
                <w:sz w:val="20"/>
                <w:szCs w:val="20"/>
                <w:lang w:eastAsia="en-US" w:bidi="ar-SA"/>
              </w:rPr>
              <w:t xml:space="preserve"> Инк.</w:t>
            </w:r>
          </w:p>
        </w:tc>
        <w:tc>
          <w:tcPr>
            <w:tcW w:w="960" w:type="dxa"/>
          </w:tcPr>
          <w:p w14:paraId="6571572C"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США</w:t>
            </w:r>
          </w:p>
        </w:tc>
        <w:tc>
          <w:tcPr>
            <w:tcW w:w="1869" w:type="dxa"/>
          </w:tcPr>
          <w:p w14:paraId="482A1285"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3C7FADDF" w14:textId="77777777" w:rsidTr="006C3E5A">
        <w:tc>
          <w:tcPr>
            <w:tcW w:w="562" w:type="dxa"/>
          </w:tcPr>
          <w:p w14:paraId="77A4D53B"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22</w:t>
            </w:r>
          </w:p>
        </w:tc>
        <w:tc>
          <w:tcPr>
            <w:tcW w:w="2977" w:type="dxa"/>
          </w:tcPr>
          <w:p w14:paraId="09952323"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Marketing &amp; Trading Switzerland AG</w:t>
            </w:r>
          </w:p>
        </w:tc>
        <w:tc>
          <w:tcPr>
            <w:tcW w:w="2977" w:type="dxa"/>
          </w:tcPr>
          <w:p w14:paraId="39719C01"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 xml:space="preserve">Газпром Маркетинг энд Трейдинг </w:t>
            </w:r>
            <w:proofErr w:type="spellStart"/>
            <w:r w:rsidRPr="00A37994">
              <w:rPr>
                <w:rFonts w:eastAsia="Calibri" w:cs="Times New Roman"/>
                <w:kern w:val="0"/>
                <w:sz w:val="20"/>
                <w:szCs w:val="20"/>
                <w:lang w:eastAsia="en-US" w:bidi="ar-SA"/>
              </w:rPr>
              <w:t>Свитзерланд</w:t>
            </w:r>
            <w:proofErr w:type="spellEnd"/>
            <w:r w:rsidRPr="00A37994">
              <w:rPr>
                <w:rFonts w:eastAsia="Calibri" w:cs="Times New Roman"/>
                <w:kern w:val="0"/>
                <w:sz w:val="20"/>
                <w:szCs w:val="20"/>
                <w:lang w:eastAsia="en-US" w:bidi="ar-SA"/>
              </w:rPr>
              <w:t xml:space="preserve"> АГ</w:t>
            </w:r>
          </w:p>
        </w:tc>
        <w:tc>
          <w:tcPr>
            <w:tcW w:w="960" w:type="dxa"/>
          </w:tcPr>
          <w:p w14:paraId="567AA53C"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Швейцария</w:t>
            </w:r>
          </w:p>
        </w:tc>
        <w:tc>
          <w:tcPr>
            <w:tcW w:w="1869" w:type="dxa"/>
          </w:tcPr>
          <w:p w14:paraId="3A21C497"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22D17602" w14:textId="77777777" w:rsidTr="006C3E5A">
        <w:tc>
          <w:tcPr>
            <w:tcW w:w="562" w:type="dxa"/>
          </w:tcPr>
          <w:p w14:paraId="093E15C3"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23</w:t>
            </w:r>
          </w:p>
        </w:tc>
        <w:tc>
          <w:tcPr>
            <w:tcW w:w="2977" w:type="dxa"/>
          </w:tcPr>
          <w:p w14:paraId="2DD593D6"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Marketing &amp; Trading Singapore PTE. Ltd.</w:t>
            </w:r>
          </w:p>
        </w:tc>
        <w:tc>
          <w:tcPr>
            <w:tcW w:w="2977" w:type="dxa"/>
          </w:tcPr>
          <w:p w14:paraId="759542D8"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Маркетинг энд Трейдинг Сингапур ПТЕ. Лтд.</w:t>
            </w:r>
          </w:p>
        </w:tc>
        <w:tc>
          <w:tcPr>
            <w:tcW w:w="960" w:type="dxa"/>
          </w:tcPr>
          <w:p w14:paraId="7A324AF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Сингапур</w:t>
            </w:r>
          </w:p>
        </w:tc>
        <w:tc>
          <w:tcPr>
            <w:tcW w:w="1869" w:type="dxa"/>
          </w:tcPr>
          <w:p w14:paraId="767287D2"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436466A8" w14:textId="77777777" w:rsidTr="006C3E5A">
        <w:tc>
          <w:tcPr>
            <w:tcW w:w="562" w:type="dxa"/>
          </w:tcPr>
          <w:p w14:paraId="58A8E1CC"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24</w:t>
            </w:r>
          </w:p>
        </w:tc>
        <w:tc>
          <w:tcPr>
            <w:tcW w:w="2977" w:type="dxa"/>
          </w:tcPr>
          <w:p w14:paraId="61EB3C5A"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Marketing &amp; Trading Retail Ltd.</w:t>
            </w:r>
          </w:p>
        </w:tc>
        <w:tc>
          <w:tcPr>
            <w:tcW w:w="2977" w:type="dxa"/>
          </w:tcPr>
          <w:p w14:paraId="1877427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Маркетинг энд Трейдинг Ритэйл Лтд.</w:t>
            </w:r>
          </w:p>
        </w:tc>
        <w:tc>
          <w:tcPr>
            <w:tcW w:w="960" w:type="dxa"/>
          </w:tcPr>
          <w:p w14:paraId="323D3C5A"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Великобритания</w:t>
            </w:r>
          </w:p>
        </w:tc>
        <w:tc>
          <w:tcPr>
            <w:tcW w:w="1869" w:type="dxa"/>
          </w:tcPr>
          <w:p w14:paraId="724104DC"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395F251" w14:textId="77777777" w:rsidTr="006C3E5A">
        <w:tc>
          <w:tcPr>
            <w:tcW w:w="562" w:type="dxa"/>
          </w:tcPr>
          <w:p w14:paraId="7DC302E2"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25</w:t>
            </w:r>
          </w:p>
        </w:tc>
        <w:tc>
          <w:tcPr>
            <w:tcW w:w="2977" w:type="dxa"/>
          </w:tcPr>
          <w:p w14:paraId="3D529FB9"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Mex (UK) 1 Ltd.</w:t>
            </w:r>
          </w:p>
        </w:tc>
        <w:tc>
          <w:tcPr>
            <w:tcW w:w="2977" w:type="dxa"/>
          </w:tcPr>
          <w:p w14:paraId="25C64D5B"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 xml:space="preserve">Газпром </w:t>
            </w:r>
            <w:proofErr w:type="spellStart"/>
            <w:r w:rsidRPr="00A37994">
              <w:rPr>
                <w:rFonts w:eastAsia="Calibri" w:cs="Times New Roman"/>
                <w:kern w:val="0"/>
                <w:sz w:val="20"/>
                <w:szCs w:val="20"/>
                <w:lang w:eastAsia="en-US" w:bidi="ar-SA"/>
              </w:rPr>
              <w:t>Мекс</w:t>
            </w:r>
            <w:proofErr w:type="spellEnd"/>
            <w:r w:rsidRPr="00A37994">
              <w:rPr>
                <w:rFonts w:eastAsia="Calibri" w:cs="Times New Roman"/>
                <w:kern w:val="0"/>
                <w:sz w:val="20"/>
                <w:szCs w:val="20"/>
                <w:lang w:eastAsia="en-US" w:bidi="ar-SA"/>
              </w:rPr>
              <w:t xml:space="preserve"> (</w:t>
            </w:r>
            <w:proofErr w:type="spellStart"/>
            <w:r w:rsidRPr="00A37994">
              <w:rPr>
                <w:rFonts w:eastAsia="Calibri" w:cs="Times New Roman"/>
                <w:kern w:val="0"/>
                <w:sz w:val="20"/>
                <w:szCs w:val="20"/>
                <w:lang w:eastAsia="en-US" w:bidi="ar-SA"/>
              </w:rPr>
              <w:t>ЮКей</w:t>
            </w:r>
            <w:proofErr w:type="spellEnd"/>
            <w:r w:rsidRPr="00A37994">
              <w:rPr>
                <w:rFonts w:eastAsia="Calibri" w:cs="Times New Roman"/>
                <w:kern w:val="0"/>
                <w:sz w:val="20"/>
                <w:szCs w:val="20"/>
                <w:lang w:eastAsia="en-US" w:bidi="ar-SA"/>
              </w:rPr>
              <w:t>) 1 Лтд.</w:t>
            </w:r>
          </w:p>
        </w:tc>
        <w:tc>
          <w:tcPr>
            <w:tcW w:w="960" w:type="dxa"/>
          </w:tcPr>
          <w:p w14:paraId="43926B08"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Великобритания</w:t>
            </w:r>
          </w:p>
        </w:tc>
        <w:tc>
          <w:tcPr>
            <w:tcW w:w="1869" w:type="dxa"/>
          </w:tcPr>
          <w:p w14:paraId="6320FCFA"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AF8DCE5" w14:textId="77777777" w:rsidTr="006C3E5A">
        <w:tc>
          <w:tcPr>
            <w:tcW w:w="562" w:type="dxa"/>
          </w:tcPr>
          <w:p w14:paraId="2A7DCBB1"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26</w:t>
            </w:r>
          </w:p>
        </w:tc>
        <w:tc>
          <w:tcPr>
            <w:tcW w:w="2977" w:type="dxa"/>
          </w:tcPr>
          <w:p w14:paraId="36FC1CF8"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Mex (UK) 2 Ltd.</w:t>
            </w:r>
          </w:p>
        </w:tc>
        <w:tc>
          <w:tcPr>
            <w:tcW w:w="2977" w:type="dxa"/>
          </w:tcPr>
          <w:p w14:paraId="00F01D81"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 xml:space="preserve">Газпром </w:t>
            </w:r>
            <w:proofErr w:type="spellStart"/>
            <w:r w:rsidRPr="00A37994">
              <w:rPr>
                <w:rFonts w:eastAsia="Calibri" w:cs="Times New Roman"/>
                <w:kern w:val="0"/>
                <w:sz w:val="20"/>
                <w:szCs w:val="20"/>
                <w:lang w:eastAsia="en-US" w:bidi="ar-SA"/>
              </w:rPr>
              <w:t>Мекс</w:t>
            </w:r>
            <w:proofErr w:type="spellEnd"/>
            <w:r w:rsidRPr="00A37994">
              <w:rPr>
                <w:rFonts w:eastAsia="Calibri" w:cs="Times New Roman"/>
                <w:kern w:val="0"/>
                <w:sz w:val="20"/>
                <w:szCs w:val="20"/>
                <w:lang w:eastAsia="en-US" w:bidi="ar-SA"/>
              </w:rPr>
              <w:t xml:space="preserve"> (</w:t>
            </w:r>
            <w:proofErr w:type="spellStart"/>
            <w:r w:rsidRPr="00A37994">
              <w:rPr>
                <w:rFonts w:eastAsia="Calibri" w:cs="Times New Roman"/>
                <w:kern w:val="0"/>
                <w:sz w:val="20"/>
                <w:szCs w:val="20"/>
                <w:lang w:eastAsia="en-US" w:bidi="ar-SA"/>
              </w:rPr>
              <w:t>ЮКей</w:t>
            </w:r>
            <w:proofErr w:type="spellEnd"/>
            <w:r w:rsidRPr="00A37994">
              <w:rPr>
                <w:rFonts w:eastAsia="Calibri" w:cs="Times New Roman"/>
                <w:kern w:val="0"/>
                <w:sz w:val="20"/>
                <w:szCs w:val="20"/>
                <w:lang w:eastAsia="en-US" w:bidi="ar-SA"/>
              </w:rPr>
              <w:t>) 2 Лтд.</w:t>
            </w:r>
          </w:p>
        </w:tc>
        <w:tc>
          <w:tcPr>
            <w:tcW w:w="960" w:type="dxa"/>
          </w:tcPr>
          <w:p w14:paraId="16A89550"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Великобритания</w:t>
            </w:r>
          </w:p>
        </w:tc>
        <w:tc>
          <w:tcPr>
            <w:tcW w:w="1869" w:type="dxa"/>
          </w:tcPr>
          <w:p w14:paraId="5C74E16C"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9752878" w14:textId="77777777" w:rsidTr="006C3E5A">
        <w:tc>
          <w:tcPr>
            <w:tcW w:w="562" w:type="dxa"/>
          </w:tcPr>
          <w:p w14:paraId="083EE129"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27</w:t>
            </w:r>
          </w:p>
        </w:tc>
        <w:tc>
          <w:tcPr>
            <w:tcW w:w="2977" w:type="dxa"/>
          </w:tcPr>
          <w:p w14:paraId="6F509C90" w14:textId="77777777" w:rsidR="00A37994" w:rsidRPr="00A37994" w:rsidRDefault="00A37994" w:rsidP="00A37994">
            <w:pPr>
              <w:widowControl/>
              <w:suppressAutoHyphens w:val="0"/>
              <w:rPr>
                <w:rFonts w:eastAsia="Calibri" w:cs="Times New Roman"/>
                <w:kern w:val="0"/>
                <w:sz w:val="20"/>
                <w:szCs w:val="20"/>
                <w:lang w:val="en-US" w:eastAsia="en-US" w:bidi="ar-SA"/>
              </w:rPr>
            </w:pPr>
            <w:proofErr w:type="spellStart"/>
            <w:r w:rsidRPr="00A37994">
              <w:rPr>
                <w:rFonts w:eastAsia="Calibri" w:cs="Times New Roman"/>
                <w:kern w:val="0"/>
                <w:sz w:val="20"/>
                <w:szCs w:val="20"/>
                <w:lang w:val="en-US" w:eastAsia="en-US" w:bidi="ar-SA"/>
              </w:rPr>
              <w:t>PremiumGas</w:t>
            </w:r>
            <w:proofErr w:type="spellEnd"/>
            <w:r w:rsidRPr="00A37994">
              <w:rPr>
                <w:rFonts w:eastAsia="Calibri" w:cs="Times New Roman"/>
                <w:kern w:val="0"/>
                <w:sz w:val="20"/>
                <w:szCs w:val="20"/>
                <w:lang w:val="en-US" w:eastAsia="en-US" w:bidi="ar-SA"/>
              </w:rPr>
              <w:t xml:space="preserve"> S.p.A.</w:t>
            </w:r>
          </w:p>
        </w:tc>
        <w:tc>
          <w:tcPr>
            <w:tcW w:w="2977" w:type="dxa"/>
          </w:tcPr>
          <w:p w14:paraId="029322C6" w14:textId="77777777" w:rsidR="00A37994" w:rsidRPr="00A37994" w:rsidRDefault="00A37994" w:rsidP="00A37994">
            <w:pPr>
              <w:widowControl/>
              <w:suppressAutoHyphens w:val="0"/>
              <w:rPr>
                <w:rFonts w:eastAsia="Calibri" w:cs="Times New Roman"/>
                <w:kern w:val="0"/>
                <w:sz w:val="20"/>
                <w:szCs w:val="20"/>
                <w:lang w:eastAsia="en-US" w:bidi="ar-SA"/>
              </w:rPr>
            </w:pPr>
            <w:proofErr w:type="spellStart"/>
            <w:r w:rsidRPr="00A37994">
              <w:rPr>
                <w:rFonts w:eastAsia="Calibri" w:cs="Times New Roman"/>
                <w:kern w:val="0"/>
                <w:sz w:val="20"/>
                <w:szCs w:val="20"/>
                <w:lang w:eastAsia="en-US" w:bidi="ar-SA"/>
              </w:rPr>
              <w:t>ПремиумГаз</w:t>
            </w:r>
            <w:proofErr w:type="spellEnd"/>
            <w:r w:rsidRPr="00A37994">
              <w:rPr>
                <w:rFonts w:eastAsia="Calibri" w:cs="Times New Roman"/>
                <w:kern w:val="0"/>
                <w:sz w:val="20"/>
                <w:szCs w:val="20"/>
                <w:lang w:eastAsia="en-US" w:bidi="ar-SA"/>
              </w:rPr>
              <w:t xml:space="preserve"> </w:t>
            </w:r>
            <w:proofErr w:type="spellStart"/>
            <w:r w:rsidRPr="00A37994">
              <w:rPr>
                <w:rFonts w:eastAsia="Calibri" w:cs="Times New Roman"/>
                <w:kern w:val="0"/>
                <w:sz w:val="20"/>
                <w:szCs w:val="20"/>
                <w:lang w:eastAsia="en-US" w:bidi="ar-SA"/>
              </w:rPr>
              <w:t>С.п.А</w:t>
            </w:r>
            <w:proofErr w:type="spellEnd"/>
            <w:r w:rsidRPr="00A37994">
              <w:rPr>
                <w:rFonts w:eastAsia="Calibri" w:cs="Times New Roman"/>
                <w:kern w:val="0"/>
                <w:sz w:val="20"/>
                <w:szCs w:val="20"/>
                <w:lang w:eastAsia="en-US" w:bidi="ar-SA"/>
              </w:rPr>
              <w:t>.</w:t>
            </w:r>
          </w:p>
        </w:tc>
        <w:tc>
          <w:tcPr>
            <w:tcW w:w="960" w:type="dxa"/>
          </w:tcPr>
          <w:p w14:paraId="61A9AD1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Италия</w:t>
            </w:r>
          </w:p>
        </w:tc>
        <w:tc>
          <w:tcPr>
            <w:tcW w:w="1869" w:type="dxa"/>
          </w:tcPr>
          <w:p w14:paraId="456331AA"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205DB78E" w14:textId="77777777" w:rsidTr="006C3E5A">
        <w:tc>
          <w:tcPr>
            <w:tcW w:w="562" w:type="dxa"/>
          </w:tcPr>
          <w:p w14:paraId="6E9E31AC"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28</w:t>
            </w:r>
          </w:p>
        </w:tc>
        <w:tc>
          <w:tcPr>
            <w:tcW w:w="2977" w:type="dxa"/>
          </w:tcPr>
          <w:p w14:paraId="45E48886"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 xml:space="preserve">VEMEX </w:t>
            </w:r>
            <w:proofErr w:type="spellStart"/>
            <w:r w:rsidRPr="00A37994">
              <w:rPr>
                <w:rFonts w:eastAsia="Calibri" w:cs="Times New Roman"/>
                <w:kern w:val="0"/>
                <w:sz w:val="20"/>
                <w:szCs w:val="20"/>
                <w:lang w:val="en-US" w:eastAsia="en-US" w:bidi="ar-SA"/>
              </w:rPr>
              <w:t>s.r.o.</w:t>
            </w:r>
            <w:proofErr w:type="spellEnd"/>
          </w:p>
        </w:tc>
        <w:tc>
          <w:tcPr>
            <w:tcW w:w="2977" w:type="dxa"/>
          </w:tcPr>
          <w:p w14:paraId="6B564C07"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 xml:space="preserve">ВЕМЕКС </w:t>
            </w:r>
            <w:proofErr w:type="spellStart"/>
            <w:r w:rsidRPr="00A37994">
              <w:rPr>
                <w:rFonts w:eastAsia="Calibri" w:cs="Times New Roman"/>
                <w:kern w:val="0"/>
                <w:sz w:val="20"/>
                <w:szCs w:val="20"/>
                <w:lang w:eastAsia="en-US" w:bidi="ar-SA"/>
              </w:rPr>
              <w:t>с.р.о</w:t>
            </w:r>
            <w:proofErr w:type="spellEnd"/>
            <w:r w:rsidRPr="00A37994">
              <w:rPr>
                <w:rFonts w:eastAsia="Calibri" w:cs="Times New Roman"/>
                <w:kern w:val="0"/>
                <w:sz w:val="20"/>
                <w:szCs w:val="20"/>
                <w:lang w:eastAsia="en-US" w:bidi="ar-SA"/>
              </w:rPr>
              <w:t>.</w:t>
            </w:r>
          </w:p>
        </w:tc>
        <w:tc>
          <w:tcPr>
            <w:tcW w:w="960" w:type="dxa"/>
          </w:tcPr>
          <w:p w14:paraId="68AF9017"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Чехия</w:t>
            </w:r>
          </w:p>
        </w:tc>
        <w:tc>
          <w:tcPr>
            <w:tcW w:w="1869" w:type="dxa"/>
          </w:tcPr>
          <w:p w14:paraId="3237C3C2"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D0DD2A7" w14:textId="77777777" w:rsidTr="006C3E5A">
        <w:tc>
          <w:tcPr>
            <w:tcW w:w="562" w:type="dxa"/>
          </w:tcPr>
          <w:p w14:paraId="4657806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29</w:t>
            </w:r>
          </w:p>
        </w:tc>
        <w:tc>
          <w:tcPr>
            <w:tcW w:w="2977" w:type="dxa"/>
          </w:tcPr>
          <w:p w14:paraId="25E5C3A4"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 xml:space="preserve">VEMEX ENERGIE </w:t>
            </w:r>
            <w:proofErr w:type="spellStart"/>
            <w:r w:rsidRPr="00A37994">
              <w:rPr>
                <w:rFonts w:eastAsia="Calibri" w:cs="Times New Roman"/>
                <w:kern w:val="0"/>
                <w:sz w:val="20"/>
                <w:szCs w:val="20"/>
                <w:lang w:val="en-US" w:eastAsia="en-US" w:bidi="ar-SA"/>
              </w:rPr>
              <w:t>a.s.</w:t>
            </w:r>
            <w:proofErr w:type="spellEnd"/>
          </w:p>
        </w:tc>
        <w:tc>
          <w:tcPr>
            <w:tcW w:w="2977" w:type="dxa"/>
          </w:tcPr>
          <w:p w14:paraId="7A8F2458"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 xml:space="preserve">ВЕМЕКС ЭНЕРГИ </w:t>
            </w:r>
            <w:proofErr w:type="spellStart"/>
            <w:r w:rsidRPr="00A37994">
              <w:rPr>
                <w:rFonts w:eastAsia="Calibri" w:cs="Times New Roman"/>
                <w:kern w:val="0"/>
                <w:sz w:val="20"/>
                <w:szCs w:val="20"/>
                <w:lang w:eastAsia="en-US" w:bidi="ar-SA"/>
              </w:rPr>
              <w:t>а.с</w:t>
            </w:r>
            <w:proofErr w:type="spellEnd"/>
            <w:r w:rsidRPr="00A37994">
              <w:rPr>
                <w:rFonts w:eastAsia="Calibri" w:cs="Times New Roman"/>
                <w:kern w:val="0"/>
                <w:sz w:val="20"/>
                <w:szCs w:val="20"/>
                <w:lang w:eastAsia="en-US" w:bidi="ar-SA"/>
              </w:rPr>
              <w:t>.</w:t>
            </w:r>
          </w:p>
        </w:tc>
        <w:tc>
          <w:tcPr>
            <w:tcW w:w="960" w:type="dxa"/>
          </w:tcPr>
          <w:p w14:paraId="607245E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Чехия</w:t>
            </w:r>
          </w:p>
        </w:tc>
        <w:tc>
          <w:tcPr>
            <w:tcW w:w="1869" w:type="dxa"/>
          </w:tcPr>
          <w:p w14:paraId="1AF03AD6"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4D30C34B" w14:textId="77777777" w:rsidTr="006C3E5A">
        <w:tc>
          <w:tcPr>
            <w:tcW w:w="562" w:type="dxa"/>
          </w:tcPr>
          <w:p w14:paraId="6656F8E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30</w:t>
            </w:r>
          </w:p>
        </w:tc>
        <w:tc>
          <w:tcPr>
            <w:tcW w:w="2977" w:type="dxa"/>
          </w:tcPr>
          <w:p w14:paraId="3197A483"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WIEE ROMANIA SRL</w:t>
            </w:r>
          </w:p>
        </w:tc>
        <w:tc>
          <w:tcPr>
            <w:tcW w:w="2977" w:type="dxa"/>
          </w:tcPr>
          <w:p w14:paraId="218F1354"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ВИЕЕ РОМАНИЯ СРЛ</w:t>
            </w:r>
          </w:p>
        </w:tc>
        <w:tc>
          <w:tcPr>
            <w:tcW w:w="960" w:type="dxa"/>
          </w:tcPr>
          <w:p w14:paraId="08E539E9"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Румыния</w:t>
            </w:r>
          </w:p>
        </w:tc>
        <w:tc>
          <w:tcPr>
            <w:tcW w:w="1869" w:type="dxa"/>
          </w:tcPr>
          <w:p w14:paraId="5CEB628E"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501B61D" w14:textId="77777777" w:rsidTr="006C3E5A">
        <w:tc>
          <w:tcPr>
            <w:tcW w:w="562" w:type="dxa"/>
          </w:tcPr>
          <w:p w14:paraId="62C0E8B0"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31</w:t>
            </w:r>
          </w:p>
        </w:tc>
        <w:tc>
          <w:tcPr>
            <w:tcW w:w="2977" w:type="dxa"/>
          </w:tcPr>
          <w:p w14:paraId="1DAB9CFA"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EUROPOL GAZ S.A.</w:t>
            </w:r>
          </w:p>
        </w:tc>
        <w:tc>
          <w:tcPr>
            <w:tcW w:w="2977" w:type="dxa"/>
          </w:tcPr>
          <w:p w14:paraId="5BB1F205"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eastAsia="en-US" w:bidi="ar-SA"/>
              </w:rPr>
              <w:t>АО ЕВРОПОЛ ГАЗ</w:t>
            </w:r>
          </w:p>
        </w:tc>
        <w:tc>
          <w:tcPr>
            <w:tcW w:w="960" w:type="dxa"/>
          </w:tcPr>
          <w:p w14:paraId="549E836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Польша</w:t>
            </w:r>
          </w:p>
        </w:tc>
        <w:tc>
          <w:tcPr>
            <w:tcW w:w="1869" w:type="dxa"/>
          </w:tcPr>
          <w:p w14:paraId="6024F617" w14:textId="77777777" w:rsidR="00A37994" w:rsidRPr="00A37994" w:rsidRDefault="00A37994" w:rsidP="00A37994">
            <w:pPr>
              <w:widowControl/>
              <w:suppressAutoHyphens w:val="0"/>
              <w:rPr>
                <w:rFonts w:eastAsia="Calibri" w:cs="Times New Roman"/>
                <w:kern w:val="0"/>
                <w:sz w:val="20"/>
                <w:szCs w:val="20"/>
                <w:lang w:eastAsia="en-US" w:bidi="ar-SA"/>
              </w:rPr>
            </w:pPr>
          </w:p>
        </w:tc>
      </w:tr>
    </w:tbl>
    <w:p w14:paraId="2DB41D46" w14:textId="77777777" w:rsidR="00A37994" w:rsidRPr="00A37994" w:rsidRDefault="00A37994" w:rsidP="00A37994">
      <w:pPr>
        <w:widowControl/>
        <w:suppressAutoHyphens w:val="0"/>
        <w:jc w:val="center"/>
        <w:rPr>
          <w:rFonts w:eastAsia="Times New Roman" w:cs="Times New Roman"/>
          <w:b/>
          <w:kern w:val="0"/>
          <w:lang w:eastAsia="en-US" w:bidi="ar-SA"/>
        </w:rPr>
      </w:pPr>
    </w:p>
    <w:p w14:paraId="71D3DCBF" w14:textId="77777777" w:rsidR="00A37994" w:rsidRPr="00A37994" w:rsidRDefault="00A37994" w:rsidP="00A37994">
      <w:pPr>
        <w:widowControl/>
        <w:suppressAutoHyphens w:val="0"/>
        <w:jc w:val="both"/>
        <w:rPr>
          <w:rFonts w:eastAsia="Times New Roman" w:cs="Times New Roman"/>
          <w:kern w:val="0"/>
          <w:lang w:eastAsia="en-US" w:bidi="ar-SA"/>
        </w:rPr>
      </w:pPr>
    </w:p>
    <w:p w14:paraId="67C86ED1" w14:textId="77777777" w:rsidR="00A37994" w:rsidRPr="00A37994" w:rsidRDefault="00A37994" w:rsidP="00A37994">
      <w:pPr>
        <w:widowControl/>
        <w:suppressAutoHyphens w:val="0"/>
        <w:spacing w:after="160" w:line="259" w:lineRule="auto"/>
        <w:rPr>
          <w:rFonts w:eastAsia="Times New Roman" w:cs="Times New Roman"/>
          <w:kern w:val="0"/>
          <w:szCs w:val="22"/>
          <w:lang w:eastAsia="en-US" w:bidi="ar-SA"/>
        </w:rPr>
      </w:pPr>
    </w:p>
    <w:p w14:paraId="0F502344" w14:textId="77777777" w:rsidR="00A37994" w:rsidRPr="00A37994" w:rsidRDefault="00A37994" w:rsidP="00A37994">
      <w:pPr>
        <w:widowControl/>
        <w:suppressAutoHyphens w:val="0"/>
        <w:jc w:val="both"/>
        <w:rPr>
          <w:rFonts w:eastAsia="Times New Roman" w:cs="Times New Roman"/>
          <w:kern w:val="0"/>
          <w:lang w:eastAsia="ru-RU" w:bidi="ar-SA"/>
        </w:rPr>
      </w:pPr>
    </w:p>
    <w:p w14:paraId="1065AB4B" w14:textId="77777777" w:rsidR="00A37994" w:rsidRPr="00A37994" w:rsidRDefault="00A37994" w:rsidP="00A37994">
      <w:pPr>
        <w:widowControl/>
        <w:suppressAutoHyphens w:val="0"/>
        <w:rPr>
          <w:rFonts w:eastAsia="Times New Roman" w:cs="Times New Roman"/>
          <w:kern w:val="0"/>
          <w:lang w:eastAsia="ru-RU" w:bidi="ar-SA"/>
        </w:rPr>
      </w:pPr>
    </w:p>
    <w:p w14:paraId="27690994" w14:textId="77777777" w:rsidR="0057358A" w:rsidRPr="00D93F46" w:rsidRDefault="0057358A"/>
    <w:sectPr w:rsidR="0057358A" w:rsidRPr="00D93F46" w:rsidSect="006C3E5A">
      <w:pgSz w:w="11906" w:h="16838"/>
      <w:pgMar w:top="567" w:right="567"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44F90B" w14:textId="77777777" w:rsidR="002951D4" w:rsidRDefault="002951D4">
      <w:r>
        <w:separator/>
      </w:r>
    </w:p>
  </w:endnote>
  <w:endnote w:type="continuationSeparator" w:id="0">
    <w:p w14:paraId="1A998B63" w14:textId="77777777" w:rsidR="002951D4" w:rsidRDefault="002951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NewsGothic_A.Z_PS">
    <w:altName w:val="Courier New"/>
    <w:charset w:val="00"/>
    <w:family w:val="roman"/>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D4A399" w14:textId="77777777" w:rsidR="002951D4" w:rsidRDefault="002951D4">
      <w:r>
        <w:separator/>
      </w:r>
    </w:p>
  </w:footnote>
  <w:footnote w:type="continuationSeparator" w:id="0">
    <w:p w14:paraId="1FE544E5" w14:textId="77777777" w:rsidR="002951D4" w:rsidRDefault="002951D4">
      <w:r>
        <w:continuationSeparator/>
      </w:r>
    </w:p>
  </w:footnote>
  <w:footnote w:id="1">
    <w:p w14:paraId="3921CB82" w14:textId="77777777" w:rsidR="006979D5" w:rsidRPr="00BD6BEA" w:rsidRDefault="006979D5" w:rsidP="006979D5">
      <w:pPr>
        <w:pStyle w:val="aa"/>
        <w:ind w:firstLine="284"/>
        <w:jc w:val="both"/>
        <w:rPr>
          <w:sz w:val="18"/>
        </w:rPr>
      </w:pPr>
      <w:r w:rsidRPr="00BD6BEA">
        <w:rPr>
          <w:rStyle w:val="ac"/>
          <w:sz w:val="18"/>
        </w:rPr>
        <w:footnoteRef/>
      </w:r>
      <w:r w:rsidRPr="00BD6BEA">
        <w:rPr>
          <w:sz w:val="18"/>
        </w:rPr>
        <w:t xml:space="preserve"> Физические и юридические лица, поименованные непосредственно в Перечне (далее - Лица), а также организации, находящиеся в их собственности или под их контролем:</w:t>
      </w:r>
    </w:p>
    <w:p w14:paraId="60890142" w14:textId="77777777" w:rsidR="006979D5" w:rsidRPr="00BD6BEA" w:rsidRDefault="006979D5" w:rsidP="006979D5">
      <w:pPr>
        <w:pStyle w:val="aa"/>
        <w:ind w:firstLine="284"/>
        <w:jc w:val="both"/>
        <w:rPr>
          <w:sz w:val="18"/>
        </w:rPr>
      </w:pPr>
      <w:r w:rsidRPr="00BD6BEA">
        <w:rPr>
          <w:sz w:val="18"/>
        </w:rPr>
        <w:t xml:space="preserve">- лицом, находящимся в собственности физического и/или юридического лица, поименованных в Перечне, признается лицо, доля участия (прямого или косвенного) Лица или совокупности нескольких Лиц в котором равна или превышает 50%. </w:t>
      </w:r>
    </w:p>
    <w:p w14:paraId="03022250" w14:textId="77777777" w:rsidR="006979D5" w:rsidRPr="00BD6BEA" w:rsidRDefault="006979D5" w:rsidP="006979D5">
      <w:pPr>
        <w:pStyle w:val="aa"/>
        <w:ind w:firstLine="284"/>
        <w:jc w:val="both"/>
        <w:rPr>
          <w:sz w:val="18"/>
        </w:rPr>
      </w:pPr>
      <w:r w:rsidRPr="00BD6BEA">
        <w:rPr>
          <w:sz w:val="18"/>
        </w:rPr>
        <w:t>- лицо признается контролирующим лицом организации при наличии одного из следующих признаков:</w:t>
      </w:r>
    </w:p>
    <w:p w14:paraId="03EB08AB" w14:textId="77777777" w:rsidR="006979D5" w:rsidRPr="00BD6BEA" w:rsidRDefault="006979D5" w:rsidP="006979D5">
      <w:pPr>
        <w:pStyle w:val="aa"/>
        <w:ind w:firstLine="284"/>
        <w:jc w:val="both"/>
        <w:rPr>
          <w:sz w:val="18"/>
        </w:rPr>
      </w:pPr>
      <w:r w:rsidRPr="00BD6BEA">
        <w:rPr>
          <w:sz w:val="18"/>
        </w:rPr>
        <w:t>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более чем 25%) общего количества голосов, приходящихся на голосующие акции (доли), составляющие уставный капитал организации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репо, обеспечительного платежа, иного соглашения или сделки);</w:t>
      </w:r>
    </w:p>
    <w:p w14:paraId="6AB8450A" w14:textId="77777777" w:rsidR="006979D5" w:rsidRPr="00BD6BEA" w:rsidRDefault="006979D5" w:rsidP="006979D5">
      <w:pPr>
        <w:pStyle w:val="aa"/>
        <w:ind w:firstLine="284"/>
        <w:jc w:val="both"/>
        <w:rPr>
          <w:sz w:val="18"/>
        </w:rPr>
      </w:pPr>
      <w:r w:rsidRPr="00BD6BEA">
        <w:rPr>
          <w:sz w:val="18"/>
        </w:rPr>
        <w:t xml:space="preserve">2) контролирующее лицо на основании договора или по иным основаниям получило право или полномочие определять решения, принимаемые организацией, в т.ч. условия осуществления организацией предпринимательской деятельности; </w:t>
      </w:r>
    </w:p>
    <w:p w14:paraId="3A3D74F4" w14:textId="77777777" w:rsidR="006979D5" w:rsidRPr="00BD6BEA" w:rsidRDefault="006979D5" w:rsidP="006979D5">
      <w:pPr>
        <w:pStyle w:val="aa"/>
        <w:ind w:firstLine="284"/>
        <w:jc w:val="both"/>
        <w:rPr>
          <w:sz w:val="18"/>
        </w:rPr>
      </w:pPr>
      <w:r w:rsidRPr="00BD6BEA">
        <w:rPr>
          <w:sz w:val="18"/>
        </w:rPr>
        <w:t>3) контролирующее лицо имеет право назначать единоличный исполнительный орган (ЕИО) и (или) более чем 50% состава коллегиального исполнительного органа организации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организации;</w:t>
      </w:r>
    </w:p>
    <w:p w14:paraId="62BC8782" w14:textId="77777777" w:rsidR="006979D5" w:rsidRPr="00BD6BEA" w:rsidRDefault="006979D5" w:rsidP="006979D5">
      <w:pPr>
        <w:pStyle w:val="aa"/>
        <w:ind w:firstLine="284"/>
        <w:jc w:val="both"/>
        <w:rPr>
          <w:sz w:val="18"/>
        </w:rPr>
      </w:pPr>
      <w:r w:rsidRPr="00BD6BEA">
        <w:rPr>
          <w:sz w:val="18"/>
        </w:rPr>
        <w:t>4) контролирующее лицо осуществляет полномочия управляющей компании организации.</w:t>
      </w:r>
    </w:p>
  </w:footnote>
  <w:footnote w:id="2">
    <w:p w14:paraId="75A78261" w14:textId="77777777" w:rsidR="00E56F0E" w:rsidRPr="00F44A1F" w:rsidRDefault="00E56F0E" w:rsidP="00E56F0E">
      <w:pPr>
        <w:pStyle w:val="aa"/>
        <w:rPr>
          <w:rFonts w:cs="Times New Roman"/>
          <w:color w:val="000000"/>
        </w:rPr>
      </w:pPr>
      <w:r w:rsidRPr="00F44A1F">
        <w:rPr>
          <w:color w:val="000000"/>
          <w:vertAlign w:val="superscript"/>
        </w:rPr>
        <w:footnoteRef/>
      </w:r>
      <w:r w:rsidRPr="00F44A1F">
        <w:rPr>
          <w:rFonts w:cs="Times New Roman"/>
          <w:color w:val="000000"/>
        </w:rPr>
        <w:t xml:space="preserve"> Термин изменяется в зависимости от организационно-правовой формы.</w:t>
      </w:r>
    </w:p>
  </w:footnote>
  <w:footnote w:id="3">
    <w:p w14:paraId="3641C29E" w14:textId="77777777" w:rsidR="00E56F0E" w:rsidRPr="00F44A1F" w:rsidRDefault="00E56F0E" w:rsidP="00E56F0E">
      <w:pPr>
        <w:pStyle w:val="aa"/>
        <w:jc w:val="both"/>
        <w:rPr>
          <w:rFonts w:cs="Times New Roman"/>
          <w:color w:val="000000"/>
        </w:rPr>
      </w:pPr>
      <w:r w:rsidRPr="00F44A1F">
        <w:rPr>
          <w:rFonts w:cs="Times New Roman"/>
          <w:color w:val="000000"/>
          <w:vertAlign w:val="superscript"/>
        </w:rPr>
        <w:footnoteRef/>
      </w:r>
      <w:r w:rsidRPr="00F44A1F">
        <w:rPr>
          <w:rFonts w:cs="Times New Roman"/>
          <w:color w:val="000000"/>
        </w:rPr>
        <w:t xml:space="preserve">  Ненужное зачеркнуть.</w:t>
      </w:r>
    </w:p>
  </w:footnote>
  <w:footnote w:id="4">
    <w:p w14:paraId="13D3F926" w14:textId="77777777" w:rsidR="00E56F0E" w:rsidRDefault="00E56F0E" w:rsidP="00E56F0E">
      <w:pPr>
        <w:pStyle w:val="aa"/>
        <w:jc w:val="both"/>
        <w:rPr>
          <w:rFonts w:cs="Times New Roman"/>
        </w:rPr>
      </w:pPr>
      <w:r>
        <w:rPr>
          <w:rStyle w:val="ac"/>
        </w:rPr>
        <w:footnoteRef/>
      </w:r>
      <w:r>
        <w:t xml:space="preserve"> </w:t>
      </w:r>
      <w:r>
        <w:rPr>
          <w:rFonts w:cs="Times New Roman"/>
        </w:rPr>
        <w:t>Под Госучастником понимаются</w:t>
      </w:r>
      <w:r>
        <w:t xml:space="preserve"> </w:t>
      </w:r>
      <w:r>
        <w:rPr>
          <w:rFonts w:cs="Times New Roman"/>
        </w:rPr>
        <w:t>государственные органы, государственные предприятия/ организации/ учреждения, государственные корпорации/государственные органы иностранного государства.</w:t>
      </w:r>
    </w:p>
  </w:footnote>
  <w:footnote w:id="5">
    <w:p w14:paraId="4609E0CD" w14:textId="77777777" w:rsidR="00E56F0E" w:rsidRDefault="00E56F0E" w:rsidP="00E56F0E">
      <w:pPr>
        <w:pStyle w:val="aa"/>
        <w:rPr>
          <w:rFonts w:cs="Times New Roman"/>
        </w:rPr>
      </w:pPr>
      <w:r>
        <w:rPr>
          <w:rStyle w:val="ac"/>
        </w:rPr>
        <w:footnoteRef/>
      </w:r>
      <w:r>
        <w:t xml:space="preserve"> </w:t>
      </w:r>
      <w:r>
        <w:rPr>
          <w:rFonts w:cs="Times New Roman"/>
        </w:rPr>
        <w:t>В отношении Госучастника заполняются 1, 3, 4 столбцы таблицы.</w:t>
      </w:r>
    </w:p>
  </w:footnote>
  <w:footnote w:id="6">
    <w:p w14:paraId="0401E295" w14:textId="77777777" w:rsidR="00E56F0E" w:rsidRDefault="00E56F0E" w:rsidP="00E56F0E">
      <w:pPr>
        <w:pStyle w:val="aa"/>
      </w:pPr>
      <w:r>
        <w:rPr>
          <w:rStyle w:val="ac"/>
        </w:rPr>
        <w:footnoteRef/>
      </w:r>
      <w:r>
        <w:t xml:space="preserve"> </w:t>
      </w:r>
      <w:r>
        <w:rPr>
          <w:rFonts w:cs="Times New Roman"/>
        </w:rPr>
        <w:t>Документ, удостоверяющий личность</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2C510" w14:textId="77777777" w:rsidR="00F44827" w:rsidRPr="00603CB3" w:rsidRDefault="00F44827" w:rsidP="00F44827">
    <w:pPr>
      <w:pStyle w:val="a8"/>
      <w:jc w:val="center"/>
      <w:rPr>
        <w:rFonts w:ascii="Times New Roman" w:hAnsi="Times New Roman"/>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bullet"/>
      <w:lvlText w:val=""/>
      <w:lvlJc w:val="left"/>
      <w:pPr>
        <w:tabs>
          <w:tab w:val="num" w:pos="0"/>
        </w:tabs>
        <w:ind w:left="360" w:hanging="360"/>
      </w:pPr>
      <w:rPr>
        <w:rFonts w:ascii="Symbol" w:hAnsi="Symbol" w:cs="OpenSymbol"/>
      </w:rPr>
    </w:lvl>
    <w:lvl w:ilvl="1">
      <w:start w:val="1"/>
      <w:numFmt w:val="bullet"/>
      <w:lvlText w:val=""/>
      <w:lvlJc w:val="left"/>
      <w:pPr>
        <w:tabs>
          <w:tab w:val="num" w:pos="0"/>
        </w:tabs>
        <w:ind w:left="0" w:hanging="360"/>
      </w:pPr>
      <w:rPr>
        <w:rFonts w:ascii="Symbol" w:hAnsi="Symbol" w:cs="OpenSymbol"/>
      </w:rPr>
    </w:lvl>
    <w:lvl w:ilvl="2">
      <w:start w:val="1"/>
      <w:numFmt w:val="bullet"/>
      <w:lvlText w:val=""/>
      <w:lvlJc w:val="left"/>
      <w:pPr>
        <w:tabs>
          <w:tab w:val="num" w:pos="360"/>
        </w:tabs>
        <w:ind w:left="360" w:hanging="360"/>
      </w:pPr>
      <w:rPr>
        <w:rFonts w:ascii="Symbol" w:hAnsi="Symbol" w:cs="OpenSymbol"/>
      </w:rPr>
    </w:lvl>
    <w:lvl w:ilvl="3">
      <w:start w:val="1"/>
      <w:numFmt w:val="bullet"/>
      <w:lvlText w:val=""/>
      <w:lvlJc w:val="left"/>
      <w:pPr>
        <w:tabs>
          <w:tab w:val="num" w:pos="720"/>
        </w:tabs>
        <w:ind w:left="720" w:hanging="360"/>
      </w:pPr>
      <w:rPr>
        <w:rFonts w:ascii="Symbol" w:hAnsi="Symbol" w:cs="OpenSymbol"/>
      </w:rPr>
    </w:lvl>
    <w:lvl w:ilvl="4">
      <w:start w:val="1"/>
      <w:numFmt w:val="bullet"/>
      <w:lvlText w:val=""/>
      <w:lvlJc w:val="left"/>
      <w:pPr>
        <w:tabs>
          <w:tab w:val="num" w:pos="1080"/>
        </w:tabs>
        <w:ind w:left="1080" w:hanging="360"/>
      </w:pPr>
      <w:rPr>
        <w:rFonts w:ascii="Symbol" w:hAnsi="Symbol" w:cs="OpenSymbol"/>
      </w:rPr>
    </w:lvl>
    <w:lvl w:ilvl="5">
      <w:start w:val="1"/>
      <w:numFmt w:val="bullet"/>
      <w:lvlText w:val=""/>
      <w:lvlJc w:val="left"/>
      <w:pPr>
        <w:tabs>
          <w:tab w:val="num" w:pos="1440"/>
        </w:tabs>
        <w:ind w:left="1440" w:hanging="360"/>
      </w:pPr>
      <w:rPr>
        <w:rFonts w:ascii="Symbol" w:hAnsi="Symbol" w:cs="OpenSymbol"/>
      </w:rPr>
    </w:lvl>
    <w:lvl w:ilvl="6">
      <w:start w:val="1"/>
      <w:numFmt w:val="bullet"/>
      <w:lvlText w:val=""/>
      <w:lvlJc w:val="left"/>
      <w:pPr>
        <w:tabs>
          <w:tab w:val="num" w:pos="1800"/>
        </w:tabs>
        <w:ind w:left="1800" w:hanging="360"/>
      </w:pPr>
      <w:rPr>
        <w:rFonts w:ascii="Symbol" w:hAnsi="Symbol" w:cs="OpenSymbol"/>
      </w:rPr>
    </w:lvl>
    <w:lvl w:ilvl="7">
      <w:start w:val="1"/>
      <w:numFmt w:val="bullet"/>
      <w:lvlText w:val=""/>
      <w:lvlJc w:val="left"/>
      <w:pPr>
        <w:tabs>
          <w:tab w:val="num" w:pos="2160"/>
        </w:tabs>
        <w:ind w:left="2160" w:hanging="360"/>
      </w:pPr>
      <w:rPr>
        <w:rFonts w:ascii="Symbol" w:hAnsi="Symbol" w:cs="OpenSymbol"/>
      </w:rPr>
    </w:lvl>
    <w:lvl w:ilvl="8">
      <w:start w:val="1"/>
      <w:numFmt w:val="bullet"/>
      <w:lvlText w:val=""/>
      <w:lvlJc w:val="left"/>
      <w:pPr>
        <w:tabs>
          <w:tab w:val="num" w:pos="2520"/>
        </w:tabs>
        <w:ind w:left="2520" w:hanging="360"/>
      </w:pPr>
      <w:rPr>
        <w:rFonts w:ascii="Symbol" w:hAnsi="Symbol" w:cs="OpenSymbol"/>
      </w:rPr>
    </w:lvl>
  </w:abstractNum>
  <w:abstractNum w:abstractNumId="1" w15:restartNumberingAfterBreak="0">
    <w:nsid w:val="03853C02"/>
    <w:multiLevelType w:val="hybridMultilevel"/>
    <w:tmpl w:val="D166BAEE"/>
    <w:lvl w:ilvl="0" w:tplc="E12A847A">
      <w:start w:val="1"/>
      <w:numFmt w:val="decimal"/>
      <w:lvlText w:val="%1)"/>
      <w:lvlJc w:val="left"/>
      <w:pPr>
        <w:ind w:left="1080" w:hanging="360"/>
      </w:pPr>
      <w:rPr>
        <w:rFonts w:hint="default"/>
        <w:b/>
        <w:bCs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09EF3ABE"/>
    <w:multiLevelType w:val="hybridMultilevel"/>
    <w:tmpl w:val="F4700836"/>
    <w:lvl w:ilvl="0" w:tplc="4A68F3D4">
      <w:start w:val="1"/>
      <w:numFmt w:val="bullet"/>
      <w:lvlText w:val=""/>
      <w:lvlJc w:val="left"/>
      <w:pPr>
        <w:ind w:left="1146" w:hanging="360"/>
      </w:pPr>
      <w:rPr>
        <w:rFonts w:ascii="Symbol" w:hAnsi="Symbol" w:hint="default"/>
        <w:b w:val="0"/>
        <w:sz w:val="16"/>
      </w:rPr>
    </w:lvl>
    <w:lvl w:ilvl="1" w:tplc="04190003">
      <w:start w:val="1"/>
      <w:numFmt w:val="bullet"/>
      <w:lvlText w:val="o"/>
      <w:lvlJc w:val="left"/>
      <w:pPr>
        <w:ind w:left="1866" w:hanging="360"/>
      </w:pPr>
      <w:rPr>
        <w:rFonts w:ascii="Courier New" w:hAnsi="Courier New" w:hint="default"/>
      </w:rPr>
    </w:lvl>
    <w:lvl w:ilvl="2" w:tplc="04190005">
      <w:start w:val="1"/>
      <w:numFmt w:val="bullet"/>
      <w:lvlText w:val=""/>
      <w:lvlJc w:val="left"/>
      <w:pPr>
        <w:ind w:left="2586" w:hanging="360"/>
      </w:pPr>
      <w:rPr>
        <w:rFonts w:ascii="Wingdings" w:hAnsi="Wingdings" w:hint="default"/>
      </w:rPr>
    </w:lvl>
    <w:lvl w:ilvl="3" w:tplc="04190001">
      <w:start w:val="1"/>
      <w:numFmt w:val="bullet"/>
      <w:lvlText w:val=""/>
      <w:lvlJc w:val="left"/>
      <w:pPr>
        <w:ind w:left="3306" w:hanging="360"/>
      </w:pPr>
      <w:rPr>
        <w:rFonts w:ascii="Symbol" w:hAnsi="Symbol" w:hint="default"/>
      </w:rPr>
    </w:lvl>
    <w:lvl w:ilvl="4" w:tplc="04190003">
      <w:start w:val="1"/>
      <w:numFmt w:val="bullet"/>
      <w:lvlText w:val="o"/>
      <w:lvlJc w:val="left"/>
      <w:pPr>
        <w:ind w:left="4026" w:hanging="360"/>
      </w:pPr>
      <w:rPr>
        <w:rFonts w:ascii="Courier New" w:hAnsi="Courier New" w:hint="default"/>
      </w:rPr>
    </w:lvl>
    <w:lvl w:ilvl="5" w:tplc="04190005">
      <w:start w:val="1"/>
      <w:numFmt w:val="bullet"/>
      <w:lvlText w:val=""/>
      <w:lvlJc w:val="left"/>
      <w:pPr>
        <w:ind w:left="4746" w:hanging="360"/>
      </w:pPr>
      <w:rPr>
        <w:rFonts w:ascii="Wingdings" w:hAnsi="Wingdings" w:hint="default"/>
      </w:rPr>
    </w:lvl>
    <w:lvl w:ilvl="6" w:tplc="04190001">
      <w:start w:val="1"/>
      <w:numFmt w:val="bullet"/>
      <w:lvlText w:val=""/>
      <w:lvlJc w:val="left"/>
      <w:pPr>
        <w:ind w:left="5466" w:hanging="360"/>
      </w:pPr>
      <w:rPr>
        <w:rFonts w:ascii="Symbol" w:hAnsi="Symbol" w:hint="default"/>
      </w:rPr>
    </w:lvl>
    <w:lvl w:ilvl="7" w:tplc="04190003">
      <w:start w:val="1"/>
      <w:numFmt w:val="bullet"/>
      <w:lvlText w:val="o"/>
      <w:lvlJc w:val="left"/>
      <w:pPr>
        <w:ind w:left="6186" w:hanging="360"/>
      </w:pPr>
      <w:rPr>
        <w:rFonts w:ascii="Courier New" w:hAnsi="Courier New" w:hint="default"/>
      </w:rPr>
    </w:lvl>
    <w:lvl w:ilvl="8" w:tplc="04190005">
      <w:start w:val="1"/>
      <w:numFmt w:val="bullet"/>
      <w:lvlText w:val=""/>
      <w:lvlJc w:val="left"/>
      <w:pPr>
        <w:ind w:left="6906" w:hanging="360"/>
      </w:pPr>
      <w:rPr>
        <w:rFonts w:ascii="Wingdings" w:hAnsi="Wingdings" w:hint="default"/>
      </w:rPr>
    </w:lvl>
  </w:abstractNum>
  <w:abstractNum w:abstractNumId="3" w15:restartNumberingAfterBreak="0">
    <w:nsid w:val="0DB03C7A"/>
    <w:multiLevelType w:val="hybridMultilevel"/>
    <w:tmpl w:val="726049A6"/>
    <w:lvl w:ilvl="0" w:tplc="4176BAF2">
      <w:start w:val="1"/>
      <w:numFmt w:val="decimal"/>
      <w:lvlText w:val="%1."/>
      <w:lvlJc w:val="left"/>
      <w:pPr>
        <w:ind w:left="1467" w:hanging="900"/>
      </w:pPr>
      <w:rPr>
        <w:rFonts w:hint="default"/>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2C7140C"/>
    <w:multiLevelType w:val="hybridMultilevel"/>
    <w:tmpl w:val="748ED7CA"/>
    <w:lvl w:ilvl="0" w:tplc="3402A058">
      <w:start w:val="1"/>
      <w:numFmt w:val="bullet"/>
      <w:lvlText w:val=""/>
      <w:lvlJc w:val="left"/>
      <w:pPr>
        <w:ind w:left="1552" w:hanging="360"/>
      </w:pPr>
      <w:rPr>
        <w:rFonts w:ascii="Symbol" w:hAnsi="Symbol" w:hint="default"/>
        <w:sz w:val="20"/>
      </w:rPr>
    </w:lvl>
    <w:lvl w:ilvl="1" w:tplc="04190003" w:tentative="1">
      <w:start w:val="1"/>
      <w:numFmt w:val="bullet"/>
      <w:lvlText w:val="o"/>
      <w:lvlJc w:val="left"/>
      <w:pPr>
        <w:ind w:left="2065" w:hanging="360"/>
      </w:pPr>
      <w:rPr>
        <w:rFonts w:ascii="Courier New" w:hAnsi="Courier New" w:cs="Courier New" w:hint="default"/>
      </w:rPr>
    </w:lvl>
    <w:lvl w:ilvl="2" w:tplc="04190005" w:tentative="1">
      <w:start w:val="1"/>
      <w:numFmt w:val="bullet"/>
      <w:lvlText w:val=""/>
      <w:lvlJc w:val="left"/>
      <w:pPr>
        <w:ind w:left="2785" w:hanging="360"/>
      </w:pPr>
      <w:rPr>
        <w:rFonts w:ascii="Wingdings" w:hAnsi="Wingdings" w:hint="default"/>
      </w:rPr>
    </w:lvl>
    <w:lvl w:ilvl="3" w:tplc="04190001" w:tentative="1">
      <w:start w:val="1"/>
      <w:numFmt w:val="bullet"/>
      <w:lvlText w:val=""/>
      <w:lvlJc w:val="left"/>
      <w:pPr>
        <w:ind w:left="3505" w:hanging="360"/>
      </w:pPr>
      <w:rPr>
        <w:rFonts w:ascii="Symbol" w:hAnsi="Symbol" w:hint="default"/>
      </w:rPr>
    </w:lvl>
    <w:lvl w:ilvl="4" w:tplc="04190003" w:tentative="1">
      <w:start w:val="1"/>
      <w:numFmt w:val="bullet"/>
      <w:lvlText w:val="o"/>
      <w:lvlJc w:val="left"/>
      <w:pPr>
        <w:ind w:left="4225" w:hanging="360"/>
      </w:pPr>
      <w:rPr>
        <w:rFonts w:ascii="Courier New" w:hAnsi="Courier New" w:cs="Courier New" w:hint="default"/>
      </w:rPr>
    </w:lvl>
    <w:lvl w:ilvl="5" w:tplc="04190005" w:tentative="1">
      <w:start w:val="1"/>
      <w:numFmt w:val="bullet"/>
      <w:lvlText w:val=""/>
      <w:lvlJc w:val="left"/>
      <w:pPr>
        <w:ind w:left="4945" w:hanging="360"/>
      </w:pPr>
      <w:rPr>
        <w:rFonts w:ascii="Wingdings" w:hAnsi="Wingdings" w:hint="default"/>
      </w:rPr>
    </w:lvl>
    <w:lvl w:ilvl="6" w:tplc="04190001" w:tentative="1">
      <w:start w:val="1"/>
      <w:numFmt w:val="bullet"/>
      <w:lvlText w:val=""/>
      <w:lvlJc w:val="left"/>
      <w:pPr>
        <w:ind w:left="5665" w:hanging="360"/>
      </w:pPr>
      <w:rPr>
        <w:rFonts w:ascii="Symbol" w:hAnsi="Symbol" w:hint="default"/>
      </w:rPr>
    </w:lvl>
    <w:lvl w:ilvl="7" w:tplc="04190003" w:tentative="1">
      <w:start w:val="1"/>
      <w:numFmt w:val="bullet"/>
      <w:lvlText w:val="o"/>
      <w:lvlJc w:val="left"/>
      <w:pPr>
        <w:ind w:left="6385" w:hanging="360"/>
      </w:pPr>
      <w:rPr>
        <w:rFonts w:ascii="Courier New" w:hAnsi="Courier New" w:cs="Courier New" w:hint="default"/>
      </w:rPr>
    </w:lvl>
    <w:lvl w:ilvl="8" w:tplc="04190005" w:tentative="1">
      <w:start w:val="1"/>
      <w:numFmt w:val="bullet"/>
      <w:lvlText w:val=""/>
      <w:lvlJc w:val="left"/>
      <w:pPr>
        <w:ind w:left="7105" w:hanging="360"/>
      </w:pPr>
      <w:rPr>
        <w:rFonts w:ascii="Wingdings" w:hAnsi="Wingdings" w:hint="default"/>
      </w:rPr>
    </w:lvl>
  </w:abstractNum>
  <w:abstractNum w:abstractNumId="5" w15:restartNumberingAfterBreak="0">
    <w:nsid w:val="2421473A"/>
    <w:multiLevelType w:val="hybridMultilevel"/>
    <w:tmpl w:val="5854E192"/>
    <w:lvl w:ilvl="0" w:tplc="3E5490CA">
      <w:start w:val="1"/>
      <w:numFmt w:val="bullet"/>
      <w:lvlText w:val=""/>
      <w:lvlJc w:val="left"/>
      <w:pPr>
        <w:ind w:left="1287" w:hanging="360"/>
      </w:pPr>
      <w:rPr>
        <w:rFonts w:ascii="Symbol" w:hAnsi="Symbol" w:hint="default"/>
        <w:sz w:val="16"/>
        <w:szCs w:val="16"/>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2C18553B"/>
    <w:multiLevelType w:val="multilevel"/>
    <w:tmpl w:val="232E0D28"/>
    <w:lvl w:ilvl="0">
      <w:start w:val="2"/>
      <w:numFmt w:val="decimal"/>
      <w:lvlText w:val="%1"/>
      <w:lvlJc w:val="left"/>
      <w:pPr>
        <w:ind w:left="360" w:hanging="360"/>
      </w:pPr>
      <w:rPr>
        <w:rFonts w:eastAsia="Times New Roman" w:cs="Times New Roman" w:hint="default"/>
      </w:rPr>
    </w:lvl>
    <w:lvl w:ilvl="1">
      <w:start w:val="1"/>
      <w:numFmt w:val="decimal"/>
      <w:lvlText w:val="%1.%2"/>
      <w:lvlJc w:val="left"/>
      <w:pPr>
        <w:ind w:left="360" w:hanging="360"/>
      </w:pPr>
      <w:rPr>
        <w:rFonts w:eastAsia="Times New Roman" w:cs="Times New Roman" w:hint="default"/>
      </w:rPr>
    </w:lvl>
    <w:lvl w:ilvl="2">
      <w:start w:val="1"/>
      <w:numFmt w:val="decimal"/>
      <w:lvlText w:val="%1.%2.%3"/>
      <w:lvlJc w:val="left"/>
      <w:pPr>
        <w:ind w:left="720" w:hanging="720"/>
      </w:pPr>
      <w:rPr>
        <w:rFonts w:eastAsia="Times New Roman" w:cs="Times New Roman" w:hint="default"/>
      </w:rPr>
    </w:lvl>
    <w:lvl w:ilvl="3">
      <w:start w:val="1"/>
      <w:numFmt w:val="decimal"/>
      <w:lvlText w:val="%1.%2.%3.%4"/>
      <w:lvlJc w:val="left"/>
      <w:pPr>
        <w:ind w:left="720" w:hanging="720"/>
      </w:pPr>
      <w:rPr>
        <w:rFonts w:eastAsia="Times New Roman" w:cs="Times New Roman" w:hint="default"/>
      </w:rPr>
    </w:lvl>
    <w:lvl w:ilvl="4">
      <w:start w:val="1"/>
      <w:numFmt w:val="decimal"/>
      <w:lvlText w:val="%1.%2.%3.%4.%5"/>
      <w:lvlJc w:val="left"/>
      <w:pPr>
        <w:ind w:left="1080" w:hanging="1080"/>
      </w:pPr>
      <w:rPr>
        <w:rFonts w:eastAsia="Times New Roman" w:cs="Times New Roman" w:hint="default"/>
      </w:rPr>
    </w:lvl>
    <w:lvl w:ilvl="5">
      <w:start w:val="1"/>
      <w:numFmt w:val="decimal"/>
      <w:lvlText w:val="%1.%2.%3.%4.%5.%6"/>
      <w:lvlJc w:val="left"/>
      <w:pPr>
        <w:ind w:left="1080" w:hanging="1080"/>
      </w:pPr>
      <w:rPr>
        <w:rFonts w:eastAsia="Times New Roman" w:cs="Times New Roman" w:hint="default"/>
      </w:rPr>
    </w:lvl>
    <w:lvl w:ilvl="6">
      <w:start w:val="1"/>
      <w:numFmt w:val="decimal"/>
      <w:lvlText w:val="%1.%2.%3.%4.%5.%6.%7"/>
      <w:lvlJc w:val="left"/>
      <w:pPr>
        <w:ind w:left="1440" w:hanging="1440"/>
      </w:pPr>
      <w:rPr>
        <w:rFonts w:eastAsia="Times New Roman" w:cs="Times New Roman" w:hint="default"/>
      </w:rPr>
    </w:lvl>
    <w:lvl w:ilvl="7">
      <w:start w:val="1"/>
      <w:numFmt w:val="decimal"/>
      <w:lvlText w:val="%1.%2.%3.%4.%5.%6.%7.%8"/>
      <w:lvlJc w:val="left"/>
      <w:pPr>
        <w:ind w:left="1440" w:hanging="1440"/>
      </w:pPr>
      <w:rPr>
        <w:rFonts w:eastAsia="Times New Roman" w:cs="Times New Roman" w:hint="default"/>
      </w:rPr>
    </w:lvl>
    <w:lvl w:ilvl="8">
      <w:start w:val="1"/>
      <w:numFmt w:val="decimal"/>
      <w:lvlText w:val="%1.%2.%3.%4.%5.%6.%7.%8.%9"/>
      <w:lvlJc w:val="left"/>
      <w:pPr>
        <w:ind w:left="1800" w:hanging="1800"/>
      </w:pPr>
      <w:rPr>
        <w:rFonts w:eastAsia="Times New Roman" w:cs="Times New Roman" w:hint="default"/>
      </w:rPr>
    </w:lvl>
  </w:abstractNum>
  <w:abstractNum w:abstractNumId="7" w15:restartNumberingAfterBreak="0">
    <w:nsid w:val="2EC9233A"/>
    <w:multiLevelType w:val="hybridMultilevel"/>
    <w:tmpl w:val="32B6D4EA"/>
    <w:lvl w:ilvl="0" w:tplc="E64A472E">
      <w:start w:val="1"/>
      <w:numFmt w:val="decimal"/>
      <w:lvlText w:val="%1)"/>
      <w:lvlJc w:val="left"/>
      <w:pPr>
        <w:ind w:left="1497" w:hanging="93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8" w15:restartNumberingAfterBreak="0">
    <w:nsid w:val="2F92299E"/>
    <w:multiLevelType w:val="hybridMultilevel"/>
    <w:tmpl w:val="89589A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46741C4"/>
    <w:multiLevelType w:val="hybridMultilevel"/>
    <w:tmpl w:val="19E25EEA"/>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7A21F03"/>
    <w:multiLevelType w:val="hybridMultilevel"/>
    <w:tmpl w:val="B28656CC"/>
    <w:lvl w:ilvl="0" w:tplc="4A7E1F6E">
      <w:start w:val="1"/>
      <w:numFmt w:val="bullet"/>
      <w:lvlText w:val=""/>
      <w:lvlJc w:val="left"/>
      <w:pPr>
        <w:ind w:left="1323" w:hanging="360"/>
      </w:pPr>
      <w:rPr>
        <w:rFonts w:ascii="Symbol" w:hAnsi="Symbol" w:hint="default"/>
        <w:sz w:val="28"/>
        <w:szCs w:val="28"/>
      </w:rPr>
    </w:lvl>
    <w:lvl w:ilvl="1" w:tplc="04190003" w:tentative="1">
      <w:start w:val="1"/>
      <w:numFmt w:val="bullet"/>
      <w:lvlText w:val="o"/>
      <w:lvlJc w:val="left"/>
      <w:pPr>
        <w:ind w:left="2043" w:hanging="360"/>
      </w:pPr>
      <w:rPr>
        <w:rFonts w:ascii="Courier New" w:hAnsi="Courier New" w:cs="Courier New" w:hint="default"/>
      </w:rPr>
    </w:lvl>
    <w:lvl w:ilvl="2" w:tplc="04190005" w:tentative="1">
      <w:start w:val="1"/>
      <w:numFmt w:val="bullet"/>
      <w:lvlText w:val=""/>
      <w:lvlJc w:val="left"/>
      <w:pPr>
        <w:ind w:left="2763" w:hanging="360"/>
      </w:pPr>
      <w:rPr>
        <w:rFonts w:ascii="Wingdings" w:hAnsi="Wingdings" w:hint="default"/>
      </w:rPr>
    </w:lvl>
    <w:lvl w:ilvl="3" w:tplc="04190001" w:tentative="1">
      <w:start w:val="1"/>
      <w:numFmt w:val="bullet"/>
      <w:lvlText w:val=""/>
      <w:lvlJc w:val="left"/>
      <w:pPr>
        <w:ind w:left="3483" w:hanging="360"/>
      </w:pPr>
      <w:rPr>
        <w:rFonts w:ascii="Symbol" w:hAnsi="Symbol" w:hint="default"/>
      </w:rPr>
    </w:lvl>
    <w:lvl w:ilvl="4" w:tplc="04190003" w:tentative="1">
      <w:start w:val="1"/>
      <w:numFmt w:val="bullet"/>
      <w:lvlText w:val="o"/>
      <w:lvlJc w:val="left"/>
      <w:pPr>
        <w:ind w:left="4203" w:hanging="360"/>
      </w:pPr>
      <w:rPr>
        <w:rFonts w:ascii="Courier New" w:hAnsi="Courier New" w:cs="Courier New" w:hint="default"/>
      </w:rPr>
    </w:lvl>
    <w:lvl w:ilvl="5" w:tplc="04190005" w:tentative="1">
      <w:start w:val="1"/>
      <w:numFmt w:val="bullet"/>
      <w:lvlText w:val=""/>
      <w:lvlJc w:val="left"/>
      <w:pPr>
        <w:ind w:left="4923" w:hanging="360"/>
      </w:pPr>
      <w:rPr>
        <w:rFonts w:ascii="Wingdings" w:hAnsi="Wingdings" w:hint="default"/>
      </w:rPr>
    </w:lvl>
    <w:lvl w:ilvl="6" w:tplc="04190001" w:tentative="1">
      <w:start w:val="1"/>
      <w:numFmt w:val="bullet"/>
      <w:lvlText w:val=""/>
      <w:lvlJc w:val="left"/>
      <w:pPr>
        <w:ind w:left="5643" w:hanging="360"/>
      </w:pPr>
      <w:rPr>
        <w:rFonts w:ascii="Symbol" w:hAnsi="Symbol" w:hint="default"/>
      </w:rPr>
    </w:lvl>
    <w:lvl w:ilvl="7" w:tplc="04190003" w:tentative="1">
      <w:start w:val="1"/>
      <w:numFmt w:val="bullet"/>
      <w:lvlText w:val="o"/>
      <w:lvlJc w:val="left"/>
      <w:pPr>
        <w:ind w:left="6363" w:hanging="360"/>
      </w:pPr>
      <w:rPr>
        <w:rFonts w:ascii="Courier New" w:hAnsi="Courier New" w:cs="Courier New" w:hint="default"/>
      </w:rPr>
    </w:lvl>
    <w:lvl w:ilvl="8" w:tplc="04190005" w:tentative="1">
      <w:start w:val="1"/>
      <w:numFmt w:val="bullet"/>
      <w:lvlText w:val=""/>
      <w:lvlJc w:val="left"/>
      <w:pPr>
        <w:ind w:left="7083" w:hanging="360"/>
      </w:pPr>
      <w:rPr>
        <w:rFonts w:ascii="Wingdings" w:hAnsi="Wingdings" w:hint="default"/>
      </w:rPr>
    </w:lvl>
  </w:abstractNum>
  <w:abstractNum w:abstractNumId="11" w15:restartNumberingAfterBreak="0">
    <w:nsid w:val="5A6B71B5"/>
    <w:multiLevelType w:val="hybridMultilevel"/>
    <w:tmpl w:val="3418C30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15:restartNumberingAfterBreak="0">
    <w:nsid w:val="64751C80"/>
    <w:multiLevelType w:val="hybridMultilevel"/>
    <w:tmpl w:val="3BF240D6"/>
    <w:lvl w:ilvl="0" w:tplc="04190001">
      <w:start w:val="1"/>
      <w:numFmt w:val="bullet"/>
      <w:lvlText w:val=""/>
      <w:lvlJc w:val="left"/>
      <w:pPr>
        <w:ind w:left="1287" w:hanging="360"/>
      </w:pPr>
      <w:rPr>
        <w:rFonts w:ascii="Symbol" w:hAnsi="Symbol" w:hint="default"/>
      </w:rPr>
    </w:lvl>
    <w:lvl w:ilvl="1" w:tplc="B7945B94">
      <w:numFmt w:val="bullet"/>
      <w:lvlText w:val="•"/>
      <w:lvlJc w:val="left"/>
      <w:pPr>
        <w:ind w:left="2007" w:hanging="360"/>
      </w:pPr>
      <w:rPr>
        <w:rFonts w:ascii="Times New Roman" w:eastAsia="Times New Roman" w:hAnsi="Times New Roman" w:cs="Times New Roman" w:hint="default"/>
        <w:sz w:val="32"/>
        <w:szCs w:val="32"/>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15:restartNumberingAfterBreak="0">
    <w:nsid w:val="69290573"/>
    <w:multiLevelType w:val="hybridMultilevel"/>
    <w:tmpl w:val="85E8AC1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 w15:restartNumberingAfterBreak="0">
    <w:nsid w:val="75E76244"/>
    <w:multiLevelType w:val="hybridMultilevel"/>
    <w:tmpl w:val="0CA6B5BC"/>
    <w:lvl w:ilvl="0" w:tplc="3402A058">
      <w:start w:val="1"/>
      <w:numFmt w:val="bullet"/>
      <w:lvlText w:val=""/>
      <w:lvlJc w:val="left"/>
      <w:pPr>
        <w:ind w:left="786" w:hanging="360"/>
      </w:pPr>
      <w:rPr>
        <w:rFonts w:ascii="Symbol" w:hAnsi="Symbol" w:hint="default"/>
        <w:sz w:val="20"/>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num w:numId="1" w16cid:durableId="165023946">
    <w:abstractNumId w:val="5"/>
  </w:num>
  <w:num w:numId="2" w16cid:durableId="445545052">
    <w:abstractNumId w:val="2"/>
  </w:num>
  <w:num w:numId="3" w16cid:durableId="1209142261">
    <w:abstractNumId w:val="10"/>
  </w:num>
  <w:num w:numId="4" w16cid:durableId="881329216">
    <w:abstractNumId w:val="2"/>
  </w:num>
  <w:num w:numId="5" w16cid:durableId="453057069">
    <w:abstractNumId w:val="3"/>
  </w:num>
  <w:num w:numId="6" w16cid:durableId="2069837941">
    <w:abstractNumId w:val="6"/>
  </w:num>
  <w:num w:numId="7" w16cid:durableId="1481650036">
    <w:abstractNumId w:val="0"/>
  </w:num>
  <w:num w:numId="8" w16cid:durableId="1676150338">
    <w:abstractNumId w:val="14"/>
  </w:num>
  <w:num w:numId="9" w16cid:durableId="1456756088">
    <w:abstractNumId w:val="4"/>
  </w:num>
  <w:num w:numId="10" w16cid:durableId="1816679243">
    <w:abstractNumId w:val="12"/>
  </w:num>
  <w:num w:numId="11" w16cid:durableId="21252686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5513448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5080036">
    <w:abstractNumId w:val="11"/>
  </w:num>
  <w:num w:numId="14" w16cid:durableId="2067796089">
    <w:abstractNumId w:val="13"/>
  </w:num>
  <w:num w:numId="15" w16cid:durableId="1102527570">
    <w:abstractNumId w:val="9"/>
  </w:num>
  <w:num w:numId="16" w16cid:durableId="2476198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358A"/>
    <w:rsid w:val="000044E1"/>
    <w:rsid w:val="00005E82"/>
    <w:rsid w:val="00013427"/>
    <w:rsid w:val="00015036"/>
    <w:rsid w:val="00015F8C"/>
    <w:rsid w:val="0001709F"/>
    <w:rsid w:val="00021402"/>
    <w:rsid w:val="000250E2"/>
    <w:rsid w:val="00025DE1"/>
    <w:rsid w:val="00036705"/>
    <w:rsid w:val="00040673"/>
    <w:rsid w:val="00040741"/>
    <w:rsid w:val="00041CB7"/>
    <w:rsid w:val="0004246F"/>
    <w:rsid w:val="00043F9D"/>
    <w:rsid w:val="000463EC"/>
    <w:rsid w:val="000472A3"/>
    <w:rsid w:val="000533E6"/>
    <w:rsid w:val="0005423C"/>
    <w:rsid w:val="0005652F"/>
    <w:rsid w:val="00061A4D"/>
    <w:rsid w:val="0006389C"/>
    <w:rsid w:val="00066E1E"/>
    <w:rsid w:val="00067B60"/>
    <w:rsid w:val="00067FAA"/>
    <w:rsid w:val="00080314"/>
    <w:rsid w:val="00083761"/>
    <w:rsid w:val="00086A63"/>
    <w:rsid w:val="00091BFE"/>
    <w:rsid w:val="00094693"/>
    <w:rsid w:val="00094A39"/>
    <w:rsid w:val="000A258B"/>
    <w:rsid w:val="000B3808"/>
    <w:rsid w:val="000B60A3"/>
    <w:rsid w:val="000C40EB"/>
    <w:rsid w:val="000D4BC3"/>
    <w:rsid w:val="000D5856"/>
    <w:rsid w:val="000D64A9"/>
    <w:rsid w:val="000E08CB"/>
    <w:rsid w:val="000E1A2B"/>
    <w:rsid w:val="000E772C"/>
    <w:rsid w:val="000F0EDD"/>
    <w:rsid w:val="000F2B6C"/>
    <w:rsid w:val="000F3042"/>
    <w:rsid w:val="000F42B0"/>
    <w:rsid w:val="000F5655"/>
    <w:rsid w:val="000F6ED9"/>
    <w:rsid w:val="000F6FBD"/>
    <w:rsid w:val="001008EF"/>
    <w:rsid w:val="00100EE3"/>
    <w:rsid w:val="00104F24"/>
    <w:rsid w:val="00104FD1"/>
    <w:rsid w:val="001115F9"/>
    <w:rsid w:val="00111B46"/>
    <w:rsid w:val="00111BE0"/>
    <w:rsid w:val="00117E2A"/>
    <w:rsid w:val="00123A94"/>
    <w:rsid w:val="00125CC6"/>
    <w:rsid w:val="00125D40"/>
    <w:rsid w:val="00131AA3"/>
    <w:rsid w:val="001322B9"/>
    <w:rsid w:val="00141392"/>
    <w:rsid w:val="001424C4"/>
    <w:rsid w:val="00142F53"/>
    <w:rsid w:val="00143C0F"/>
    <w:rsid w:val="00143F40"/>
    <w:rsid w:val="00146FBB"/>
    <w:rsid w:val="001500A9"/>
    <w:rsid w:val="00151246"/>
    <w:rsid w:val="00151530"/>
    <w:rsid w:val="00151F79"/>
    <w:rsid w:val="00152FAE"/>
    <w:rsid w:val="0015389F"/>
    <w:rsid w:val="00162236"/>
    <w:rsid w:val="00162502"/>
    <w:rsid w:val="00162B7A"/>
    <w:rsid w:val="00167F20"/>
    <w:rsid w:val="00171E3E"/>
    <w:rsid w:val="0017255A"/>
    <w:rsid w:val="001725DA"/>
    <w:rsid w:val="0018008A"/>
    <w:rsid w:val="00183028"/>
    <w:rsid w:val="001909B6"/>
    <w:rsid w:val="0019338D"/>
    <w:rsid w:val="00196BCA"/>
    <w:rsid w:val="001A68E4"/>
    <w:rsid w:val="001A69E2"/>
    <w:rsid w:val="001B4E33"/>
    <w:rsid w:val="001B6030"/>
    <w:rsid w:val="001B618B"/>
    <w:rsid w:val="001B6FD6"/>
    <w:rsid w:val="001C283C"/>
    <w:rsid w:val="001C325E"/>
    <w:rsid w:val="001C398F"/>
    <w:rsid w:val="001C7F69"/>
    <w:rsid w:val="001D273E"/>
    <w:rsid w:val="001D2A9A"/>
    <w:rsid w:val="001D3641"/>
    <w:rsid w:val="001D4281"/>
    <w:rsid w:val="001E1FC7"/>
    <w:rsid w:val="001E22A9"/>
    <w:rsid w:val="001E2370"/>
    <w:rsid w:val="001F2A9F"/>
    <w:rsid w:val="001F7031"/>
    <w:rsid w:val="00210CB2"/>
    <w:rsid w:val="00213913"/>
    <w:rsid w:val="00217948"/>
    <w:rsid w:val="00225FC9"/>
    <w:rsid w:val="00226479"/>
    <w:rsid w:val="002354EC"/>
    <w:rsid w:val="002374FE"/>
    <w:rsid w:val="0024327E"/>
    <w:rsid w:val="0024384B"/>
    <w:rsid w:val="00246050"/>
    <w:rsid w:val="0024793E"/>
    <w:rsid w:val="00250160"/>
    <w:rsid w:val="00252EC4"/>
    <w:rsid w:val="002570BA"/>
    <w:rsid w:val="00257EE3"/>
    <w:rsid w:val="002632F5"/>
    <w:rsid w:val="0026679F"/>
    <w:rsid w:val="0027158C"/>
    <w:rsid w:val="00273CDF"/>
    <w:rsid w:val="00273D10"/>
    <w:rsid w:val="00273D9F"/>
    <w:rsid w:val="002752C8"/>
    <w:rsid w:val="00275CC8"/>
    <w:rsid w:val="0027694B"/>
    <w:rsid w:val="00284EA7"/>
    <w:rsid w:val="00287524"/>
    <w:rsid w:val="002928B5"/>
    <w:rsid w:val="002940C9"/>
    <w:rsid w:val="002951D4"/>
    <w:rsid w:val="002A1A13"/>
    <w:rsid w:val="002A4B25"/>
    <w:rsid w:val="002B12B4"/>
    <w:rsid w:val="002B1747"/>
    <w:rsid w:val="002B764C"/>
    <w:rsid w:val="002C13DB"/>
    <w:rsid w:val="002C1F36"/>
    <w:rsid w:val="002C3615"/>
    <w:rsid w:val="002C38D3"/>
    <w:rsid w:val="002C611C"/>
    <w:rsid w:val="002C76EB"/>
    <w:rsid w:val="002D5CD9"/>
    <w:rsid w:val="002D7FD3"/>
    <w:rsid w:val="002E05C0"/>
    <w:rsid w:val="002E25B5"/>
    <w:rsid w:val="002E5E8D"/>
    <w:rsid w:val="002E7E8E"/>
    <w:rsid w:val="002F0E1B"/>
    <w:rsid w:val="002F2018"/>
    <w:rsid w:val="002F58DE"/>
    <w:rsid w:val="002F6AB5"/>
    <w:rsid w:val="003014A4"/>
    <w:rsid w:val="00304350"/>
    <w:rsid w:val="00310C2D"/>
    <w:rsid w:val="00310CE4"/>
    <w:rsid w:val="00311598"/>
    <w:rsid w:val="0031236A"/>
    <w:rsid w:val="003141C9"/>
    <w:rsid w:val="00314CC5"/>
    <w:rsid w:val="0031774A"/>
    <w:rsid w:val="00320024"/>
    <w:rsid w:val="00326AC5"/>
    <w:rsid w:val="003306CD"/>
    <w:rsid w:val="0034116F"/>
    <w:rsid w:val="003469C2"/>
    <w:rsid w:val="00346B6A"/>
    <w:rsid w:val="00350ABA"/>
    <w:rsid w:val="00362359"/>
    <w:rsid w:val="00366D11"/>
    <w:rsid w:val="00367865"/>
    <w:rsid w:val="003709E6"/>
    <w:rsid w:val="00372895"/>
    <w:rsid w:val="003746D4"/>
    <w:rsid w:val="00394010"/>
    <w:rsid w:val="003A0017"/>
    <w:rsid w:val="003A7357"/>
    <w:rsid w:val="003A7F10"/>
    <w:rsid w:val="003B05A3"/>
    <w:rsid w:val="003B0C90"/>
    <w:rsid w:val="003B1D4C"/>
    <w:rsid w:val="003B778C"/>
    <w:rsid w:val="003B7B88"/>
    <w:rsid w:val="003C2371"/>
    <w:rsid w:val="003C5AB8"/>
    <w:rsid w:val="003C68E5"/>
    <w:rsid w:val="003C68F3"/>
    <w:rsid w:val="003D34D3"/>
    <w:rsid w:val="003E1126"/>
    <w:rsid w:val="003E55C4"/>
    <w:rsid w:val="003F104E"/>
    <w:rsid w:val="003F1293"/>
    <w:rsid w:val="003F57F1"/>
    <w:rsid w:val="003F59E1"/>
    <w:rsid w:val="003F5EDF"/>
    <w:rsid w:val="0041311F"/>
    <w:rsid w:val="00413633"/>
    <w:rsid w:val="00413EC1"/>
    <w:rsid w:val="00415E88"/>
    <w:rsid w:val="00416152"/>
    <w:rsid w:val="00417543"/>
    <w:rsid w:val="00417676"/>
    <w:rsid w:val="0042698C"/>
    <w:rsid w:val="00430D63"/>
    <w:rsid w:val="004327A3"/>
    <w:rsid w:val="00436935"/>
    <w:rsid w:val="00436F0A"/>
    <w:rsid w:val="004375AF"/>
    <w:rsid w:val="00437EA6"/>
    <w:rsid w:val="00441373"/>
    <w:rsid w:val="0044233F"/>
    <w:rsid w:val="00443824"/>
    <w:rsid w:val="004508A1"/>
    <w:rsid w:val="00451F50"/>
    <w:rsid w:val="004606DB"/>
    <w:rsid w:val="00465EFD"/>
    <w:rsid w:val="0046698F"/>
    <w:rsid w:val="004701E0"/>
    <w:rsid w:val="0047131D"/>
    <w:rsid w:val="0047134A"/>
    <w:rsid w:val="004722DF"/>
    <w:rsid w:val="0047292F"/>
    <w:rsid w:val="004732E3"/>
    <w:rsid w:val="00475B4E"/>
    <w:rsid w:val="00476C4E"/>
    <w:rsid w:val="00481465"/>
    <w:rsid w:val="00481C3D"/>
    <w:rsid w:val="004830EA"/>
    <w:rsid w:val="00484544"/>
    <w:rsid w:val="00486689"/>
    <w:rsid w:val="004871A7"/>
    <w:rsid w:val="00487DA4"/>
    <w:rsid w:val="004A07D2"/>
    <w:rsid w:val="004A1F71"/>
    <w:rsid w:val="004A3488"/>
    <w:rsid w:val="004A73A0"/>
    <w:rsid w:val="004B0DEE"/>
    <w:rsid w:val="004B1837"/>
    <w:rsid w:val="004B3946"/>
    <w:rsid w:val="004B4091"/>
    <w:rsid w:val="004B79FA"/>
    <w:rsid w:val="004C3836"/>
    <w:rsid w:val="004C4F48"/>
    <w:rsid w:val="004C60A5"/>
    <w:rsid w:val="004D160A"/>
    <w:rsid w:val="004D1868"/>
    <w:rsid w:val="004E01A7"/>
    <w:rsid w:val="004E0A98"/>
    <w:rsid w:val="004E3518"/>
    <w:rsid w:val="004E4F07"/>
    <w:rsid w:val="004E6E5C"/>
    <w:rsid w:val="004E7C69"/>
    <w:rsid w:val="004F055E"/>
    <w:rsid w:val="004F0B56"/>
    <w:rsid w:val="004F4927"/>
    <w:rsid w:val="004F671F"/>
    <w:rsid w:val="004F7297"/>
    <w:rsid w:val="00500E32"/>
    <w:rsid w:val="00500EA4"/>
    <w:rsid w:val="00501EE8"/>
    <w:rsid w:val="0051078C"/>
    <w:rsid w:val="0051100D"/>
    <w:rsid w:val="00511B1F"/>
    <w:rsid w:val="00512638"/>
    <w:rsid w:val="00512F4F"/>
    <w:rsid w:val="005164DB"/>
    <w:rsid w:val="00525613"/>
    <w:rsid w:val="0053086C"/>
    <w:rsid w:val="0053098D"/>
    <w:rsid w:val="00544C98"/>
    <w:rsid w:val="00545B39"/>
    <w:rsid w:val="00546785"/>
    <w:rsid w:val="00546C63"/>
    <w:rsid w:val="00551F74"/>
    <w:rsid w:val="00553FC6"/>
    <w:rsid w:val="00556E9B"/>
    <w:rsid w:val="0055729B"/>
    <w:rsid w:val="00560E76"/>
    <w:rsid w:val="00563913"/>
    <w:rsid w:val="005653EE"/>
    <w:rsid w:val="00566A2B"/>
    <w:rsid w:val="00570621"/>
    <w:rsid w:val="0057181C"/>
    <w:rsid w:val="005734E1"/>
    <w:rsid w:val="0057358A"/>
    <w:rsid w:val="005767C5"/>
    <w:rsid w:val="005833D8"/>
    <w:rsid w:val="00585C6D"/>
    <w:rsid w:val="0058632B"/>
    <w:rsid w:val="0059250D"/>
    <w:rsid w:val="00595CE2"/>
    <w:rsid w:val="00595DD4"/>
    <w:rsid w:val="00595F44"/>
    <w:rsid w:val="005A0B62"/>
    <w:rsid w:val="005A0DF8"/>
    <w:rsid w:val="005A1758"/>
    <w:rsid w:val="005A1FEA"/>
    <w:rsid w:val="005A2CD3"/>
    <w:rsid w:val="005A3E3A"/>
    <w:rsid w:val="005A6244"/>
    <w:rsid w:val="005B00AD"/>
    <w:rsid w:val="005B221A"/>
    <w:rsid w:val="005B267E"/>
    <w:rsid w:val="005B5CAE"/>
    <w:rsid w:val="005C2845"/>
    <w:rsid w:val="005C333E"/>
    <w:rsid w:val="005D08A9"/>
    <w:rsid w:val="005D3132"/>
    <w:rsid w:val="005D3636"/>
    <w:rsid w:val="005D4ECB"/>
    <w:rsid w:val="005D5DAA"/>
    <w:rsid w:val="005E23C2"/>
    <w:rsid w:val="005E2CB1"/>
    <w:rsid w:val="005E3E0F"/>
    <w:rsid w:val="005E5191"/>
    <w:rsid w:val="005E6AFD"/>
    <w:rsid w:val="005F162F"/>
    <w:rsid w:val="005F1FB1"/>
    <w:rsid w:val="005F630C"/>
    <w:rsid w:val="005F65DA"/>
    <w:rsid w:val="0060451D"/>
    <w:rsid w:val="0060453F"/>
    <w:rsid w:val="0060532F"/>
    <w:rsid w:val="006077DB"/>
    <w:rsid w:val="0061127B"/>
    <w:rsid w:val="00611473"/>
    <w:rsid w:val="00612796"/>
    <w:rsid w:val="006140E0"/>
    <w:rsid w:val="00614E34"/>
    <w:rsid w:val="006170EE"/>
    <w:rsid w:val="006233F2"/>
    <w:rsid w:val="006238DF"/>
    <w:rsid w:val="006375D5"/>
    <w:rsid w:val="006444C7"/>
    <w:rsid w:val="0064598A"/>
    <w:rsid w:val="00645E00"/>
    <w:rsid w:val="00647D0D"/>
    <w:rsid w:val="00653F21"/>
    <w:rsid w:val="006563F6"/>
    <w:rsid w:val="006568F6"/>
    <w:rsid w:val="006577E7"/>
    <w:rsid w:val="00666559"/>
    <w:rsid w:val="006715BD"/>
    <w:rsid w:val="006740C7"/>
    <w:rsid w:val="00674574"/>
    <w:rsid w:val="00680070"/>
    <w:rsid w:val="0068117B"/>
    <w:rsid w:val="00685725"/>
    <w:rsid w:val="00690348"/>
    <w:rsid w:val="006929F1"/>
    <w:rsid w:val="006979D5"/>
    <w:rsid w:val="006A0692"/>
    <w:rsid w:val="006A2EDB"/>
    <w:rsid w:val="006B5E95"/>
    <w:rsid w:val="006B777D"/>
    <w:rsid w:val="006C05D8"/>
    <w:rsid w:val="006C1EF7"/>
    <w:rsid w:val="006C2CFB"/>
    <w:rsid w:val="006C3E5A"/>
    <w:rsid w:val="006C63EE"/>
    <w:rsid w:val="006C7C5B"/>
    <w:rsid w:val="006D15DE"/>
    <w:rsid w:val="006D38AC"/>
    <w:rsid w:val="006D403D"/>
    <w:rsid w:val="006D691F"/>
    <w:rsid w:val="006E4594"/>
    <w:rsid w:val="006E631F"/>
    <w:rsid w:val="006F5433"/>
    <w:rsid w:val="0070000F"/>
    <w:rsid w:val="007101B1"/>
    <w:rsid w:val="0071138D"/>
    <w:rsid w:val="00712CD1"/>
    <w:rsid w:val="0071549A"/>
    <w:rsid w:val="00716A26"/>
    <w:rsid w:val="0072201D"/>
    <w:rsid w:val="00723EF7"/>
    <w:rsid w:val="00724173"/>
    <w:rsid w:val="0072643E"/>
    <w:rsid w:val="00726A0D"/>
    <w:rsid w:val="0073169B"/>
    <w:rsid w:val="00733FEF"/>
    <w:rsid w:val="007406F6"/>
    <w:rsid w:val="00741DD2"/>
    <w:rsid w:val="007434C2"/>
    <w:rsid w:val="00743954"/>
    <w:rsid w:val="0074416F"/>
    <w:rsid w:val="0074723B"/>
    <w:rsid w:val="007538EF"/>
    <w:rsid w:val="00755DD1"/>
    <w:rsid w:val="00761DCA"/>
    <w:rsid w:val="007645C8"/>
    <w:rsid w:val="00765149"/>
    <w:rsid w:val="007664A0"/>
    <w:rsid w:val="00766683"/>
    <w:rsid w:val="007716C1"/>
    <w:rsid w:val="00774377"/>
    <w:rsid w:val="00783A42"/>
    <w:rsid w:val="00784295"/>
    <w:rsid w:val="00785476"/>
    <w:rsid w:val="00786870"/>
    <w:rsid w:val="0078706C"/>
    <w:rsid w:val="00787704"/>
    <w:rsid w:val="00793CDC"/>
    <w:rsid w:val="0079523C"/>
    <w:rsid w:val="007952FC"/>
    <w:rsid w:val="007A2A92"/>
    <w:rsid w:val="007A2CA5"/>
    <w:rsid w:val="007A4147"/>
    <w:rsid w:val="007A6FFE"/>
    <w:rsid w:val="007B287A"/>
    <w:rsid w:val="007B33BE"/>
    <w:rsid w:val="007B4A5C"/>
    <w:rsid w:val="007B6741"/>
    <w:rsid w:val="007B6BA9"/>
    <w:rsid w:val="007B6C56"/>
    <w:rsid w:val="007C3D80"/>
    <w:rsid w:val="007C53F7"/>
    <w:rsid w:val="007D18B1"/>
    <w:rsid w:val="007D4545"/>
    <w:rsid w:val="007D5DD1"/>
    <w:rsid w:val="007D61BD"/>
    <w:rsid w:val="007D717B"/>
    <w:rsid w:val="007E03D1"/>
    <w:rsid w:val="007E349E"/>
    <w:rsid w:val="007E38E1"/>
    <w:rsid w:val="007E68D7"/>
    <w:rsid w:val="007F00A6"/>
    <w:rsid w:val="007F074D"/>
    <w:rsid w:val="007F4B92"/>
    <w:rsid w:val="007F576F"/>
    <w:rsid w:val="007F5E73"/>
    <w:rsid w:val="007F6F4E"/>
    <w:rsid w:val="008004D2"/>
    <w:rsid w:val="008071CB"/>
    <w:rsid w:val="00817971"/>
    <w:rsid w:val="00820454"/>
    <w:rsid w:val="008208EC"/>
    <w:rsid w:val="00821814"/>
    <w:rsid w:val="00835B46"/>
    <w:rsid w:val="008367AE"/>
    <w:rsid w:val="00841610"/>
    <w:rsid w:val="00841CE4"/>
    <w:rsid w:val="00842FE6"/>
    <w:rsid w:val="008441DB"/>
    <w:rsid w:val="00845341"/>
    <w:rsid w:val="00845B14"/>
    <w:rsid w:val="00845F61"/>
    <w:rsid w:val="00853AF6"/>
    <w:rsid w:val="00855933"/>
    <w:rsid w:val="00861221"/>
    <w:rsid w:val="00865A5D"/>
    <w:rsid w:val="00870FBD"/>
    <w:rsid w:val="008755E3"/>
    <w:rsid w:val="00891D33"/>
    <w:rsid w:val="00897E69"/>
    <w:rsid w:val="008A07C0"/>
    <w:rsid w:val="008A15D2"/>
    <w:rsid w:val="008A4393"/>
    <w:rsid w:val="008A4537"/>
    <w:rsid w:val="008A5EDF"/>
    <w:rsid w:val="008B19BF"/>
    <w:rsid w:val="008B1CEA"/>
    <w:rsid w:val="008B2DAA"/>
    <w:rsid w:val="008B6F97"/>
    <w:rsid w:val="008C3578"/>
    <w:rsid w:val="008C5DC3"/>
    <w:rsid w:val="008D1AEC"/>
    <w:rsid w:val="008D21ED"/>
    <w:rsid w:val="008D795D"/>
    <w:rsid w:val="008E04A4"/>
    <w:rsid w:val="008E083D"/>
    <w:rsid w:val="008F1D6F"/>
    <w:rsid w:val="008F6AD8"/>
    <w:rsid w:val="008F7FB0"/>
    <w:rsid w:val="00900171"/>
    <w:rsid w:val="009016ED"/>
    <w:rsid w:val="00903C08"/>
    <w:rsid w:val="00905B1B"/>
    <w:rsid w:val="00906352"/>
    <w:rsid w:val="00906E2C"/>
    <w:rsid w:val="00910F62"/>
    <w:rsid w:val="009220A5"/>
    <w:rsid w:val="00922641"/>
    <w:rsid w:val="00924A66"/>
    <w:rsid w:val="00936A35"/>
    <w:rsid w:val="00941299"/>
    <w:rsid w:val="00943F92"/>
    <w:rsid w:val="00950E5E"/>
    <w:rsid w:val="00957B0E"/>
    <w:rsid w:val="009605C8"/>
    <w:rsid w:val="009617A2"/>
    <w:rsid w:val="009617E2"/>
    <w:rsid w:val="0096296C"/>
    <w:rsid w:val="0097277B"/>
    <w:rsid w:val="00974144"/>
    <w:rsid w:val="00974F95"/>
    <w:rsid w:val="00975490"/>
    <w:rsid w:val="00980B2A"/>
    <w:rsid w:val="00980C04"/>
    <w:rsid w:val="009822DF"/>
    <w:rsid w:val="00983116"/>
    <w:rsid w:val="00985895"/>
    <w:rsid w:val="00990E1B"/>
    <w:rsid w:val="00991924"/>
    <w:rsid w:val="009A352B"/>
    <w:rsid w:val="009A646E"/>
    <w:rsid w:val="009B007C"/>
    <w:rsid w:val="009B1C21"/>
    <w:rsid w:val="009B6889"/>
    <w:rsid w:val="009C0E6C"/>
    <w:rsid w:val="009C0F8A"/>
    <w:rsid w:val="009C553D"/>
    <w:rsid w:val="009C5E7A"/>
    <w:rsid w:val="009D2C03"/>
    <w:rsid w:val="009D31D7"/>
    <w:rsid w:val="009D4B06"/>
    <w:rsid w:val="009D569E"/>
    <w:rsid w:val="009D6322"/>
    <w:rsid w:val="009D764E"/>
    <w:rsid w:val="009D7CAF"/>
    <w:rsid w:val="009E0185"/>
    <w:rsid w:val="009E206A"/>
    <w:rsid w:val="009E78FB"/>
    <w:rsid w:val="009F3EBE"/>
    <w:rsid w:val="009F52E1"/>
    <w:rsid w:val="009F6FEC"/>
    <w:rsid w:val="009F71F4"/>
    <w:rsid w:val="00A00B62"/>
    <w:rsid w:val="00A00D7B"/>
    <w:rsid w:val="00A0543A"/>
    <w:rsid w:val="00A10EC4"/>
    <w:rsid w:val="00A154B0"/>
    <w:rsid w:val="00A17912"/>
    <w:rsid w:val="00A21172"/>
    <w:rsid w:val="00A270DA"/>
    <w:rsid w:val="00A271E9"/>
    <w:rsid w:val="00A32304"/>
    <w:rsid w:val="00A37994"/>
    <w:rsid w:val="00A37A26"/>
    <w:rsid w:val="00A4087A"/>
    <w:rsid w:val="00A42974"/>
    <w:rsid w:val="00A4402B"/>
    <w:rsid w:val="00A44576"/>
    <w:rsid w:val="00A44BF4"/>
    <w:rsid w:val="00A45818"/>
    <w:rsid w:val="00A546F7"/>
    <w:rsid w:val="00A62EB9"/>
    <w:rsid w:val="00A644EB"/>
    <w:rsid w:val="00A666AB"/>
    <w:rsid w:val="00A70184"/>
    <w:rsid w:val="00A708C8"/>
    <w:rsid w:val="00A71FF4"/>
    <w:rsid w:val="00A75D6A"/>
    <w:rsid w:val="00A76FD1"/>
    <w:rsid w:val="00A81C1C"/>
    <w:rsid w:val="00A85251"/>
    <w:rsid w:val="00A856D7"/>
    <w:rsid w:val="00A86137"/>
    <w:rsid w:val="00A873DA"/>
    <w:rsid w:val="00A87480"/>
    <w:rsid w:val="00A957FB"/>
    <w:rsid w:val="00AA3A8D"/>
    <w:rsid w:val="00AA43C5"/>
    <w:rsid w:val="00AA558E"/>
    <w:rsid w:val="00AA661A"/>
    <w:rsid w:val="00AA7AB8"/>
    <w:rsid w:val="00AA7B0D"/>
    <w:rsid w:val="00AB0B80"/>
    <w:rsid w:val="00AB2305"/>
    <w:rsid w:val="00AB341E"/>
    <w:rsid w:val="00AB3EBA"/>
    <w:rsid w:val="00AB527C"/>
    <w:rsid w:val="00AB5899"/>
    <w:rsid w:val="00AB5981"/>
    <w:rsid w:val="00AB60A1"/>
    <w:rsid w:val="00AB7447"/>
    <w:rsid w:val="00AC2FD2"/>
    <w:rsid w:val="00AC52BA"/>
    <w:rsid w:val="00AC66AB"/>
    <w:rsid w:val="00AC6F32"/>
    <w:rsid w:val="00AD236A"/>
    <w:rsid w:val="00AD6D4C"/>
    <w:rsid w:val="00AD72E4"/>
    <w:rsid w:val="00AD77B4"/>
    <w:rsid w:val="00AD7961"/>
    <w:rsid w:val="00AD7C27"/>
    <w:rsid w:val="00AE117F"/>
    <w:rsid w:val="00AE1F81"/>
    <w:rsid w:val="00AE25F8"/>
    <w:rsid w:val="00AE3327"/>
    <w:rsid w:val="00B0004F"/>
    <w:rsid w:val="00B03AD2"/>
    <w:rsid w:val="00B06987"/>
    <w:rsid w:val="00B145BD"/>
    <w:rsid w:val="00B16B6D"/>
    <w:rsid w:val="00B2109F"/>
    <w:rsid w:val="00B26978"/>
    <w:rsid w:val="00B26E1B"/>
    <w:rsid w:val="00B275BE"/>
    <w:rsid w:val="00B276E5"/>
    <w:rsid w:val="00B303F6"/>
    <w:rsid w:val="00B31174"/>
    <w:rsid w:val="00B32745"/>
    <w:rsid w:val="00B338F9"/>
    <w:rsid w:val="00B33967"/>
    <w:rsid w:val="00B3506A"/>
    <w:rsid w:val="00B36262"/>
    <w:rsid w:val="00B36A3F"/>
    <w:rsid w:val="00B379CB"/>
    <w:rsid w:val="00B42848"/>
    <w:rsid w:val="00B42DE5"/>
    <w:rsid w:val="00B44214"/>
    <w:rsid w:val="00B4491D"/>
    <w:rsid w:val="00B4562F"/>
    <w:rsid w:val="00B46A9C"/>
    <w:rsid w:val="00B474E4"/>
    <w:rsid w:val="00B51D3B"/>
    <w:rsid w:val="00B56366"/>
    <w:rsid w:val="00B5675C"/>
    <w:rsid w:val="00B57418"/>
    <w:rsid w:val="00B57437"/>
    <w:rsid w:val="00B60191"/>
    <w:rsid w:val="00B66F4B"/>
    <w:rsid w:val="00B70AF0"/>
    <w:rsid w:val="00B7103A"/>
    <w:rsid w:val="00B74A35"/>
    <w:rsid w:val="00B80B35"/>
    <w:rsid w:val="00B83C68"/>
    <w:rsid w:val="00B86B81"/>
    <w:rsid w:val="00B9048F"/>
    <w:rsid w:val="00B94B2E"/>
    <w:rsid w:val="00B970C2"/>
    <w:rsid w:val="00B97B8E"/>
    <w:rsid w:val="00BA1D49"/>
    <w:rsid w:val="00BA2723"/>
    <w:rsid w:val="00BA2963"/>
    <w:rsid w:val="00BA2D81"/>
    <w:rsid w:val="00BA444A"/>
    <w:rsid w:val="00BA7DB8"/>
    <w:rsid w:val="00BB0229"/>
    <w:rsid w:val="00BB2789"/>
    <w:rsid w:val="00BB4112"/>
    <w:rsid w:val="00BB4A8A"/>
    <w:rsid w:val="00BB5575"/>
    <w:rsid w:val="00BC2EE5"/>
    <w:rsid w:val="00BD22FF"/>
    <w:rsid w:val="00BD4607"/>
    <w:rsid w:val="00BD5E94"/>
    <w:rsid w:val="00BD6BEA"/>
    <w:rsid w:val="00BD6C14"/>
    <w:rsid w:val="00BE019B"/>
    <w:rsid w:val="00BE316B"/>
    <w:rsid w:val="00BE4017"/>
    <w:rsid w:val="00BE78B0"/>
    <w:rsid w:val="00BF1FDF"/>
    <w:rsid w:val="00BF40C0"/>
    <w:rsid w:val="00BF6B73"/>
    <w:rsid w:val="00BF7D89"/>
    <w:rsid w:val="00C00FE6"/>
    <w:rsid w:val="00C1307E"/>
    <w:rsid w:val="00C132FB"/>
    <w:rsid w:val="00C163C7"/>
    <w:rsid w:val="00C368DB"/>
    <w:rsid w:val="00C42A2E"/>
    <w:rsid w:val="00C43823"/>
    <w:rsid w:val="00C452C8"/>
    <w:rsid w:val="00C45E46"/>
    <w:rsid w:val="00C46389"/>
    <w:rsid w:val="00C5035E"/>
    <w:rsid w:val="00C514C3"/>
    <w:rsid w:val="00C515F6"/>
    <w:rsid w:val="00C51DD5"/>
    <w:rsid w:val="00C55790"/>
    <w:rsid w:val="00C573E5"/>
    <w:rsid w:val="00C65481"/>
    <w:rsid w:val="00C6589B"/>
    <w:rsid w:val="00C66BD6"/>
    <w:rsid w:val="00C674B9"/>
    <w:rsid w:val="00C704B4"/>
    <w:rsid w:val="00C8034F"/>
    <w:rsid w:val="00C807C1"/>
    <w:rsid w:val="00C8160B"/>
    <w:rsid w:val="00C84D49"/>
    <w:rsid w:val="00C8675D"/>
    <w:rsid w:val="00C90D83"/>
    <w:rsid w:val="00C93759"/>
    <w:rsid w:val="00C97299"/>
    <w:rsid w:val="00CA3496"/>
    <w:rsid w:val="00CA4DF5"/>
    <w:rsid w:val="00CA733C"/>
    <w:rsid w:val="00CA78BA"/>
    <w:rsid w:val="00CB1DF0"/>
    <w:rsid w:val="00CB26B9"/>
    <w:rsid w:val="00CB5AF7"/>
    <w:rsid w:val="00CC38A6"/>
    <w:rsid w:val="00CC4A4E"/>
    <w:rsid w:val="00CD04E4"/>
    <w:rsid w:val="00CD73C5"/>
    <w:rsid w:val="00CF1853"/>
    <w:rsid w:val="00D02676"/>
    <w:rsid w:val="00D03C6C"/>
    <w:rsid w:val="00D04646"/>
    <w:rsid w:val="00D06522"/>
    <w:rsid w:val="00D079BC"/>
    <w:rsid w:val="00D113C7"/>
    <w:rsid w:val="00D12C7E"/>
    <w:rsid w:val="00D138DB"/>
    <w:rsid w:val="00D1411D"/>
    <w:rsid w:val="00D14E84"/>
    <w:rsid w:val="00D15EEC"/>
    <w:rsid w:val="00D15FDC"/>
    <w:rsid w:val="00D20BA0"/>
    <w:rsid w:val="00D213D8"/>
    <w:rsid w:val="00D228DD"/>
    <w:rsid w:val="00D24E7B"/>
    <w:rsid w:val="00D251D7"/>
    <w:rsid w:val="00D40728"/>
    <w:rsid w:val="00D421AC"/>
    <w:rsid w:val="00D450DF"/>
    <w:rsid w:val="00D4584C"/>
    <w:rsid w:val="00D53917"/>
    <w:rsid w:val="00D545A9"/>
    <w:rsid w:val="00D560AF"/>
    <w:rsid w:val="00D62164"/>
    <w:rsid w:val="00D63AFF"/>
    <w:rsid w:val="00D667D7"/>
    <w:rsid w:val="00D706B9"/>
    <w:rsid w:val="00D74E09"/>
    <w:rsid w:val="00D83B86"/>
    <w:rsid w:val="00D87944"/>
    <w:rsid w:val="00D93EBC"/>
    <w:rsid w:val="00D93F46"/>
    <w:rsid w:val="00D95948"/>
    <w:rsid w:val="00DA2519"/>
    <w:rsid w:val="00DA4738"/>
    <w:rsid w:val="00DB6FA3"/>
    <w:rsid w:val="00DB71EA"/>
    <w:rsid w:val="00DB7A55"/>
    <w:rsid w:val="00DC14CF"/>
    <w:rsid w:val="00DC1BB9"/>
    <w:rsid w:val="00DC275E"/>
    <w:rsid w:val="00DC4A62"/>
    <w:rsid w:val="00DC69F9"/>
    <w:rsid w:val="00DD2660"/>
    <w:rsid w:val="00DD26F2"/>
    <w:rsid w:val="00DD42B2"/>
    <w:rsid w:val="00DD4FBB"/>
    <w:rsid w:val="00DD6CEA"/>
    <w:rsid w:val="00DD75E0"/>
    <w:rsid w:val="00DE3FB7"/>
    <w:rsid w:val="00DE739C"/>
    <w:rsid w:val="00DE7F74"/>
    <w:rsid w:val="00DF1BDA"/>
    <w:rsid w:val="00DF2F14"/>
    <w:rsid w:val="00DF3E2B"/>
    <w:rsid w:val="00DF5BFA"/>
    <w:rsid w:val="00DF6628"/>
    <w:rsid w:val="00DF7523"/>
    <w:rsid w:val="00E0222B"/>
    <w:rsid w:val="00E0252B"/>
    <w:rsid w:val="00E150AD"/>
    <w:rsid w:val="00E161A1"/>
    <w:rsid w:val="00E21482"/>
    <w:rsid w:val="00E23225"/>
    <w:rsid w:val="00E266A5"/>
    <w:rsid w:val="00E331AF"/>
    <w:rsid w:val="00E33E89"/>
    <w:rsid w:val="00E357A3"/>
    <w:rsid w:val="00E358AE"/>
    <w:rsid w:val="00E35C3E"/>
    <w:rsid w:val="00E36730"/>
    <w:rsid w:val="00E36976"/>
    <w:rsid w:val="00E401A9"/>
    <w:rsid w:val="00E40AAB"/>
    <w:rsid w:val="00E41B6C"/>
    <w:rsid w:val="00E43A70"/>
    <w:rsid w:val="00E45F21"/>
    <w:rsid w:val="00E4629F"/>
    <w:rsid w:val="00E46C49"/>
    <w:rsid w:val="00E470ED"/>
    <w:rsid w:val="00E5158C"/>
    <w:rsid w:val="00E5259B"/>
    <w:rsid w:val="00E534CE"/>
    <w:rsid w:val="00E55A2C"/>
    <w:rsid w:val="00E55D1A"/>
    <w:rsid w:val="00E56F0E"/>
    <w:rsid w:val="00E60249"/>
    <w:rsid w:val="00E613D3"/>
    <w:rsid w:val="00E63640"/>
    <w:rsid w:val="00E650B3"/>
    <w:rsid w:val="00E67441"/>
    <w:rsid w:val="00E67A5D"/>
    <w:rsid w:val="00E7057F"/>
    <w:rsid w:val="00E71446"/>
    <w:rsid w:val="00E72099"/>
    <w:rsid w:val="00E743FE"/>
    <w:rsid w:val="00E74758"/>
    <w:rsid w:val="00E81A38"/>
    <w:rsid w:val="00E84ECB"/>
    <w:rsid w:val="00E90FC8"/>
    <w:rsid w:val="00E971EE"/>
    <w:rsid w:val="00E975D2"/>
    <w:rsid w:val="00EA0754"/>
    <w:rsid w:val="00EA3C45"/>
    <w:rsid w:val="00EA40DE"/>
    <w:rsid w:val="00EB059A"/>
    <w:rsid w:val="00EB355D"/>
    <w:rsid w:val="00EB36F8"/>
    <w:rsid w:val="00EC00CA"/>
    <w:rsid w:val="00EC1DD7"/>
    <w:rsid w:val="00EC4181"/>
    <w:rsid w:val="00EC430A"/>
    <w:rsid w:val="00EC5077"/>
    <w:rsid w:val="00EC55E6"/>
    <w:rsid w:val="00EC5940"/>
    <w:rsid w:val="00ED2661"/>
    <w:rsid w:val="00ED32CB"/>
    <w:rsid w:val="00ED558D"/>
    <w:rsid w:val="00ED5F1E"/>
    <w:rsid w:val="00ED6428"/>
    <w:rsid w:val="00EE048C"/>
    <w:rsid w:val="00EE2994"/>
    <w:rsid w:val="00EE3E4F"/>
    <w:rsid w:val="00EE3E6A"/>
    <w:rsid w:val="00EF6231"/>
    <w:rsid w:val="00F0035D"/>
    <w:rsid w:val="00F00816"/>
    <w:rsid w:val="00F03BE8"/>
    <w:rsid w:val="00F04202"/>
    <w:rsid w:val="00F05064"/>
    <w:rsid w:val="00F1133F"/>
    <w:rsid w:val="00F17206"/>
    <w:rsid w:val="00F173F5"/>
    <w:rsid w:val="00F26B99"/>
    <w:rsid w:val="00F30E9E"/>
    <w:rsid w:val="00F33C41"/>
    <w:rsid w:val="00F33C89"/>
    <w:rsid w:val="00F36537"/>
    <w:rsid w:val="00F36855"/>
    <w:rsid w:val="00F37A2F"/>
    <w:rsid w:val="00F4029A"/>
    <w:rsid w:val="00F42574"/>
    <w:rsid w:val="00F44827"/>
    <w:rsid w:val="00F44A1F"/>
    <w:rsid w:val="00F46836"/>
    <w:rsid w:val="00F50898"/>
    <w:rsid w:val="00F56CF0"/>
    <w:rsid w:val="00F66725"/>
    <w:rsid w:val="00F7525B"/>
    <w:rsid w:val="00F7722E"/>
    <w:rsid w:val="00F776E0"/>
    <w:rsid w:val="00F84D42"/>
    <w:rsid w:val="00F9019E"/>
    <w:rsid w:val="00F970F3"/>
    <w:rsid w:val="00FA1098"/>
    <w:rsid w:val="00FA1686"/>
    <w:rsid w:val="00FA3A22"/>
    <w:rsid w:val="00FA5301"/>
    <w:rsid w:val="00FA779F"/>
    <w:rsid w:val="00FB0617"/>
    <w:rsid w:val="00FB715F"/>
    <w:rsid w:val="00FC2252"/>
    <w:rsid w:val="00FC285B"/>
    <w:rsid w:val="00FC3E8D"/>
    <w:rsid w:val="00FC576A"/>
    <w:rsid w:val="00FC5C80"/>
    <w:rsid w:val="00FD04D1"/>
    <w:rsid w:val="00FD23F7"/>
    <w:rsid w:val="00FD34B3"/>
    <w:rsid w:val="00FE0153"/>
    <w:rsid w:val="00FE2208"/>
    <w:rsid w:val="00FE4B86"/>
    <w:rsid w:val="00FE5362"/>
    <w:rsid w:val="00FE53B2"/>
    <w:rsid w:val="00FF28CC"/>
    <w:rsid w:val="00FF4EA6"/>
    <w:rsid w:val="00FF526B"/>
    <w:rsid w:val="00FF79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DBAC95"/>
  <w15:chartTrackingRefBased/>
  <w15:docId w15:val="{51505910-4812-4B9D-B9A1-8D47C5B37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C611C"/>
    <w:pPr>
      <w:widowControl w:val="0"/>
      <w:suppressAutoHyphens/>
    </w:pPr>
    <w:rPr>
      <w:rFonts w:ascii="Times New Roman" w:eastAsia="SimSun" w:hAnsi="Times New Roman" w:cs="Tahoma"/>
      <w:kern w:val="1"/>
      <w:sz w:val="24"/>
      <w:szCs w:val="24"/>
      <w:lang w:eastAsia="hi-I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Содержимое таблицы"/>
    <w:basedOn w:val="a"/>
    <w:rsid w:val="0057358A"/>
    <w:pPr>
      <w:suppressLineNumbers/>
    </w:pPr>
  </w:style>
  <w:style w:type="paragraph" w:customStyle="1" w:styleId="21">
    <w:name w:val="Основной текст 21"/>
    <w:basedOn w:val="a"/>
    <w:rsid w:val="0057358A"/>
    <w:pPr>
      <w:autoSpaceDE w:val="0"/>
      <w:ind w:left="284" w:hanging="284"/>
      <w:jc w:val="both"/>
    </w:pPr>
    <w:rPr>
      <w:sz w:val="20"/>
      <w:szCs w:val="20"/>
    </w:rPr>
  </w:style>
  <w:style w:type="paragraph" w:customStyle="1" w:styleId="western">
    <w:name w:val="western"/>
    <w:basedOn w:val="a"/>
    <w:rsid w:val="0057358A"/>
    <w:pPr>
      <w:widowControl/>
      <w:suppressAutoHyphens w:val="0"/>
      <w:spacing w:before="100" w:beforeAutospacing="1" w:after="142" w:line="288" w:lineRule="auto"/>
    </w:pPr>
    <w:rPr>
      <w:rFonts w:ascii="Calibri" w:eastAsia="Times New Roman" w:hAnsi="Calibri" w:cs="Times New Roman"/>
      <w:kern w:val="0"/>
      <w:sz w:val="22"/>
      <w:szCs w:val="22"/>
      <w:lang w:eastAsia="ru-RU" w:bidi="ar-SA"/>
    </w:rPr>
  </w:style>
  <w:style w:type="paragraph" w:styleId="a4">
    <w:name w:val="List Paragraph"/>
    <w:aliases w:val="1,UL,Абзац маркированнный,Bullet List,FooterText,numbered,Table-Normal,RSHB_Table-Normal,Предусловия,1. Абзац списка,Нумерованный список_ФТ,Булет 1,Bullet Number,Нумерованый список,lp1,lp11,List Paragraph11,Bullet 1,List Paragraph,заголовок"/>
    <w:basedOn w:val="a"/>
    <w:link w:val="a5"/>
    <w:uiPriority w:val="34"/>
    <w:qFormat/>
    <w:rsid w:val="00546C63"/>
    <w:pPr>
      <w:ind w:left="720"/>
      <w:contextualSpacing/>
    </w:pPr>
    <w:rPr>
      <w:rFonts w:cs="Mangal"/>
      <w:szCs w:val="21"/>
    </w:rPr>
  </w:style>
  <w:style w:type="character" w:customStyle="1" w:styleId="b-mail-dropdownitemcontent">
    <w:name w:val="b-mail-dropdown__item__content"/>
    <w:basedOn w:val="a0"/>
    <w:rsid w:val="002C38D3"/>
  </w:style>
  <w:style w:type="paragraph" w:customStyle="1" w:styleId="a6">
    <w:name w:val="готик текст"/>
    <w:rsid w:val="009C0E6C"/>
    <w:pPr>
      <w:tabs>
        <w:tab w:val="right" w:leader="dot" w:pos="4762"/>
      </w:tabs>
      <w:autoSpaceDE w:val="0"/>
      <w:autoSpaceDN w:val="0"/>
      <w:adjustRightInd w:val="0"/>
      <w:spacing w:line="240" w:lineRule="atLeast"/>
      <w:ind w:firstLine="283"/>
      <w:jc w:val="both"/>
    </w:pPr>
    <w:rPr>
      <w:rFonts w:ascii="NewsGothic_A.Z_PS" w:eastAsia="Times New Roman" w:hAnsi="NewsGothic_A.Z_PS" w:cs="NewsGothic_A.Z_PS"/>
      <w:color w:val="000000"/>
    </w:rPr>
  </w:style>
  <w:style w:type="character" w:styleId="a7">
    <w:name w:val="Hyperlink"/>
    <w:uiPriority w:val="99"/>
    <w:unhideWhenUsed/>
    <w:rsid w:val="009C0E6C"/>
    <w:rPr>
      <w:color w:val="0563C1"/>
      <w:u w:val="single"/>
    </w:rPr>
  </w:style>
  <w:style w:type="character" w:customStyle="1" w:styleId="1">
    <w:name w:val="Неразрешенное упоминание1"/>
    <w:uiPriority w:val="99"/>
    <w:semiHidden/>
    <w:unhideWhenUsed/>
    <w:rsid w:val="007538EF"/>
    <w:rPr>
      <w:color w:val="605E5C"/>
      <w:shd w:val="clear" w:color="auto" w:fill="E1DFDD"/>
    </w:rPr>
  </w:style>
  <w:style w:type="paragraph" w:styleId="a8">
    <w:name w:val="header"/>
    <w:basedOn w:val="a"/>
    <w:link w:val="a9"/>
    <w:uiPriority w:val="99"/>
    <w:unhideWhenUsed/>
    <w:rsid w:val="00D93F46"/>
    <w:pPr>
      <w:widowControl/>
      <w:tabs>
        <w:tab w:val="center" w:pos="4677"/>
        <w:tab w:val="right" w:pos="9355"/>
      </w:tabs>
      <w:suppressAutoHyphens w:val="0"/>
    </w:pPr>
    <w:rPr>
      <w:rFonts w:ascii="Calibri" w:eastAsia="Calibri" w:hAnsi="Calibri" w:cs="Times New Roman"/>
      <w:kern w:val="0"/>
      <w:sz w:val="22"/>
      <w:szCs w:val="22"/>
      <w:lang w:eastAsia="en-US" w:bidi="ar-SA"/>
    </w:rPr>
  </w:style>
  <w:style w:type="character" w:customStyle="1" w:styleId="a9">
    <w:name w:val="Верхний колонтитул Знак"/>
    <w:basedOn w:val="a0"/>
    <w:link w:val="a8"/>
    <w:uiPriority w:val="99"/>
    <w:rsid w:val="00D93F46"/>
  </w:style>
  <w:style w:type="paragraph" w:styleId="aa">
    <w:name w:val="footnote text"/>
    <w:basedOn w:val="a"/>
    <w:link w:val="ab"/>
    <w:uiPriority w:val="99"/>
    <w:semiHidden/>
    <w:unhideWhenUsed/>
    <w:rsid w:val="00E56F0E"/>
    <w:rPr>
      <w:rFonts w:cs="Mangal"/>
      <w:kern w:val="2"/>
      <w:sz w:val="20"/>
      <w:szCs w:val="18"/>
    </w:rPr>
  </w:style>
  <w:style w:type="character" w:customStyle="1" w:styleId="ab">
    <w:name w:val="Текст сноски Знак"/>
    <w:link w:val="aa"/>
    <w:uiPriority w:val="99"/>
    <w:semiHidden/>
    <w:rsid w:val="00E56F0E"/>
    <w:rPr>
      <w:rFonts w:ascii="Times New Roman" w:eastAsia="SimSun" w:hAnsi="Times New Roman" w:cs="Mangal"/>
      <w:kern w:val="2"/>
      <w:sz w:val="20"/>
      <w:szCs w:val="18"/>
      <w:lang w:eastAsia="hi-IN" w:bidi="hi-IN"/>
    </w:rPr>
  </w:style>
  <w:style w:type="character" w:styleId="ac">
    <w:name w:val="footnote reference"/>
    <w:aliases w:val="Знак сноски 1,Знак сноски-FN,Table_Footnote_last Знак1,Текст сноски Знак2 Знак Знак1,Текст сноски Знак1 Знак Знак Знак1,Текст сноски Знак Знак Знак Знак Знак1,Текст сноски Знак Знак Знак Знак Знак Знак Знак1,сноска,Знак сноски1,fr,Style 49,o"/>
    <w:unhideWhenUsed/>
    <w:qFormat/>
    <w:rsid w:val="00E56F0E"/>
    <w:rPr>
      <w:vertAlign w:val="superscript"/>
    </w:rPr>
  </w:style>
  <w:style w:type="table" w:styleId="ad">
    <w:name w:val="Table Grid"/>
    <w:basedOn w:val="a1"/>
    <w:uiPriority w:val="39"/>
    <w:rsid w:val="00E56F0E"/>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footer"/>
    <w:basedOn w:val="a"/>
    <w:link w:val="af"/>
    <w:uiPriority w:val="99"/>
    <w:unhideWhenUsed/>
    <w:rsid w:val="00D421AC"/>
    <w:pPr>
      <w:tabs>
        <w:tab w:val="center" w:pos="4677"/>
        <w:tab w:val="right" w:pos="9355"/>
      </w:tabs>
    </w:pPr>
    <w:rPr>
      <w:rFonts w:cs="Mangal"/>
      <w:szCs w:val="21"/>
    </w:rPr>
  </w:style>
  <w:style w:type="character" w:customStyle="1" w:styleId="af">
    <w:name w:val="Нижний колонтитул Знак"/>
    <w:link w:val="ae"/>
    <w:uiPriority w:val="99"/>
    <w:rsid w:val="00D421AC"/>
    <w:rPr>
      <w:rFonts w:ascii="Times New Roman" w:eastAsia="SimSun" w:hAnsi="Times New Roman" w:cs="Mangal"/>
      <w:kern w:val="1"/>
      <w:sz w:val="24"/>
      <w:szCs w:val="21"/>
      <w:lang w:eastAsia="hi-IN" w:bidi="hi-IN"/>
    </w:rPr>
  </w:style>
  <w:style w:type="paragraph" w:customStyle="1" w:styleId="af0">
    <w:name w:val="Знак Знак"/>
    <w:basedOn w:val="a"/>
    <w:rsid w:val="00091BFE"/>
    <w:pPr>
      <w:widowControl/>
      <w:suppressAutoHyphens w:val="0"/>
      <w:spacing w:after="160" w:line="240" w:lineRule="exact"/>
    </w:pPr>
    <w:rPr>
      <w:rFonts w:ascii="Verdana" w:eastAsia="MS Mincho" w:hAnsi="Verdana" w:cs="Verdana"/>
      <w:kern w:val="0"/>
      <w:sz w:val="20"/>
      <w:szCs w:val="20"/>
      <w:lang w:val="en-GB" w:eastAsia="en-US" w:bidi="ar-SA"/>
    </w:rPr>
  </w:style>
  <w:style w:type="paragraph" w:styleId="af1">
    <w:name w:val="Revision"/>
    <w:hidden/>
    <w:uiPriority w:val="99"/>
    <w:semiHidden/>
    <w:rsid w:val="00817971"/>
    <w:rPr>
      <w:rFonts w:ascii="Times New Roman" w:eastAsia="SimSun" w:hAnsi="Times New Roman" w:cs="Mangal"/>
      <w:kern w:val="1"/>
      <w:sz w:val="24"/>
      <w:szCs w:val="21"/>
      <w:lang w:eastAsia="hi-IN" w:bidi="hi-IN"/>
    </w:rPr>
  </w:style>
  <w:style w:type="paragraph" w:customStyle="1" w:styleId="af2">
    <w:name w:val="Знак Знак"/>
    <w:basedOn w:val="a"/>
    <w:rsid w:val="0074416F"/>
    <w:pPr>
      <w:widowControl/>
      <w:suppressAutoHyphens w:val="0"/>
      <w:spacing w:after="160" w:line="240" w:lineRule="exact"/>
    </w:pPr>
    <w:rPr>
      <w:rFonts w:ascii="Verdana" w:eastAsia="MS Mincho" w:hAnsi="Verdana" w:cs="Verdana"/>
      <w:kern w:val="0"/>
      <w:sz w:val="20"/>
      <w:szCs w:val="20"/>
      <w:lang w:val="en-GB" w:eastAsia="en-US" w:bidi="ar-SA"/>
    </w:rPr>
  </w:style>
  <w:style w:type="paragraph" w:customStyle="1" w:styleId="af3">
    <w:name w:val="Знак Знак"/>
    <w:basedOn w:val="a"/>
    <w:rsid w:val="00E7057F"/>
    <w:pPr>
      <w:widowControl/>
      <w:suppressAutoHyphens w:val="0"/>
      <w:spacing w:after="160" w:line="240" w:lineRule="exact"/>
    </w:pPr>
    <w:rPr>
      <w:rFonts w:ascii="Verdana" w:eastAsia="MS Mincho" w:hAnsi="Verdana" w:cs="Verdana"/>
      <w:kern w:val="0"/>
      <w:sz w:val="20"/>
      <w:szCs w:val="20"/>
      <w:lang w:val="en-GB" w:eastAsia="en-US" w:bidi="ar-SA"/>
    </w:rPr>
  </w:style>
  <w:style w:type="paragraph" w:customStyle="1" w:styleId="af4">
    <w:name w:val="Знак Знак"/>
    <w:basedOn w:val="a"/>
    <w:rsid w:val="00AA43C5"/>
    <w:pPr>
      <w:widowControl/>
      <w:suppressAutoHyphens w:val="0"/>
      <w:spacing w:after="160" w:line="240" w:lineRule="exact"/>
    </w:pPr>
    <w:rPr>
      <w:rFonts w:ascii="Verdana" w:eastAsia="MS Mincho" w:hAnsi="Verdana" w:cs="Verdana"/>
      <w:kern w:val="0"/>
      <w:sz w:val="20"/>
      <w:szCs w:val="20"/>
      <w:lang w:val="en-GB" w:eastAsia="en-US" w:bidi="ar-SA"/>
    </w:rPr>
  </w:style>
  <w:style w:type="paragraph" w:customStyle="1" w:styleId="af5">
    <w:name w:val="Знак Знак"/>
    <w:basedOn w:val="a"/>
    <w:rsid w:val="00C514C3"/>
    <w:pPr>
      <w:widowControl/>
      <w:suppressAutoHyphens w:val="0"/>
      <w:spacing w:after="160" w:line="240" w:lineRule="exact"/>
    </w:pPr>
    <w:rPr>
      <w:rFonts w:ascii="Verdana" w:eastAsia="MS Mincho" w:hAnsi="Verdana" w:cs="Verdana"/>
      <w:kern w:val="0"/>
      <w:sz w:val="20"/>
      <w:szCs w:val="20"/>
      <w:lang w:val="en-GB" w:eastAsia="en-US" w:bidi="ar-SA"/>
    </w:rPr>
  </w:style>
  <w:style w:type="paragraph" w:customStyle="1" w:styleId="af6">
    <w:name w:val="Знак Знак"/>
    <w:basedOn w:val="a"/>
    <w:rsid w:val="00612796"/>
    <w:pPr>
      <w:widowControl/>
      <w:suppressAutoHyphens w:val="0"/>
      <w:spacing w:after="160" w:line="240" w:lineRule="exact"/>
    </w:pPr>
    <w:rPr>
      <w:rFonts w:ascii="Verdana" w:eastAsia="MS Mincho" w:hAnsi="Verdana" w:cs="Verdana"/>
      <w:kern w:val="0"/>
      <w:sz w:val="20"/>
      <w:szCs w:val="20"/>
      <w:lang w:val="en-GB" w:eastAsia="en-US" w:bidi="ar-SA"/>
    </w:rPr>
  </w:style>
  <w:style w:type="character" w:customStyle="1" w:styleId="a5">
    <w:name w:val="Абзац списка Знак"/>
    <w:aliases w:val="1 Знак,UL Знак,Абзац маркированнный Знак,Bullet List Знак,FooterText Знак,numbered Знак,Table-Normal Знак,RSHB_Table-Normal Знак,Предусловия Знак,1. Абзац списка Знак,Нумерованный список_ФТ Знак,Булет 1 Знак,Bullet Number Знак,lp1 Знак"/>
    <w:link w:val="a4"/>
    <w:uiPriority w:val="34"/>
    <w:qFormat/>
    <w:rsid w:val="00D15FDC"/>
    <w:rPr>
      <w:rFonts w:ascii="Times New Roman" w:eastAsia="SimSun" w:hAnsi="Times New Roman" w:cs="Mangal"/>
      <w:kern w:val="1"/>
      <w:sz w:val="24"/>
      <w:szCs w:val="21"/>
      <w:lang w:eastAsia="hi-IN" w:bidi="hi-IN"/>
    </w:rPr>
  </w:style>
  <w:style w:type="paragraph" w:customStyle="1" w:styleId="af7">
    <w:name w:val="Знак Знак"/>
    <w:basedOn w:val="a"/>
    <w:rsid w:val="00AD77B4"/>
    <w:pPr>
      <w:widowControl/>
      <w:suppressAutoHyphens w:val="0"/>
      <w:spacing w:after="160" w:line="240" w:lineRule="exact"/>
    </w:pPr>
    <w:rPr>
      <w:rFonts w:ascii="Verdana" w:eastAsia="MS Mincho" w:hAnsi="Verdana" w:cs="Verdana"/>
      <w:kern w:val="0"/>
      <w:sz w:val="20"/>
      <w:szCs w:val="20"/>
      <w:lang w:val="en-GB" w:eastAsia="en-US" w:bidi="ar-SA"/>
    </w:rPr>
  </w:style>
  <w:style w:type="character" w:styleId="af8">
    <w:name w:val="annotation reference"/>
    <w:basedOn w:val="a0"/>
    <w:uiPriority w:val="99"/>
    <w:semiHidden/>
    <w:unhideWhenUsed/>
    <w:rsid w:val="00E331AF"/>
    <w:rPr>
      <w:sz w:val="16"/>
      <w:szCs w:val="16"/>
    </w:rPr>
  </w:style>
  <w:style w:type="paragraph" w:styleId="af9">
    <w:name w:val="annotation text"/>
    <w:basedOn w:val="a"/>
    <w:link w:val="afa"/>
    <w:uiPriority w:val="99"/>
    <w:semiHidden/>
    <w:unhideWhenUsed/>
    <w:rsid w:val="00E331AF"/>
    <w:rPr>
      <w:rFonts w:cs="Mangal"/>
      <w:sz w:val="20"/>
      <w:szCs w:val="18"/>
    </w:rPr>
  </w:style>
  <w:style w:type="character" w:customStyle="1" w:styleId="afa">
    <w:name w:val="Текст примечания Знак"/>
    <w:basedOn w:val="a0"/>
    <w:link w:val="af9"/>
    <w:uiPriority w:val="99"/>
    <w:semiHidden/>
    <w:rsid w:val="00E331AF"/>
    <w:rPr>
      <w:rFonts w:ascii="Times New Roman" w:eastAsia="SimSun" w:hAnsi="Times New Roman" w:cs="Mangal"/>
      <w:kern w:val="1"/>
      <w:szCs w:val="18"/>
      <w:lang w:eastAsia="hi-IN" w:bidi="hi-IN"/>
    </w:rPr>
  </w:style>
  <w:style w:type="paragraph" w:styleId="afb">
    <w:name w:val="annotation subject"/>
    <w:basedOn w:val="af9"/>
    <w:next w:val="af9"/>
    <w:link w:val="afc"/>
    <w:uiPriority w:val="99"/>
    <w:semiHidden/>
    <w:unhideWhenUsed/>
    <w:rsid w:val="00E331AF"/>
    <w:rPr>
      <w:b/>
      <w:bCs/>
    </w:rPr>
  </w:style>
  <w:style w:type="character" w:customStyle="1" w:styleId="afc">
    <w:name w:val="Тема примечания Знак"/>
    <w:basedOn w:val="afa"/>
    <w:link w:val="afb"/>
    <w:uiPriority w:val="99"/>
    <w:semiHidden/>
    <w:rsid w:val="00E331AF"/>
    <w:rPr>
      <w:rFonts w:ascii="Times New Roman" w:eastAsia="SimSun" w:hAnsi="Times New Roman" w:cs="Mangal"/>
      <w:b/>
      <w:bCs/>
      <w:kern w:val="1"/>
      <w:szCs w:val="18"/>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642625">
      <w:bodyDiv w:val="1"/>
      <w:marLeft w:val="0"/>
      <w:marRight w:val="0"/>
      <w:marTop w:val="0"/>
      <w:marBottom w:val="0"/>
      <w:divBdr>
        <w:top w:val="none" w:sz="0" w:space="0" w:color="auto"/>
        <w:left w:val="none" w:sz="0" w:space="0" w:color="auto"/>
        <w:bottom w:val="none" w:sz="0" w:space="0" w:color="auto"/>
        <w:right w:val="none" w:sz="0" w:space="0" w:color="auto"/>
      </w:divBdr>
    </w:div>
    <w:div w:id="358973400">
      <w:bodyDiv w:val="1"/>
      <w:marLeft w:val="0"/>
      <w:marRight w:val="0"/>
      <w:marTop w:val="0"/>
      <w:marBottom w:val="0"/>
      <w:divBdr>
        <w:top w:val="none" w:sz="0" w:space="0" w:color="auto"/>
        <w:left w:val="none" w:sz="0" w:space="0" w:color="auto"/>
        <w:bottom w:val="none" w:sz="0" w:space="0" w:color="auto"/>
        <w:right w:val="none" w:sz="0" w:space="0" w:color="auto"/>
      </w:divBdr>
    </w:div>
    <w:div w:id="775946519">
      <w:bodyDiv w:val="1"/>
      <w:marLeft w:val="0"/>
      <w:marRight w:val="0"/>
      <w:marTop w:val="0"/>
      <w:marBottom w:val="0"/>
      <w:divBdr>
        <w:top w:val="none" w:sz="0" w:space="0" w:color="auto"/>
        <w:left w:val="none" w:sz="0" w:space="0" w:color="auto"/>
        <w:bottom w:val="none" w:sz="0" w:space="0" w:color="auto"/>
        <w:right w:val="none" w:sz="0" w:space="0" w:color="auto"/>
      </w:divBdr>
    </w:div>
    <w:div w:id="833226027">
      <w:bodyDiv w:val="1"/>
      <w:marLeft w:val="0"/>
      <w:marRight w:val="0"/>
      <w:marTop w:val="0"/>
      <w:marBottom w:val="0"/>
      <w:divBdr>
        <w:top w:val="none" w:sz="0" w:space="0" w:color="auto"/>
        <w:left w:val="none" w:sz="0" w:space="0" w:color="auto"/>
        <w:bottom w:val="none" w:sz="0" w:space="0" w:color="auto"/>
        <w:right w:val="none" w:sz="0" w:space="0" w:color="auto"/>
      </w:divBdr>
    </w:div>
    <w:div w:id="1147042248">
      <w:bodyDiv w:val="1"/>
      <w:marLeft w:val="0"/>
      <w:marRight w:val="0"/>
      <w:marTop w:val="0"/>
      <w:marBottom w:val="0"/>
      <w:divBdr>
        <w:top w:val="none" w:sz="0" w:space="0" w:color="auto"/>
        <w:left w:val="none" w:sz="0" w:space="0" w:color="auto"/>
        <w:bottom w:val="none" w:sz="0" w:space="0" w:color="auto"/>
        <w:right w:val="none" w:sz="0" w:space="0" w:color="auto"/>
      </w:divBdr>
    </w:div>
    <w:div w:id="1158570148">
      <w:bodyDiv w:val="1"/>
      <w:marLeft w:val="0"/>
      <w:marRight w:val="0"/>
      <w:marTop w:val="0"/>
      <w:marBottom w:val="0"/>
      <w:divBdr>
        <w:top w:val="none" w:sz="0" w:space="0" w:color="auto"/>
        <w:left w:val="none" w:sz="0" w:space="0" w:color="auto"/>
        <w:bottom w:val="none" w:sz="0" w:space="0" w:color="auto"/>
        <w:right w:val="none" w:sz="0" w:space="0" w:color="auto"/>
      </w:divBdr>
    </w:div>
    <w:div w:id="1257404738">
      <w:bodyDiv w:val="1"/>
      <w:marLeft w:val="0"/>
      <w:marRight w:val="0"/>
      <w:marTop w:val="0"/>
      <w:marBottom w:val="0"/>
      <w:divBdr>
        <w:top w:val="none" w:sz="0" w:space="0" w:color="auto"/>
        <w:left w:val="none" w:sz="0" w:space="0" w:color="auto"/>
        <w:bottom w:val="none" w:sz="0" w:space="0" w:color="auto"/>
        <w:right w:val="none" w:sz="0" w:space="0" w:color="auto"/>
      </w:divBdr>
    </w:div>
    <w:div w:id="1545678770">
      <w:bodyDiv w:val="1"/>
      <w:marLeft w:val="0"/>
      <w:marRight w:val="0"/>
      <w:marTop w:val="0"/>
      <w:marBottom w:val="0"/>
      <w:divBdr>
        <w:top w:val="none" w:sz="0" w:space="0" w:color="auto"/>
        <w:left w:val="none" w:sz="0" w:space="0" w:color="auto"/>
        <w:bottom w:val="none" w:sz="0" w:space="0" w:color="auto"/>
        <w:right w:val="none" w:sz="0" w:space="0" w:color="auto"/>
      </w:divBdr>
    </w:div>
    <w:div w:id="1777560596">
      <w:bodyDiv w:val="1"/>
      <w:marLeft w:val="0"/>
      <w:marRight w:val="0"/>
      <w:marTop w:val="0"/>
      <w:marBottom w:val="0"/>
      <w:divBdr>
        <w:top w:val="none" w:sz="0" w:space="0" w:color="auto"/>
        <w:left w:val="none" w:sz="0" w:space="0" w:color="auto"/>
        <w:bottom w:val="none" w:sz="0" w:space="0" w:color="auto"/>
        <w:right w:val="none" w:sz="0" w:space="0" w:color="auto"/>
      </w:divBdr>
    </w:div>
    <w:div w:id="1835991265">
      <w:bodyDiv w:val="1"/>
      <w:marLeft w:val="0"/>
      <w:marRight w:val="0"/>
      <w:marTop w:val="0"/>
      <w:marBottom w:val="0"/>
      <w:divBdr>
        <w:top w:val="none" w:sz="0" w:space="0" w:color="auto"/>
        <w:left w:val="none" w:sz="0" w:space="0" w:color="auto"/>
        <w:bottom w:val="none" w:sz="0" w:space="0" w:color="auto"/>
        <w:right w:val="none" w:sz="0" w:space="0" w:color="auto"/>
      </w:divBdr>
    </w:div>
    <w:div w:id="1926065281">
      <w:bodyDiv w:val="1"/>
      <w:marLeft w:val="0"/>
      <w:marRight w:val="0"/>
      <w:marTop w:val="0"/>
      <w:marBottom w:val="0"/>
      <w:divBdr>
        <w:top w:val="none" w:sz="0" w:space="0" w:color="auto"/>
        <w:left w:val="none" w:sz="0" w:space="0" w:color="auto"/>
        <w:bottom w:val="none" w:sz="0" w:space="0" w:color="auto"/>
        <w:right w:val="none" w:sz="0" w:space="0" w:color="auto"/>
      </w:divBdr>
    </w:div>
    <w:div w:id="2046589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ales.lot-online.ru/e-auction/media/reglament.pdf"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ot-online.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ot-online.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main?base=LAW;n=72518;fld=134" TargetMode="External"/><Relationship Id="rId4" Type="http://schemas.openxmlformats.org/officeDocument/2006/relationships/settings" Target="settings.xml"/><Relationship Id="rId9" Type="http://schemas.openxmlformats.org/officeDocument/2006/relationships/hyperlink" Target="http://www.lot-online.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69A0FF-626A-4E52-8CE3-34FE1B254A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13</Pages>
  <Words>6004</Words>
  <Characters>34226</Characters>
  <Application>Microsoft Office Word</Application>
  <DocSecurity>0</DocSecurity>
  <Lines>285</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40150</CharactersWithSpaces>
  <SharedDoc>false</SharedDoc>
  <HLinks>
    <vt:vector size="42" baseType="variant">
      <vt:variant>
        <vt:i4>327682</vt:i4>
      </vt:variant>
      <vt:variant>
        <vt:i4>18</vt:i4>
      </vt:variant>
      <vt:variant>
        <vt:i4>0</vt:i4>
      </vt:variant>
      <vt:variant>
        <vt:i4>5</vt:i4>
      </vt:variant>
      <vt:variant>
        <vt:lpwstr>http://www.lot-online.ru/</vt:lpwstr>
      </vt:variant>
      <vt:variant>
        <vt:lpwstr/>
      </vt:variant>
      <vt:variant>
        <vt:i4>327682</vt:i4>
      </vt:variant>
      <vt:variant>
        <vt:i4>15</vt:i4>
      </vt:variant>
      <vt:variant>
        <vt:i4>0</vt:i4>
      </vt:variant>
      <vt:variant>
        <vt:i4>5</vt:i4>
      </vt:variant>
      <vt:variant>
        <vt:lpwstr>http://www.lot-online.ru/</vt:lpwstr>
      </vt:variant>
      <vt:variant>
        <vt:lpwstr/>
      </vt:variant>
      <vt:variant>
        <vt:i4>2555943</vt:i4>
      </vt:variant>
      <vt:variant>
        <vt:i4>12</vt:i4>
      </vt:variant>
      <vt:variant>
        <vt:i4>0</vt:i4>
      </vt:variant>
      <vt:variant>
        <vt:i4>5</vt:i4>
      </vt:variant>
      <vt:variant>
        <vt:lpwstr>consultantplus://offline/main?base=LAW;n=72518;fld=134</vt:lpwstr>
      </vt:variant>
      <vt:variant>
        <vt:lpwstr/>
      </vt:variant>
      <vt:variant>
        <vt:i4>327682</vt:i4>
      </vt:variant>
      <vt:variant>
        <vt:i4>9</vt:i4>
      </vt:variant>
      <vt:variant>
        <vt:i4>0</vt:i4>
      </vt:variant>
      <vt:variant>
        <vt:i4>5</vt:i4>
      </vt:variant>
      <vt:variant>
        <vt:lpwstr>http://www.lot-online.ru/</vt:lpwstr>
      </vt:variant>
      <vt:variant>
        <vt:lpwstr/>
      </vt:variant>
      <vt:variant>
        <vt:i4>4784159</vt:i4>
      </vt:variant>
      <vt:variant>
        <vt:i4>5</vt:i4>
      </vt:variant>
      <vt:variant>
        <vt:i4>0</vt:i4>
      </vt:variant>
      <vt:variant>
        <vt:i4>5</vt:i4>
      </vt:variant>
      <vt:variant>
        <vt:lpwstr>https://sales.lot-online.ru/e-auction/media/reglament.pdf</vt:lpwstr>
      </vt:variant>
      <vt:variant>
        <vt:lpwstr/>
      </vt:variant>
      <vt:variant>
        <vt:i4>4784159</vt:i4>
      </vt:variant>
      <vt:variant>
        <vt:i4>3</vt:i4>
      </vt:variant>
      <vt:variant>
        <vt:i4>0</vt:i4>
      </vt:variant>
      <vt:variant>
        <vt:i4>5</vt:i4>
      </vt:variant>
      <vt:variant>
        <vt:lpwstr>https://sales.lot-online.ru/e-auction/media/reglament.pdf</vt:lpwstr>
      </vt:variant>
      <vt:variant>
        <vt:lpwstr/>
      </vt:variant>
      <vt:variant>
        <vt:i4>327682</vt:i4>
      </vt:variant>
      <vt:variant>
        <vt:i4>0</vt:i4>
      </vt:variant>
      <vt:variant>
        <vt:i4>0</vt:i4>
      </vt:variant>
      <vt:variant>
        <vt:i4>5</vt:i4>
      </vt:variant>
      <vt:variant>
        <vt:lpwstr>http://www.lot-online.ru/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dc:creator>
  <cp:keywords/>
  <dc:description/>
  <cp:lastModifiedBy>Moscow Rad</cp:lastModifiedBy>
  <cp:revision>9</cp:revision>
  <cp:lastPrinted>2022-06-30T19:29:00Z</cp:lastPrinted>
  <dcterms:created xsi:type="dcterms:W3CDTF">2026-09-01T08:06:00Z</dcterms:created>
  <dcterms:modified xsi:type="dcterms:W3CDTF">2026-09-01T13:07:00Z</dcterms:modified>
</cp:coreProperties>
</file>