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B4792" w14:textId="77777777" w:rsidR="00592976" w:rsidRPr="00592976" w:rsidRDefault="00592976" w:rsidP="00592976">
      <w:pPr>
        <w:spacing w:after="200" w:line="276" w:lineRule="auto"/>
        <w:jc w:val="center"/>
        <w:rPr>
          <w:rFonts w:ascii="Times New Roman" w:eastAsia="Calibri" w:hAnsi="Times New Roman" w:cs="Times New Roman"/>
          <w:b/>
          <w:color w:val="FFFFFF"/>
          <w:kern w:val="0"/>
          <w:sz w:val="28"/>
          <w:szCs w:val="22"/>
          <w14:ligatures w14:val="none"/>
        </w:rPr>
      </w:pPr>
      <w:r w:rsidRPr="00592976">
        <w:rPr>
          <w:rFonts w:ascii="Calibri" w:eastAsia="Calibri" w:hAnsi="Calibri" w:cs="Times New Roman"/>
          <w:noProof/>
          <w:kern w:val="0"/>
          <w:sz w:val="22"/>
          <w:szCs w:val="22"/>
          <w14:ligatures w14:val="none"/>
        </w:rPr>
        <mc:AlternateContent>
          <mc:Choice Requires="wps">
            <w:drawing>
              <wp:anchor distT="0" distB="0" distL="114300" distR="114300" simplePos="0" relativeHeight="251659264" behindDoc="1" locked="0" layoutInCell="1" allowOverlap="1" wp14:anchorId="1D362167" wp14:editId="40AC3B51">
                <wp:simplePos x="0" y="0"/>
                <wp:positionH relativeFrom="column">
                  <wp:posOffset>-95250</wp:posOffset>
                </wp:positionH>
                <wp:positionV relativeFrom="paragraph">
                  <wp:posOffset>-62865</wp:posOffset>
                </wp:positionV>
                <wp:extent cx="6219825" cy="609600"/>
                <wp:effectExtent l="9525" t="13335" r="19050" b="34290"/>
                <wp:wrapNone/>
                <wp:docPr id="5123976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609600"/>
                        </a:xfrm>
                        <a:prstGeom prst="roundRect">
                          <a:avLst>
                            <a:gd name="adj" fmla="val 16667"/>
                          </a:avLst>
                        </a:prstGeom>
                        <a:gradFill rotWithShape="0">
                          <a:gsLst>
                            <a:gs pos="0">
                              <a:srgbClr val="92CDDC"/>
                            </a:gs>
                            <a:gs pos="50000">
                              <a:srgbClr val="4BACC6"/>
                            </a:gs>
                            <a:gs pos="100000">
                              <a:srgbClr val="92CDDC"/>
                            </a:gs>
                          </a:gsLst>
                          <a:lin ang="5400000" scaled="1"/>
                        </a:gradFill>
                        <a:ln w="12700">
                          <a:solidFill>
                            <a:srgbClr val="4BACC6"/>
                          </a:solidFill>
                          <a:round/>
                          <a:headEnd/>
                          <a:tailEnd/>
                        </a:ln>
                        <a:effectLst>
                          <a:outerShdw dist="28398" dir="3806097" algn="ctr" rotWithShape="0">
                            <a:srgbClr val="205867"/>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2C1E7" id="AutoShape 3" o:spid="_x0000_s1026" style="position:absolute;margin-left:-7.5pt;margin-top:-4.95pt;width:489.7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RoQIAAH4FAAAOAAAAZHJzL2Uyb0RvYy54bWysVEuP0zAQviPxHyzf2Ty2Tdto09WSsgiJ&#10;l1gQZ9d2EoNjB9ttuvx6xs6DLrtcEDlEHo/nm8c3M1fXp1aiIzdWaFXg5CLGiCuqmVB1gb98vn2x&#10;xsg6ohiRWvEC33OLr7fPn131Xc5T3WjJuEEAomzedwVunOvyKLK04S2xF7rjCpSVNi1xIJo6Yob0&#10;gN7KKI3jLOq1YZ3RlFsLt7tBibcBv6o4dR+qynKHZIEhNhf+Jvz3/h9tr0heG9I1go5hkH+IoiVC&#10;gdMZakccQQcjHkG1ghptdeUuqG4jXVWC8pADZJPEf2Rz15COh1ygOLaby2T/Hyx9f7zrPhofuu3e&#10;avrdIqXLhqia3xij+4YTBu4SX6io72w+G3jBgina9+80A2rJwelQg1NlWg8I2aFTKPX9XGp+cojC&#10;ZZYmm3W6xIiCLos3WRy4iEg+WXfGutdct8gfCmz0QbFPwGdwQY5vrQv1ZkiR1ntn3zCqWgnsHYlE&#10;SZZlqxA0ycfHgD1hjkyxWyElMtp9Fa4JxfZxBqWd8C3qNBRguLam3pfSIPBQ4E1a7nbl6KO2g9nw&#10;ehnDF4AeWCxe3pRl9qRF4i2eMHnkBLKop+CkUAiYKvByMZgjS4nkbOIrtGNI0gcnFepBk64mP1qK&#10;Wfn3OO35s8BCmBnfGK8UC2dHhBzOEJ1U3hkPszcWUR8cN3cN6xETnst0fbmBvcAEDOLlOgb6VxgR&#10;WcMGoc7gJxl5EGAaL9czvTM6dOgDx6FffYv6bWDzvWb30K5At6fTLy04NNr8xKiHBVBg++NADMdI&#10;vlHA+CZZLPzGCMJiuUpBMOea/bmGKApQBXaQSDiWbtgyh86IugFPSegHpW9gTCrhpnkaohqHC4Y8&#10;JDEuJL9FzuXw6vfa3P4CAAD//wMAUEsDBBQABgAIAAAAIQC/GsSf4gAAAAkBAAAPAAAAZHJzL2Rv&#10;d25yZXYueG1sTI9BT4NAEIXvJv6HzZh4Me2CEVKQpakmHoxeWjWptwVGFsvOEnZp0V/veNLbm7yX&#10;N98r1rPtxRFH3zlSEC8jEEi1azpqFby+PCxWIHzQ1OjeESr4Qg/r8vys0HnjTrTF4y60gkvI51qB&#10;CWHIpfS1Qav90g1I7H240erA59jKZtQnLre9vI6iVFrdEX8wesB7g/VhN1kFz5Xbv6VPd5/6e/9o&#10;pvfDVbLdoFKXF/PmFkTAOfyF4Ref0aFkpspN1HjRK1jECW8JLLIMBAey9CYBUSlYpTHIspD/F5Q/&#10;AAAA//8DAFBLAQItABQABgAIAAAAIQC2gziS/gAAAOEBAAATAAAAAAAAAAAAAAAAAAAAAABbQ29u&#10;dGVudF9UeXBlc10ueG1sUEsBAi0AFAAGAAgAAAAhADj9If/WAAAAlAEAAAsAAAAAAAAAAAAAAAAA&#10;LwEAAF9yZWxzLy5yZWxzUEsBAi0AFAAGAAgAAAAhALCz7VGhAgAAfgUAAA4AAAAAAAAAAAAAAAAA&#10;LgIAAGRycy9lMm9Eb2MueG1sUEsBAi0AFAAGAAgAAAAhAL8axJ/iAAAACQEAAA8AAAAAAAAAAAAA&#10;AAAA+wQAAGRycy9kb3ducmV2LnhtbFBLBQYAAAAABAAEAPMAAAAKBgAAAAA=&#10;" fillcolor="#92cddc" strokecolor="#4bacc6" strokeweight="1pt">
                <v:fill color2="#4bacc6" focus="50%" type="gradient"/>
                <v:shadow on="t" color="#205867" offset="1pt"/>
              </v:roundrect>
            </w:pict>
          </mc:Fallback>
        </mc:AlternateContent>
      </w:r>
      <w:r w:rsidRPr="00592976">
        <w:rPr>
          <w:rFonts w:ascii="Times New Roman" w:eastAsia="Calibri" w:hAnsi="Times New Roman" w:cs="Times New Roman"/>
          <w:b/>
          <w:color w:val="FFFFFF"/>
          <w:kern w:val="0"/>
          <w:sz w:val="28"/>
          <w:szCs w:val="22"/>
          <w14:ligatures w14:val="none"/>
        </w:rPr>
        <w:t>Аукцион на право заключения договора аренды недвижимого имущества, принадлежащего на праве собственности ПАО Сбербанк</w:t>
      </w:r>
    </w:p>
    <w:p w14:paraId="32056702" w14:textId="77777777" w:rsidR="00592976" w:rsidRPr="00592976" w:rsidRDefault="00592976" w:rsidP="00592976">
      <w:pPr>
        <w:spacing w:after="200" w:line="276" w:lineRule="auto"/>
        <w:jc w:val="center"/>
        <w:rPr>
          <w:rFonts w:ascii="Times New Roman" w:eastAsia="Calibri" w:hAnsi="Times New Roman" w:cs="Times New Roman"/>
          <w:b/>
          <w:kern w:val="0"/>
          <w:sz w:val="28"/>
          <w14:ligatures w14:val="none"/>
        </w:rPr>
      </w:pPr>
      <w:r w:rsidRPr="00592976">
        <w:rPr>
          <w:rFonts w:ascii="Times New Roman" w:eastAsia="Calibri" w:hAnsi="Times New Roman" w:cs="Times New Roman"/>
          <w:b/>
          <w:kern w:val="0"/>
          <w:sz w:val="28"/>
          <w14:ligatures w14:val="none"/>
        </w:rPr>
        <w:t>нежилых помещений в Свердловской области</w:t>
      </w:r>
    </w:p>
    <w:p w14:paraId="144D8FB2"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Дата и время проведения торгов</w:t>
      </w:r>
      <w:r w:rsidRPr="00592976">
        <w:rPr>
          <w:rFonts w:ascii="Times New Roman" w:eastAsia="Calibri" w:hAnsi="Times New Roman" w:cs="Times New Roman"/>
          <w:kern w:val="0"/>
          <w14:ligatures w14:val="none"/>
        </w:rPr>
        <w:t xml:space="preserve">: 28.09.2026г. в 09:00 </w:t>
      </w:r>
    </w:p>
    <w:p w14:paraId="7E8E5C94"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Начало приема заявок</w:t>
      </w:r>
      <w:r w:rsidRPr="00592976">
        <w:rPr>
          <w:rFonts w:ascii="Times New Roman" w:eastAsia="Calibri" w:hAnsi="Times New Roman" w:cs="Times New Roman"/>
          <w:kern w:val="0"/>
          <w14:ligatures w14:val="none"/>
        </w:rPr>
        <w:t>: 28.08.2026г. с 10:00</w:t>
      </w:r>
    </w:p>
    <w:p w14:paraId="36828D75"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Окончание приема заявок</w:t>
      </w:r>
      <w:r w:rsidRPr="00592976">
        <w:rPr>
          <w:rFonts w:ascii="Times New Roman" w:eastAsia="Calibri" w:hAnsi="Times New Roman" w:cs="Times New Roman"/>
          <w:kern w:val="0"/>
          <w14:ligatures w14:val="none"/>
        </w:rPr>
        <w:t>: 24.09.2026г. в 22:00</w:t>
      </w:r>
    </w:p>
    <w:p w14:paraId="4979865D"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Задаток должен поступить:</w:t>
      </w:r>
      <w:r w:rsidRPr="00592976">
        <w:rPr>
          <w:rFonts w:ascii="Times New Roman" w:eastAsia="Calibri" w:hAnsi="Times New Roman" w:cs="Times New Roman"/>
          <w:kern w:val="0"/>
          <w14:ligatures w14:val="none"/>
        </w:rPr>
        <w:t xml:space="preserve"> не позднее 24.09.2026г.</w:t>
      </w:r>
    </w:p>
    <w:p w14:paraId="562474DA" w14:textId="77777777" w:rsidR="00592976" w:rsidRPr="00592976" w:rsidRDefault="00592976" w:rsidP="00592976">
      <w:pPr>
        <w:spacing w:after="0" w:line="276" w:lineRule="auto"/>
        <w:rPr>
          <w:rFonts w:ascii="Times New Roman" w:eastAsia="Calibri" w:hAnsi="Times New Roman" w:cs="Times New Roman"/>
          <w:b/>
          <w:kern w:val="0"/>
          <w14:ligatures w14:val="none"/>
        </w:rPr>
      </w:pPr>
      <w:r w:rsidRPr="00592976">
        <w:rPr>
          <w:rFonts w:ascii="Times New Roman" w:eastAsia="Calibri" w:hAnsi="Times New Roman" w:cs="Times New Roman"/>
          <w:b/>
          <w:kern w:val="0"/>
          <w14:ligatures w14:val="none"/>
        </w:rPr>
        <w:t xml:space="preserve">Определение участников торгов и </w:t>
      </w:r>
    </w:p>
    <w:p w14:paraId="4FA3AB95" w14:textId="77777777" w:rsidR="00592976" w:rsidRPr="00592976" w:rsidRDefault="00592976" w:rsidP="00592976">
      <w:pPr>
        <w:spacing w:after="200" w:line="276" w:lineRule="auto"/>
        <w:rPr>
          <w:rFonts w:ascii="Times New Roman" w:eastAsia="Calibri" w:hAnsi="Times New Roman" w:cs="Times New Roman"/>
          <w:b/>
          <w:kern w:val="0"/>
          <w14:ligatures w14:val="none"/>
        </w:rPr>
      </w:pPr>
      <w:r w:rsidRPr="00592976">
        <w:rPr>
          <w:rFonts w:ascii="Times New Roman" w:eastAsia="Calibri" w:hAnsi="Times New Roman" w:cs="Times New Roman"/>
          <w:b/>
          <w:kern w:val="0"/>
          <w14:ligatures w14:val="none"/>
        </w:rPr>
        <w:t xml:space="preserve">оформление протокола о допуске осуществляется: </w:t>
      </w:r>
      <w:r w:rsidRPr="00592976">
        <w:rPr>
          <w:rFonts w:ascii="Times New Roman" w:eastAsia="Calibri" w:hAnsi="Times New Roman" w:cs="Times New Roman"/>
          <w:bCs/>
          <w:kern w:val="0"/>
          <w14:ligatures w14:val="none"/>
        </w:rPr>
        <w:t>25.09</w:t>
      </w:r>
      <w:r w:rsidRPr="00592976">
        <w:rPr>
          <w:rFonts w:ascii="Times New Roman" w:eastAsia="Calibri" w:hAnsi="Times New Roman" w:cs="Times New Roman"/>
          <w:kern w:val="0"/>
          <w14:ligatures w14:val="none"/>
        </w:rPr>
        <w:t>.2026г.</w:t>
      </w:r>
    </w:p>
    <w:p w14:paraId="54FA4B8B"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Организатор торгов</w:t>
      </w:r>
      <w:r w:rsidRPr="00592976">
        <w:rPr>
          <w:rFonts w:ascii="Times New Roman" w:eastAsia="Calibri" w:hAnsi="Times New Roman" w:cs="Times New Roman"/>
          <w:kern w:val="0"/>
          <w14:ligatures w14:val="none"/>
        </w:rPr>
        <w:t>: Уральский филиал АО «Российский аукционный дом</w:t>
      </w:r>
    </w:p>
    <w:p w14:paraId="2130FA3A"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Вид объекта</w:t>
      </w:r>
      <w:r w:rsidRPr="00592976">
        <w:rPr>
          <w:rFonts w:ascii="Times New Roman" w:eastAsia="Calibri" w:hAnsi="Times New Roman" w:cs="Times New Roman"/>
          <w:kern w:val="0"/>
          <w14:ligatures w14:val="none"/>
        </w:rPr>
        <w:t>: право заключения договора аренды</w:t>
      </w:r>
    </w:p>
    <w:p w14:paraId="6EFC37AB"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Тип</w:t>
      </w:r>
      <w:r w:rsidRPr="00592976">
        <w:rPr>
          <w:rFonts w:ascii="Times New Roman" w:eastAsia="Calibri" w:hAnsi="Times New Roman" w:cs="Times New Roman"/>
          <w:kern w:val="0"/>
          <w14:ligatures w14:val="none"/>
        </w:rPr>
        <w:t>: открытый английский аукцион</w:t>
      </w:r>
    </w:p>
    <w:p w14:paraId="5CF08897"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Место проведения</w:t>
      </w:r>
      <w:r w:rsidRPr="00592976">
        <w:rPr>
          <w:rFonts w:ascii="Times New Roman" w:eastAsia="Calibri" w:hAnsi="Times New Roman" w:cs="Times New Roman"/>
          <w:kern w:val="0"/>
          <w14:ligatures w14:val="none"/>
        </w:rPr>
        <w:t>: электронная торговая площадка lot-online.ru</w:t>
      </w:r>
    </w:p>
    <w:p w14:paraId="12B4F13C" w14:textId="77777777" w:rsidR="00592976" w:rsidRPr="00592976" w:rsidRDefault="00592976" w:rsidP="00592976">
      <w:pPr>
        <w:spacing w:after="200" w:line="276" w:lineRule="auto"/>
        <w:rPr>
          <w:rFonts w:ascii="Times New Roman" w:eastAsia="Calibri" w:hAnsi="Times New Roman" w:cs="Times New Roman"/>
          <w:bCs/>
          <w:kern w:val="0"/>
          <w14:ligatures w14:val="none"/>
        </w:rPr>
      </w:pPr>
      <w:r w:rsidRPr="00592976">
        <w:rPr>
          <w:rFonts w:ascii="Times New Roman" w:eastAsia="Calibri" w:hAnsi="Times New Roman" w:cs="Times New Roman"/>
          <w:b/>
          <w:kern w:val="0"/>
          <w14:ligatures w14:val="none"/>
        </w:rPr>
        <w:t xml:space="preserve">Телефоны для справок: </w:t>
      </w:r>
      <w:r w:rsidRPr="00592976">
        <w:rPr>
          <w:rFonts w:ascii="Times New Roman" w:eastAsia="Calibri" w:hAnsi="Times New Roman" w:cs="Times New Roman"/>
          <w:bCs/>
          <w:kern w:val="0"/>
          <w14:ligatures w14:val="none"/>
        </w:rPr>
        <w:t>8 (967) 246 44 35</w:t>
      </w:r>
    </w:p>
    <w:p w14:paraId="42973F3F" w14:textId="77777777" w:rsidR="00592976" w:rsidRPr="00592976" w:rsidRDefault="00592976" w:rsidP="00592976">
      <w:pPr>
        <w:spacing w:after="0" w:line="240" w:lineRule="auto"/>
        <w:jc w:val="both"/>
        <w:rPr>
          <w:rFonts w:ascii="Times New Roman" w:eastAsia="Times New Roman" w:hAnsi="Times New Roman" w:cs="Times New Roman"/>
          <w:b/>
          <w:bCs/>
          <w:color w:val="000000"/>
          <w:kern w:val="0"/>
          <w:lang w:eastAsia="ru-RU"/>
          <w14:ligatures w14:val="none"/>
        </w:rPr>
      </w:pPr>
      <w:r w:rsidRPr="00592976">
        <w:rPr>
          <w:rFonts w:ascii="Times New Roman" w:eastAsia="Times New Roman" w:hAnsi="Times New Roman" w:cs="Times New Roman"/>
          <w:b/>
          <w:bCs/>
          <w:color w:val="000000"/>
          <w:kern w:val="0"/>
          <w:lang w:eastAsia="ru-RU"/>
          <w14:ligatures w14:val="none"/>
        </w:rPr>
        <w:t>Телефоны службы технической поддержки lot-online.ru: 8-812-777-57-57 доб. 236</w:t>
      </w:r>
    </w:p>
    <w:p w14:paraId="3F62336C" w14:textId="77777777" w:rsidR="00592976" w:rsidRPr="00592976" w:rsidRDefault="00592976" w:rsidP="00592976">
      <w:pPr>
        <w:spacing w:after="0" w:line="240" w:lineRule="auto"/>
        <w:jc w:val="both"/>
        <w:rPr>
          <w:rFonts w:ascii="Times New Roman" w:eastAsia="Times New Roman" w:hAnsi="Times New Roman" w:cs="Times New Roman"/>
          <w:b/>
          <w:bCs/>
          <w:color w:val="000000"/>
          <w:kern w:val="0"/>
          <w:lang w:eastAsia="ru-RU"/>
          <w14:ligatures w14:val="none"/>
        </w:rPr>
      </w:pPr>
    </w:p>
    <w:p w14:paraId="355B806A" w14:textId="77777777" w:rsidR="00592976" w:rsidRPr="00592976" w:rsidRDefault="00592976" w:rsidP="00592976">
      <w:pPr>
        <w:spacing w:after="200" w:line="276" w:lineRule="auto"/>
        <w:rPr>
          <w:rFonts w:ascii="Times New Roman" w:eastAsia="Calibri" w:hAnsi="Times New Roman" w:cs="Times New Roman"/>
          <w:kern w:val="0"/>
          <w14:ligatures w14:val="none"/>
        </w:rPr>
      </w:pPr>
      <w:r w:rsidRPr="00592976">
        <w:rPr>
          <w:rFonts w:ascii="Times New Roman" w:eastAsia="Times New Roman" w:hAnsi="Times New Roman" w:cs="Times New Roman"/>
          <w:b/>
          <w:bCs/>
          <w:color w:val="000000"/>
          <w:kern w:val="0"/>
          <w:lang w:eastAsia="ru-RU"/>
          <w14:ligatures w14:val="none"/>
        </w:rPr>
        <w:t>Call–центр и служба поддержки пользователей: 8-800-777-57-57 (звонок по России бесплатный)</w:t>
      </w:r>
    </w:p>
    <w:p w14:paraId="125A359B" w14:textId="77777777" w:rsidR="00592976" w:rsidRPr="00592976" w:rsidRDefault="00592976" w:rsidP="00592976">
      <w:pPr>
        <w:spacing w:after="200" w:line="276" w:lineRule="auto"/>
        <w:rPr>
          <w:rFonts w:ascii="Times New Roman" w:eastAsia="Calibri" w:hAnsi="Times New Roman" w:cs="Times New Roman"/>
          <w:b/>
          <w:kern w:val="0"/>
          <w14:ligatures w14:val="none"/>
        </w:rPr>
      </w:pPr>
      <w:r w:rsidRPr="00592976">
        <w:rPr>
          <w:rFonts w:ascii="Times New Roman" w:eastAsia="Calibri" w:hAnsi="Times New Roman" w:cs="Times New Roman"/>
          <w:b/>
          <w:kern w:val="0"/>
          <w14:ligatures w14:val="none"/>
        </w:rPr>
        <w:t>Информационное сообщение</w:t>
      </w:r>
    </w:p>
    <w:p w14:paraId="29C73FA5" w14:textId="77777777" w:rsidR="00592976" w:rsidRPr="00592976" w:rsidRDefault="00592976" w:rsidP="00592976">
      <w:pPr>
        <w:spacing w:after="0" w:line="240" w:lineRule="auto"/>
        <w:ind w:firstLine="567"/>
        <w:jc w:val="both"/>
        <w:outlineLvl w:val="0"/>
        <w:rPr>
          <w:rFonts w:ascii="Times New Roman" w:eastAsia="Times New Roman" w:hAnsi="Times New Roman" w:cs="Times New Roman"/>
          <w:kern w:val="0"/>
          <w:lang w:eastAsia="ru-RU"/>
          <w14:ligatures w14:val="none"/>
        </w:rPr>
      </w:pPr>
      <w:r w:rsidRPr="00592976">
        <w:rPr>
          <w:rFonts w:ascii="Times New Roman" w:eastAsia="Calibri" w:hAnsi="Times New Roman" w:cs="Times New Roman"/>
          <w:b/>
          <w:kern w:val="0"/>
          <w14:ligatures w14:val="none"/>
        </w:rPr>
        <w:t>АО «Российский аукционный дом»</w:t>
      </w:r>
      <w:r w:rsidRPr="00592976">
        <w:rPr>
          <w:rFonts w:ascii="Times New Roman" w:eastAsia="Calibri" w:hAnsi="Times New Roman" w:cs="Times New Roman"/>
          <w:kern w:val="0"/>
          <w14:ligatures w14:val="none"/>
        </w:rPr>
        <w:t xml:space="preserve"> (далее – Организатор торгов), в лице </w:t>
      </w:r>
      <w:r w:rsidRPr="00592976">
        <w:rPr>
          <w:rFonts w:ascii="Times New Roman" w:eastAsia="Calibri" w:hAnsi="Times New Roman" w:cs="Times New Roman"/>
          <w:b/>
          <w:kern w:val="0"/>
          <w14:ligatures w14:val="none"/>
        </w:rPr>
        <w:t>Уральского филиала,</w:t>
      </w:r>
      <w:r w:rsidRPr="00592976">
        <w:rPr>
          <w:rFonts w:ascii="Times New Roman" w:eastAsia="Calibri" w:hAnsi="Times New Roman" w:cs="Times New Roman"/>
          <w:kern w:val="0"/>
          <w14:ligatures w14:val="none"/>
        </w:rPr>
        <w:t xml:space="preserve"> действуя в соответствии с договором поручения, сообщает о проведении электронных торгов на право заключения договора аренды недвижимого имущества, принадлежащего на праве собственности публичному акционерному обществу «Сбербанк России» (ПАО Сбербанк) (далее – Арендодатель).</w:t>
      </w:r>
      <w:r w:rsidRPr="00592976">
        <w:rPr>
          <w:rFonts w:ascii="Times New Roman" w:eastAsia="Times New Roman" w:hAnsi="Times New Roman" w:cs="Times New Roman"/>
          <w:kern w:val="0"/>
          <w:lang w:eastAsia="ru-RU"/>
          <w14:ligatures w14:val="none"/>
        </w:rPr>
        <w:t xml:space="preserve"> </w:t>
      </w:r>
    </w:p>
    <w:p w14:paraId="5BE16997" w14:textId="77777777" w:rsidR="00592976" w:rsidRPr="00592976" w:rsidRDefault="00592976" w:rsidP="00592976">
      <w:pPr>
        <w:widowControl w:val="0"/>
        <w:tabs>
          <w:tab w:val="left" w:pos="10080"/>
        </w:tabs>
        <w:spacing w:after="0" w:line="240" w:lineRule="auto"/>
        <w:ind w:firstLine="567"/>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Электронный аукцион</w:t>
      </w:r>
      <w:r w:rsidRPr="00592976">
        <w:rPr>
          <w:rFonts w:ascii="Times New Roman" w:eastAsia="Times New Roman" w:hAnsi="Times New Roman" w:cs="Times New Roman"/>
          <w:kern w:val="0"/>
          <w:lang w:eastAsia="ru-RU"/>
          <w14:ligatures w14:val="none"/>
        </w:rPr>
        <w:t xml:space="preserve">, открытый по составу участников и по форме подачи предложений по цене с применением метода повышения начальной цены (английский аукцион), будет проводиться на электронной торговой площадке АО «Российский аукционный дом» по адресу в сети Интернет </w:t>
      </w:r>
      <w:hyperlink r:id="rId6" w:history="1">
        <w:r w:rsidRPr="00592976">
          <w:rPr>
            <w:rFonts w:ascii="Times New Roman" w:eastAsia="Times New Roman" w:hAnsi="Times New Roman" w:cs="Times New Roman"/>
            <w:color w:val="0000FF"/>
            <w:kern w:val="0"/>
            <w:u w:val="single"/>
            <w:lang w:eastAsia="ru-RU"/>
            <w14:ligatures w14:val="none"/>
          </w:rPr>
          <w:t>www.lot-online.ru</w:t>
        </w:r>
      </w:hyperlink>
      <w:r w:rsidRPr="00592976">
        <w:rPr>
          <w:rFonts w:ascii="Times New Roman" w:eastAsia="Times New Roman" w:hAnsi="Times New Roman" w:cs="Times New Roman"/>
          <w:kern w:val="0"/>
          <w:lang w:eastAsia="ru-RU"/>
          <w14:ligatures w14:val="none"/>
        </w:rPr>
        <w:t>.</w:t>
      </w:r>
      <w:r w:rsidRPr="00592976">
        <w:rPr>
          <w:rFonts w:ascii="Times New Roman" w:eastAsia="Times New Roman" w:hAnsi="Times New Roman" w:cs="Times New Roman"/>
          <w:b/>
          <w:kern w:val="0"/>
          <w:lang w:eastAsia="ru-RU"/>
          <w14:ligatures w14:val="none"/>
        </w:rPr>
        <w:t xml:space="preserve"> </w:t>
      </w:r>
    </w:p>
    <w:p w14:paraId="719CBF16" w14:textId="77777777" w:rsidR="00592976" w:rsidRPr="00592976" w:rsidRDefault="00592976" w:rsidP="00592976">
      <w:pPr>
        <w:widowControl w:val="0"/>
        <w:tabs>
          <w:tab w:val="left" w:pos="10080"/>
        </w:tabs>
        <w:spacing w:after="0" w:line="240" w:lineRule="auto"/>
        <w:ind w:firstLine="567"/>
        <w:jc w:val="both"/>
        <w:rPr>
          <w:rFonts w:ascii="Times New Roman" w:eastAsia="Times New Roman" w:hAnsi="Times New Roman" w:cs="Times New Roman"/>
          <w:b/>
          <w:kern w:val="0"/>
          <w:lang w:eastAsia="ru-RU"/>
          <w14:ligatures w14:val="none"/>
        </w:rPr>
      </w:pPr>
      <w:bookmarkStart w:id="0" w:name="OLE_LINK7"/>
      <w:bookmarkStart w:id="1" w:name="OLE_LINK6"/>
      <w:r w:rsidRPr="00592976">
        <w:rPr>
          <w:rFonts w:ascii="Times New Roman" w:eastAsia="Times New Roman" w:hAnsi="Times New Roman" w:cs="Times New Roman"/>
          <w:b/>
          <w:kern w:val="0"/>
          <w:lang w:eastAsia="ru-RU"/>
          <w14:ligatures w14:val="none"/>
        </w:rPr>
        <w:t xml:space="preserve">Прием заявок, </w:t>
      </w:r>
      <w:r w:rsidRPr="00592976">
        <w:rPr>
          <w:rFonts w:ascii="Times New Roman" w:eastAsia="Times New Roman" w:hAnsi="Times New Roman" w:cs="Times New Roman"/>
          <w:kern w:val="0"/>
          <w:lang w:eastAsia="ru-RU"/>
          <w14:ligatures w14:val="none"/>
        </w:rPr>
        <w:t xml:space="preserve">с прилагаемыми к ним документами, внесения задатка для участия в аукционе, осуществляется на электронной торговой площадке АО «Российский аукционный дом» по адресу в сети Интернет </w:t>
      </w:r>
      <w:hyperlink r:id="rId7" w:history="1">
        <w:r w:rsidRPr="00592976">
          <w:rPr>
            <w:rFonts w:ascii="Times New Roman" w:eastAsia="Times New Roman" w:hAnsi="Times New Roman" w:cs="Times New Roman"/>
            <w:color w:val="0000FF"/>
            <w:kern w:val="0"/>
            <w:u w:val="single"/>
            <w:lang w:eastAsia="ru-RU"/>
            <w14:ligatures w14:val="none"/>
          </w:rPr>
          <w:t>www.lot-online.ru</w:t>
        </w:r>
      </w:hyperlink>
      <w:r w:rsidRPr="00592976">
        <w:rPr>
          <w:rFonts w:ascii="Times New Roman" w:eastAsia="Times New Roman" w:hAnsi="Times New Roman" w:cs="Times New Roman"/>
          <w:kern w:val="0"/>
          <w:lang w:eastAsia="ru-RU"/>
          <w14:ligatures w14:val="none"/>
        </w:rPr>
        <w:t xml:space="preserve"> </w:t>
      </w:r>
      <w:r w:rsidRPr="00592976">
        <w:rPr>
          <w:rFonts w:ascii="Times New Roman" w:eastAsia="Times New Roman" w:hAnsi="Times New Roman" w:cs="Times New Roman"/>
          <w:b/>
          <w:kern w:val="0"/>
          <w:lang w:eastAsia="ru-RU"/>
          <w14:ligatures w14:val="none"/>
        </w:rPr>
        <w:t xml:space="preserve">с 10:00 28 августа 2026 года по 24 сентября 2026 года до 22:00. </w:t>
      </w:r>
    </w:p>
    <w:p w14:paraId="255BAB26" w14:textId="77777777" w:rsidR="00592976" w:rsidRPr="00592976" w:rsidRDefault="00592976" w:rsidP="00592976">
      <w:pPr>
        <w:widowControl w:val="0"/>
        <w:tabs>
          <w:tab w:val="left" w:pos="10080"/>
        </w:tabs>
        <w:spacing w:after="0" w:line="240" w:lineRule="auto"/>
        <w:ind w:firstLine="567"/>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Определение участников торгов и оформление протокола о допуске осуществляется 25 сентября 2026 года.</w:t>
      </w:r>
    </w:p>
    <w:p w14:paraId="48C1A9E5" w14:textId="77777777" w:rsidR="00592976" w:rsidRPr="00592976" w:rsidRDefault="00592976" w:rsidP="00592976">
      <w:pPr>
        <w:widowControl w:val="0"/>
        <w:spacing w:after="0" w:line="240" w:lineRule="auto"/>
        <w:ind w:right="-1"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Аукцион начнется</w:t>
      </w:r>
      <w:r w:rsidRPr="00592976">
        <w:rPr>
          <w:rFonts w:ascii="Times New Roman" w:eastAsia="Times New Roman" w:hAnsi="Times New Roman" w:cs="Times New Roman"/>
          <w:b/>
          <w:bCs/>
          <w:kern w:val="0"/>
          <w:lang w:eastAsia="ru-RU"/>
          <w14:ligatures w14:val="none"/>
        </w:rPr>
        <w:t xml:space="preserve"> 28 сентября</w:t>
      </w:r>
      <w:r w:rsidRPr="00592976">
        <w:rPr>
          <w:rFonts w:ascii="Times New Roman" w:eastAsia="Times New Roman" w:hAnsi="Times New Roman" w:cs="Times New Roman"/>
          <w:b/>
          <w:kern w:val="0"/>
          <w:lang w:eastAsia="ru-RU"/>
          <w14:ligatures w14:val="none"/>
        </w:rPr>
        <w:t xml:space="preserve"> 2026 года</w:t>
      </w:r>
      <w:r w:rsidRPr="00592976">
        <w:rPr>
          <w:rFonts w:ascii="Times New Roman" w:eastAsia="Times New Roman" w:hAnsi="Times New Roman" w:cs="Times New Roman"/>
          <w:b/>
          <w:bCs/>
          <w:kern w:val="0"/>
          <w:lang w:eastAsia="ru-RU"/>
          <w14:ligatures w14:val="none"/>
        </w:rPr>
        <w:t xml:space="preserve"> </w:t>
      </w:r>
      <w:r w:rsidRPr="00592976">
        <w:rPr>
          <w:rFonts w:ascii="Times New Roman" w:eastAsia="Times New Roman" w:hAnsi="Times New Roman" w:cs="Times New Roman"/>
          <w:b/>
          <w:kern w:val="0"/>
          <w:lang w:eastAsia="ru-RU"/>
          <w14:ligatures w14:val="none"/>
        </w:rPr>
        <w:t xml:space="preserve">в 09:00 </w:t>
      </w:r>
      <w:r w:rsidRPr="00592976">
        <w:rPr>
          <w:rFonts w:ascii="Times New Roman" w:eastAsia="Times New Roman" w:hAnsi="Times New Roman" w:cs="Times New Roman"/>
          <w:kern w:val="0"/>
          <w:lang w:eastAsia="ru-RU"/>
          <w14:ligatures w14:val="none"/>
        </w:rPr>
        <w:t xml:space="preserve">на электронной торговой площадке АО «Российский аукционный дом» по адресу в сети Интернет www.lot-online.ru </w:t>
      </w:r>
      <w:bookmarkEnd w:id="0"/>
      <w:bookmarkEnd w:id="1"/>
    </w:p>
    <w:p w14:paraId="489F8EE8" w14:textId="77777777" w:rsidR="00592976" w:rsidRPr="00592976" w:rsidRDefault="00592976" w:rsidP="00592976">
      <w:pPr>
        <w:autoSpaceDE w:val="0"/>
        <w:autoSpaceDN w:val="0"/>
        <w:spacing w:after="0" w:line="240" w:lineRule="auto"/>
        <w:jc w:val="both"/>
        <w:outlineLvl w:val="0"/>
        <w:rPr>
          <w:rFonts w:ascii="Times New Roman" w:eastAsia="Times New Roman" w:hAnsi="Times New Roman" w:cs="Times New Roman"/>
          <w:i/>
          <w:kern w:val="0"/>
          <w:lang w:eastAsia="ru-RU"/>
          <w14:ligatures w14:val="none"/>
        </w:rPr>
      </w:pPr>
      <w:r w:rsidRPr="00592976">
        <w:rPr>
          <w:rFonts w:ascii="Times New Roman" w:eastAsia="Times New Roman" w:hAnsi="Times New Roman" w:cs="Times New Roman"/>
          <w:i/>
          <w:kern w:val="0"/>
          <w:lang w:eastAsia="ru-RU"/>
          <w14:ligatures w14:val="none"/>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2C3A3685" w14:textId="77777777" w:rsidR="00592976" w:rsidRPr="00592976" w:rsidRDefault="00592976" w:rsidP="00592976">
      <w:pPr>
        <w:autoSpaceDE w:val="0"/>
        <w:autoSpaceDN w:val="0"/>
        <w:spacing w:after="0" w:line="240" w:lineRule="auto"/>
        <w:jc w:val="both"/>
        <w:outlineLvl w:val="0"/>
        <w:rPr>
          <w:rFonts w:ascii="Times New Roman" w:eastAsia="Times New Roman" w:hAnsi="Times New Roman" w:cs="Times New Roman"/>
          <w:i/>
          <w:kern w:val="0"/>
          <w:lang w:eastAsia="ru-RU"/>
          <w14:ligatures w14:val="none"/>
        </w:rPr>
      </w:pPr>
    </w:p>
    <w:p w14:paraId="504A56CB" w14:textId="77777777" w:rsidR="00592976" w:rsidRPr="00592976" w:rsidRDefault="00592976" w:rsidP="00592976">
      <w:pPr>
        <w:autoSpaceDE w:val="0"/>
        <w:autoSpaceDN w:val="0"/>
        <w:spacing w:after="0" w:line="240" w:lineRule="auto"/>
        <w:jc w:val="both"/>
        <w:outlineLvl w:val="0"/>
        <w:rPr>
          <w:rFonts w:ascii="Times New Roman" w:eastAsia="Times New Roman" w:hAnsi="Times New Roman" w:cs="Times New Roman"/>
          <w:b/>
          <w:kern w:val="0"/>
          <w:lang w:eastAsia="ru-RU"/>
          <w14:ligatures w14:val="none"/>
        </w:rPr>
      </w:pPr>
    </w:p>
    <w:p w14:paraId="4EF098B7" w14:textId="77777777" w:rsidR="00592976" w:rsidRPr="00592976" w:rsidRDefault="00592976" w:rsidP="00592976">
      <w:pPr>
        <w:autoSpaceDE w:val="0"/>
        <w:autoSpaceDN w:val="0"/>
        <w:spacing w:after="0" w:line="240" w:lineRule="auto"/>
        <w:ind w:firstLine="567"/>
        <w:outlineLvl w:val="0"/>
        <w:rPr>
          <w:rFonts w:ascii="Times New Roman" w:eastAsia="Times New Roman" w:hAnsi="Times New Roman" w:cs="Times New Roman"/>
          <w:b/>
          <w:kern w:val="0"/>
          <w:lang w:eastAsia="ru-RU"/>
          <w14:ligatures w14:val="none"/>
        </w:rPr>
      </w:pPr>
    </w:p>
    <w:p w14:paraId="7F1F7EB1" w14:textId="77777777" w:rsidR="00592976" w:rsidRPr="00592976" w:rsidRDefault="00592976" w:rsidP="00592976">
      <w:pPr>
        <w:autoSpaceDE w:val="0"/>
        <w:autoSpaceDN w:val="0"/>
        <w:spacing w:after="0" w:line="240" w:lineRule="auto"/>
        <w:ind w:firstLine="567"/>
        <w:outlineLvl w:val="0"/>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1. Сведения о предмете торгов:</w:t>
      </w:r>
    </w:p>
    <w:p w14:paraId="764C40D0" w14:textId="77777777" w:rsidR="00592976" w:rsidRPr="00592976" w:rsidRDefault="00592976" w:rsidP="00592976">
      <w:pPr>
        <w:autoSpaceDE w:val="0"/>
        <w:autoSpaceDN w:val="0"/>
        <w:spacing w:after="0" w:line="240" w:lineRule="auto"/>
        <w:ind w:firstLine="567"/>
        <w:outlineLvl w:val="0"/>
        <w:rPr>
          <w:rFonts w:ascii="Times New Roman" w:eastAsia="Times New Roman" w:hAnsi="Times New Roman" w:cs="Times New Roman"/>
          <w:b/>
          <w:kern w:val="0"/>
          <w:lang w:eastAsia="ru-RU"/>
          <w14:ligatures w14:val="none"/>
        </w:rPr>
      </w:pPr>
    </w:p>
    <w:p w14:paraId="665F56C8" w14:textId="77777777" w:rsidR="00592976" w:rsidRPr="00592976" w:rsidRDefault="00592976" w:rsidP="00592976">
      <w:pPr>
        <w:autoSpaceDE w:val="0"/>
        <w:autoSpaceDN w:val="0"/>
        <w:spacing w:after="0" w:line="240" w:lineRule="auto"/>
        <w:outlineLvl w:val="0"/>
        <w:rPr>
          <w:rFonts w:ascii="Times New Roman" w:eastAsia="Times New Roman" w:hAnsi="Times New Roman" w:cs="Times New Roman"/>
          <w:b/>
          <w:kern w:val="0"/>
          <w:lang w:eastAsia="ru-RU"/>
          <w14:ligatures w14:val="none"/>
        </w:rPr>
      </w:pPr>
      <w:bookmarkStart w:id="2" w:name="OLE_LINK33"/>
      <w:bookmarkStart w:id="3" w:name="OLE_LINK32"/>
      <w:r w:rsidRPr="00592976">
        <w:rPr>
          <w:rFonts w:ascii="Times New Roman" w:eastAsia="Times New Roman" w:hAnsi="Times New Roman" w:cs="Times New Roman"/>
          <w:b/>
          <w:kern w:val="0"/>
          <w:lang w:eastAsia="ru-RU"/>
          <w14:ligatures w14:val="none"/>
        </w:rPr>
        <w:t xml:space="preserve">ЛОТ 1 </w:t>
      </w:r>
    </w:p>
    <w:p w14:paraId="72913429" w14:textId="77777777" w:rsidR="00592976" w:rsidRPr="00592976" w:rsidRDefault="00592976" w:rsidP="00592976">
      <w:pPr>
        <w:autoSpaceDE w:val="0"/>
        <w:autoSpaceDN w:val="0"/>
        <w:spacing w:after="0" w:line="240" w:lineRule="auto"/>
        <w:outlineLvl w:val="0"/>
        <w:rPr>
          <w:rFonts w:ascii="Times New Roman" w:eastAsia="Times New Roman" w:hAnsi="Times New Roman" w:cs="Times New Roman"/>
          <w:b/>
          <w:kern w:val="0"/>
          <w:lang w:eastAsia="ru-RU"/>
          <w14:ligatures w14:val="none"/>
        </w:rPr>
      </w:pPr>
    </w:p>
    <w:p w14:paraId="478AEC40" w14:textId="77777777" w:rsidR="00592976" w:rsidRPr="00592976" w:rsidRDefault="00592976" w:rsidP="00592976">
      <w:pPr>
        <w:tabs>
          <w:tab w:val="left" w:pos="540"/>
          <w:tab w:val="left" w:pos="720"/>
        </w:tabs>
        <w:spacing w:after="0" w:line="240" w:lineRule="auto"/>
        <w:jc w:val="both"/>
        <w:rPr>
          <w:rFonts w:ascii="Times New Roman" w:eastAsia="Calibri" w:hAnsi="Times New Roman" w:cs="Times New Roman"/>
          <w:color w:val="000000"/>
          <w:kern w:val="0"/>
          <w14:ligatures w14:val="none"/>
        </w:rPr>
      </w:pPr>
      <w:r w:rsidRPr="00592976">
        <w:rPr>
          <w:rFonts w:ascii="Times New Roman" w:eastAsia="Times New Roman" w:hAnsi="Times New Roman" w:cs="Times New Roman"/>
          <w:b/>
          <w:kern w:val="0"/>
          <w:lang w:eastAsia="ru-RU"/>
          <w14:ligatures w14:val="none"/>
        </w:rPr>
        <w:t xml:space="preserve">Адрес имущества: </w:t>
      </w:r>
      <w:r w:rsidRPr="00592976">
        <w:rPr>
          <w:rFonts w:ascii="Times New Roman" w:eastAsia="Calibri" w:hAnsi="Times New Roman" w:cs="Times New Roman"/>
          <w:color w:val="000000"/>
          <w:kern w:val="0"/>
          <w14:ligatures w14:val="none"/>
        </w:rPr>
        <w:t>Свердловская область, г. Екатеринбург, ул. Инженерная, д. 45.</w:t>
      </w:r>
    </w:p>
    <w:p w14:paraId="379627B2" w14:textId="77777777" w:rsidR="00592976" w:rsidRPr="00592976" w:rsidRDefault="00592976" w:rsidP="00592976">
      <w:pPr>
        <w:tabs>
          <w:tab w:val="left" w:pos="540"/>
          <w:tab w:val="left" w:pos="720"/>
        </w:tabs>
        <w:spacing w:after="0" w:line="240" w:lineRule="auto"/>
        <w:jc w:val="both"/>
        <w:rPr>
          <w:rFonts w:ascii="Times New Roman" w:eastAsia="Calibri" w:hAnsi="Times New Roman" w:cs="Times New Roman"/>
          <w:color w:val="000000"/>
          <w:kern w:val="0"/>
          <w14:ligatures w14:val="none"/>
        </w:rPr>
      </w:pPr>
      <w:r w:rsidRPr="00592976">
        <w:rPr>
          <w:rFonts w:ascii="Times New Roman" w:eastAsia="Times New Roman" w:hAnsi="Times New Roman" w:cs="Times New Roman"/>
          <w:b/>
          <w:kern w:val="0"/>
          <w:lang w:eastAsia="ru-RU"/>
          <w14:ligatures w14:val="none"/>
        </w:rPr>
        <w:t xml:space="preserve">Объект: </w:t>
      </w:r>
      <w:r w:rsidRPr="00592976">
        <w:rPr>
          <w:rFonts w:ascii="Times New Roman" w:eastAsia="Times New Roman" w:hAnsi="Times New Roman" w:cs="Times New Roman"/>
          <w:bCs/>
          <w:kern w:val="0"/>
          <w:lang w:eastAsia="ru-RU"/>
          <w14:ligatures w14:val="none"/>
        </w:rPr>
        <w:t xml:space="preserve">право заключения договора аренды </w:t>
      </w:r>
      <w:r w:rsidRPr="00592976">
        <w:rPr>
          <w:rFonts w:ascii="Times New Roman" w:eastAsia="Calibri" w:hAnsi="Times New Roman" w:cs="Times New Roman"/>
          <w:color w:val="000000"/>
          <w:kern w:val="0"/>
          <w14:ligatures w14:val="none"/>
        </w:rPr>
        <w:t xml:space="preserve">нежилого помещения на 1 этаже с кадастровым номером </w:t>
      </w:r>
      <w:r w:rsidRPr="00592976">
        <w:rPr>
          <w:rFonts w:ascii="Times New Roman" w:eastAsia="Calibri" w:hAnsi="Times New Roman" w:cs="Times New Roman"/>
          <w:bCs/>
          <w:color w:val="000000"/>
          <w:kern w:val="0"/>
          <w14:ligatures w14:val="none"/>
        </w:rPr>
        <w:t>66:41:0509032:407</w:t>
      </w:r>
      <w:r w:rsidRPr="00592976">
        <w:rPr>
          <w:rFonts w:ascii="Times New Roman" w:eastAsia="Calibri" w:hAnsi="Times New Roman" w:cs="Times New Roman"/>
          <w:color w:val="000000"/>
          <w:kern w:val="0"/>
          <w14:ligatures w14:val="none"/>
        </w:rPr>
        <w:t xml:space="preserve">, </w:t>
      </w:r>
      <w:r w:rsidRPr="00592976">
        <w:rPr>
          <w:rFonts w:ascii="Times New Roman" w:eastAsia="Calibri" w:hAnsi="Times New Roman" w:cs="Times New Roman"/>
          <w:bCs/>
          <w:color w:val="000000"/>
          <w:kern w:val="0"/>
          <w14:ligatures w14:val="none"/>
        </w:rPr>
        <w:t>расположенном в многоквартирном доме.</w:t>
      </w:r>
    </w:p>
    <w:p w14:paraId="167DA657" w14:textId="77777777" w:rsidR="00592976" w:rsidRPr="00592976" w:rsidRDefault="00592976" w:rsidP="00592976">
      <w:pPr>
        <w:tabs>
          <w:tab w:val="left" w:pos="540"/>
          <w:tab w:val="left" w:pos="720"/>
        </w:tabs>
        <w:spacing w:after="0" w:line="240" w:lineRule="auto"/>
        <w:jc w:val="both"/>
        <w:rPr>
          <w:rFonts w:ascii="Calibri" w:eastAsia="Calibri" w:hAnsi="Calibri" w:cs="Times New Roman"/>
          <w:kern w:val="0"/>
          <w:sz w:val="22"/>
          <w:szCs w:val="22"/>
          <w14:ligatures w14:val="none"/>
        </w:rPr>
      </w:pPr>
      <w:r w:rsidRPr="00592976">
        <w:rPr>
          <w:rFonts w:ascii="Times New Roman" w:eastAsia="Times New Roman" w:hAnsi="Times New Roman" w:cs="Times New Roman"/>
          <w:b/>
          <w:kern w:val="0"/>
          <w:lang w:eastAsia="ru-RU"/>
          <w14:ligatures w14:val="none"/>
        </w:rPr>
        <w:t xml:space="preserve">Площадь помещений, передаваемых в аренду: </w:t>
      </w:r>
      <w:r w:rsidRPr="00592976">
        <w:rPr>
          <w:rFonts w:ascii="Times New Roman" w:eastAsia="Calibri" w:hAnsi="Times New Roman" w:cs="Times New Roman"/>
          <w:color w:val="000000"/>
          <w:kern w:val="0"/>
          <w14:ligatures w14:val="none"/>
        </w:rPr>
        <w:t>236,8 кв.м.</w:t>
      </w:r>
    </w:p>
    <w:p w14:paraId="6D6326CD" w14:textId="77777777" w:rsidR="00592976" w:rsidRPr="00592976" w:rsidRDefault="00592976" w:rsidP="00592976">
      <w:pPr>
        <w:tabs>
          <w:tab w:val="left" w:pos="540"/>
          <w:tab w:val="left" w:pos="720"/>
        </w:tabs>
        <w:spacing w:after="0" w:line="240" w:lineRule="auto"/>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
          <w:kern w:val="0"/>
          <w:lang w:eastAsia="ru-RU"/>
          <w14:ligatures w14:val="none"/>
        </w:rPr>
        <w:t xml:space="preserve">Срок договора аренды: </w:t>
      </w:r>
      <w:r w:rsidRPr="00592976">
        <w:rPr>
          <w:rFonts w:ascii="Times New Roman" w:eastAsia="Times New Roman" w:hAnsi="Times New Roman" w:cs="Times New Roman"/>
          <w:bCs/>
          <w:kern w:val="0"/>
          <w:lang w:eastAsia="ru-RU"/>
          <w14:ligatures w14:val="none"/>
        </w:rPr>
        <w:t>5 (Пять) лет с даты подписания акта приема-передачи.</w:t>
      </w:r>
    </w:p>
    <w:p w14:paraId="0FD48674" w14:textId="77777777" w:rsidR="00592976" w:rsidRPr="00592976" w:rsidRDefault="00592976" w:rsidP="00592976">
      <w:pPr>
        <w:tabs>
          <w:tab w:val="left" w:pos="540"/>
          <w:tab w:val="left" w:pos="720"/>
        </w:tabs>
        <w:spacing w:after="0" w:line="240" w:lineRule="auto"/>
        <w:jc w:val="both"/>
        <w:rPr>
          <w:rFonts w:ascii="Times New Roman" w:eastAsia="Times New Roman" w:hAnsi="Times New Roman" w:cs="Times New Roman"/>
          <w:kern w:val="0"/>
          <w:lang w:eastAsia="ru-RU"/>
          <w14:ligatures w14:val="none"/>
        </w:rPr>
      </w:pPr>
      <w:bookmarkStart w:id="4" w:name="_Hlk146807908"/>
      <w:r w:rsidRPr="00592976">
        <w:rPr>
          <w:rFonts w:ascii="Times New Roman" w:eastAsia="Times New Roman" w:hAnsi="Times New Roman" w:cs="Times New Roman"/>
          <w:b/>
          <w:kern w:val="0"/>
          <w:lang w:eastAsia="ru-RU"/>
          <w14:ligatures w14:val="none"/>
        </w:rPr>
        <w:t>Наличие обременений:</w:t>
      </w:r>
      <w:r w:rsidRPr="00592976">
        <w:rPr>
          <w:rFonts w:ascii="Times New Roman" w:eastAsia="Times New Roman" w:hAnsi="Times New Roman" w:cs="Times New Roman"/>
          <w:kern w:val="0"/>
          <w:lang w:eastAsia="ru-RU"/>
          <w14:ligatures w14:val="none"/>
        </w:rPr>
        <w:t xml:space="preserve"> не зарегистрировано. </w:t>
      </w:r>
    </w:p>
    <w:bookmarkEnd w:id="2"/>
    <w:bookmarkEnd w:id="3"/>
    <w:bookmarkEnd w:id="4"/>
    <w:p w14:paraId="6736CCE8" w14:textId="77777777" w:rsidR="00592976" w:rsidRPr="00592976" w:rsidRDefault="00592976" w:rsidP="00592976">
      <w:pPr>
        <w:tabs>
          <w:tab w:val="left" w:pos="567"/>
        </w:tabs>
        <w:suppressAutoHyphens/>
        <w:spacing w:after="0" w:line="276" w:lineRule="auto"/>
        <w:jc w:val="both"/>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Начальная цена продажи имущества:</w:t>
      </w:r>
      <w:r w:rsidRPr="00592976">
        <w:rPr>
          <w:rFonts w:ascii="Times New Roman" w:eastAsia="Calibri" w:hAnsi="Times New Roman" w:cs="Times New Roman"/>
          <w:kern w:val="0"/>
          <w14:ligatures w14:val="none"/>
        </w:rPr>
        <w:t xml:space="preserve"> 490 650,00 (Четыреста девяносто тысяч шестьсот пятьдесят) рублей 00 копеек, с учетом НДС 22%. </w:t>
      </w:r>
    </w:p>
    <w:p w14:paraId="3C5FC609" w14:textId="77777777" w:rsidR="00592976" w:rsidRPr="00592976" w:rsidRDefault="00592976" w:rsidP="00592976">
      <w:pPr>
        <w:tabs>
          <w:tab w:val="left" w:pos="567"/>
        </w:tabs>
        <w:suppressAutoHyphens/>
        <w:spacing w:after="0" w:line="276" w:lineRule="auto"/>
        <w:jc w:val="both"/>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Сумма задатка:</w:t>
      </w:r>
      <w:r w:rsidRPr="00592976">
        <w:rPr>
          <w:rFonts w:ascii="Times New Roman" w:eastAsia="Calibri" w:hAnsi="Times New Roman" w:cs="Times New Roman"/>
          <w:kern w:val="0"/>
          <w14:ligatures w14:val="none"/>
        </w:rPr>
        <w:t xml:space="preserve"> 490 650,00 (Четыреста девяносто тысяч шестьсот пятьдесят) рублей 00 копеек</w:t>
      </w:r>
    </w:p>
    <w:p w14:paraId="413D145F" w14:textId="77777777" w:rsidR="00592976" w:rsidRPr="00592976" w:rsidRDefault="00592976" w:rsidP="00592976">
      <w:pPr>
        <w:tabs>
          <w:tab w:val="left" w:pos="567"/>
        </w:tabs>
        <w:suppressAutoHyphens/>
        <w:spacing w:after="0" w:line="276" w:lineRule="auto"/>
        <w:jc w:val="both"/>
        <w:rPr>
          <w:rFonts w:ascii="Times New Roman" w:eastAsia="Calibri" w:hAnsi="Times New Roman" w:cs="Times New Roman"/>
          <w:kern w:val="0"/>
          <w14:ligatures w14:val="none"/>
        </w:rPr>
      </w:pPr>
      <w:r w:rsidRPr="00592976">
        <w:rPr>
          <w:rFonts w:ascii="Times New Roman" w:eastAsia="Calibri" w:hAnsi="Times New Roman" w:cs="Times New Roman"/>
          <w:b/>
          <w:kern w:val="0"/>
          <w14:ligatures w14:val="none"/>
        </w:rPr>
        <w:t>Шаг аукциона на повышение:</w:t>
      </w:r>
      <w:r w:rsidRPr="00592976">
        <w:rPr>
          <w:rFonts w:ascii="Times New Roman" w:eastAsia="Calibri" w:hAnsi="Times New Roman" w:cs="Times New Roman"/>
          <w:kern w:val="0"/>
          <w14:ligatures w14:val="none"/>
        </w:rPr>
        <w:t xml:space="preserve"> 24 532,50 (Двадцать четыре тысячи пятьсот тридцать два) рубля 50 копеек.</w:t>
      </w:r>
    </w:p>
    <w:p w14:paraId="5F4356D4" w14:textId="77777777" w:rsidR="00592976" w:rsidRPr="00592976" w:rsidRDefault="00592976" w:rsidP="00592976">
      <w:pPr>
        <w:tabs>
          <w:tab w:val="left" w:pos="567"/>
        </w:tabs>
        <w:suppressAutoHyphens/>
        <w:spacing w:after="0" w:line="276" w:lineRule="auto"/>
        <w:jc w:val="both"/>
        <w:rPr>
          <w:rFonts w:ascii="Times New Roman" w:eastAsia="Calibri" w:hAnsi="Times New Roman" w:cs="Times New Roman"/>
          <w:b/>
          <w:color w:val="000000"/>
          <w:kern w:val="0"/>
          <w14:ligatures w14:val="none"/>
        </w:rPr>
      </w:pPr>
    </w:p>
    <w:p w14:paraId="3566E672" w14:textId="77777777" w:rsidR="00592976" w:rsidRPr="00592976" w:rsidRDefault="00592976" w:rsidP="00592976">
      <w:pPr>
        <w:tabs>
          <w:tab w:val="left" w:pos="540"/>
          <w:tab w:val="left" w:pos="720"/>
        </w:tabs>
        <w:spacing w:after="0" w:line="240" w:lineRule="auto"/>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2. Условия проведения аукциона</w:t>
      </w:r>
    </w:p>
    <w:p w14:paraId="47A37EAD"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bookmarkStart w:id="5" w:name="_Hlk83130294"/>
      <w:r w:rsidRPr="00592976">
        <w:rPr>
          <w:rFonts w:ascii="Times New Roman" w:eastAsia="Times New Roman" w:hAnsi="Times New Roman" w:cs="Times New Roman"/>
          <w:kern w:val="0"/>
          <w:lang w:eastAsia="ru-RU"/>
          <w14:ligatures w14:val="none"/>
        </w:rPr>
        <w:t xml:space="preserve">Порядок участия в аукционе, проводимом в электронной форме на электронной торговой площадке АО «Российский аукционный дом» в сети Интернет по адресу www.lot-online.ru, 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утвержденным Организатором торгом, размещенным на сайте  www.lot-online.ru (далее - Регламент). </w:t>
      </w:r>
    </w:p>
    <w:p w14:paraId="663F95D3"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w:t>
      </w:r>
      <w:r w:rsidRPr="00592976">
        <w:rPr>
          <w:rFonts w:ascii="Times New Roman" w:eastAsia="Times New Roman" w:hAnsi="Times New Roman" w:cs="Times New Roman"/>
          <w:bCs/>
          <w:color w:val="000000"/>
          <w:kern w:val="0"/>
          <w:lang w:eastAsia="ru-RU"/>
          <w14:ligatures w14:val="none"/>
        </w:rPr>
        <w:t>на расчетный счет Оператора электронной площадки</w:t>
      </w:r>
      <w:r w:rsidRPr="00592976">
        <w:rPr>
          <w:rFonts w:ascii="Times New Roman" w:eastAsia="Times New Roman" w:hAnsi="Times New Roman" w:cs="Times New Roman"/>
          <w:kern w:val="0"/>
          <w:lang w:eastAsia="ru-RU"/>
          <w14:ligatures w14:val="none"/>
        </w:rPr>
        <w:t xml:space="preserve"> установленной суммы задатка. Документом, подтверждающим поступление задатка </w:t>
      </w:r>
      <w:r w:rsidRPr="00592976">
        <w:rPr>
          <w:rFonts w:ascii="Times New Roman" w:eastAsia="Times New Roman" w:hAnsi="Times New Roman" w:cs="Times New Roman"/>
          <w:bCs/>
          <w:color w:val="000000"/>
          <w:kern w:val="0"/>
          <w:lang w:eastAsia="ru-RU"/>
          <w14:ligatures w14:val="none"/>
        </w:rPr>
        <w:t>на расчетный счет Оператора электронной площадки</w:t>
      </w:r>
      <w:r w:rsidRPr="00592976">
        <w:rPr>
          <w:rFonts w:ascii="Times New Roman" w:eastAsia="Times New Roman" w:hAnsi="Times New Roman" w:cs="Times New Roman"/>
          <w:kern w:val="0"/>
          <w:lang w:eastAsia="ru-RU"/>
          <w14:ligatures w14:val="none"/>
        </w:rPr>
        <w:t xml:space="preserve">, является выписка со счета </w:t>
      </w:r>
      <w:r w:rsidRPr="00592976">
        <w:rPr>
          <w:rFonts w:ascii="Times New Roman" w:eastAsia="Times New Roman" w:hAnsi="Times New Roman" w:cs="Times New Roman"/>
          <w:bCs/>
          <w:color w:val="000000"/>
          <w:kern w:val="0"/>
          <w:lang w:eastAsia="ru-RU"/>
          <w14:ligatures w14:val="none"/>
        </w:rPr>
        <w:t>Оператора электронной площадки</w:t>
      </w:r>
      <w:r w:rsidRPr="00592976">
        <w:rPr>
          <w:rFonts w:ascii="Times New Roman" w:eastAsia="Times New Roman" w:hAnsi="Times New Roman" w:cs="Times New Roman"/>
          <w:kern w:val="0"/>
          <w:lang w:eastAsia="ru-RU"/>
          <w14:ligatures w14:val="none"/>
        </w:rPr>
        <w:t>.</w:t>
      </w:r>
    </w:p>
    <w:p w14:paraId="3063BDD5"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7D7669B8" w14:textId="77777777" w:rsidR="00592976" w:rsidRPr="00592976" w:rsidRDefault="00592976" w:rsidP="00592976">
      <w:pPr>
        <w:spacing w:after="0" w:line="240" w:lineRule="auto"/>
        <w:ind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Участие в торгах и заключение сделок по итогам торгов возможно при условии соблюдения положений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Постановления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w:t>
      </w:r>
      <w:r w:rsidRPr="00592976">
        <w:rPr>
          <w:rFonts w:ascii="Times New Roman" w:eastAsia="Times New Roman" w:hAnsi="Times New Roman" w:cs="Times New Roman"/>
          <w:bCs/>
          <w:kern w:val="0"/>
          <w:lang w:eastAsia="ru-RU"/>
          <w14:ligatures w14:val="none"/>
        </w:rPr>
        <w:lastRenderedPageBreak/>
        <w:t>инвестиций в Российской Федерации», Распоряжения Правительства РФ от 05.03.2022 № 430-р,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 ,  утвержденного Постановлением  Правительства РФ от 11.05.2022 № 851 «О мерах по реализации Указа Президента Российской  Федерации от 3 мая 2022 г. № 252».</w:t>
      </w:r>
    </w:p>
    <w:p w14:paraId="42C2B3C6" w14:textId="77777777" w:rsidR="00592976" w:rsidRPr="00592976" w:rsidRDefault="00592976" w:rsidP="00592976">
      <w:pPr>
        <w:autoSpaceDE w:val="0"/>
        <w:autoSpaceDN w:val="0"/>
        <w:adjustRightInd w:val="0"/>
        <w:spacing w:after="0" w:line="240" w:lineRule="auto"/>
        <w:jc w:val="both"/>
        <w:rPr>
          <w:rFonts w:ascii="Times New Roman" w:eastAsia="Calibri" w:hAnsi="Times New Roman" w:cs="Times New Roman"/>
          <w:color w:val="000000"/>
          <w:kern w:val="0"/>
          <w:lang w:eastAsia="ru-RU"/>
          <w14:ligatures w14:val="none"/>
        </w:rPr>
      </w:pPr>
      <w:r w:rsidRPr="00592976">
        <w:rPr>
          <w:rFonts w:ascii="Times New Roman" w:eastAsia="Calibri" w:hAnsi="Times New Roman" w:cs="Times New Roman"/>
          <w:color w:val="000000"/>
          <w:kern w:val="0"/>
          <w:lang w:eastAsia="ru-RU"/>
          <w14:ligatures w14:val="none"/>
        </w:rPr>
        <w:t>Требования к Участникам:</w:t>
      </w:r>
    </w:p>
    <w:p w14:paraId="42779D8E" w14:textId="77777777" w:rsidR="00592976" w:rsidRPr="00592976" w:rsidRDefault="00592976" w:rsidP="00592976">
      <w:pPr>
        <w:autoSpaceDE w:val="0"/>
        <w:autoSpaceDN w:val="0"/>
        <w:adjustRightInd w:val="0"/>
        <w:spacing w:after="0" w:line="240" w:lineRule="auto"/>
        <w:ind w:firstLine="708"/>
        <w:jc w:val="both"/>
        <w:rPr>
          <w:rFonts w:ascii="Times New Roman" w:eastAsia="Calibri" w:hAnsi="Times New Roman" w:cs="Times New Roman"/>
          <w:color w:val="000000"/>
          <w:kern w:val="0"/>
          <w:lang w:eastAsia="ru-RU"/>
          <w14:ligatures w14:val="none"/>
        </w:rPr>
      </w:pPr>
      <w:r w:rsidRPr="00592976">
        <w:rPr>
          <w:rFonts w:ascii="Times New Roman" w:eastAsia="Calibri" w:hAnsi="Times New Roman" w:cs="Times New Roman"/>
          <w:color w:val="000000"/>
          <w:kern w:val="0"/>
          <w:lang w:eastAsia="ru-RU"/>
          <w14:ligatures w14:val="none"/>
        </w:rPr>
        <w:t xml:space="preserve">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 </w:t>
      </w:r>
    </w:p>
    <w:p w14:paraId="01E41646" w14:textId="77777777" w:rsidR="00592976" w:rsidRPr="00592976" w:rsidRDefault="00592976" w:rsidP="00592976">
      <w:pPr>
        <w:autoSpaceDE w:val="0"/>
        <w:autoSpaceDN w:val="0"/>
        <w:adjustRightInd w:val="0"/>
        <w:spacing w:after="0" w:line="240" w:lineRule="auto"/>
        <w:ind w:firstLine="567"/>
        <w:rPr>
          <w:rFonts w:ascii="Times New Roman" w:eastAsia="Calibri" w:hAnsi="Times New Roman" w:cs="Times New Roman"/>
          <w:color w:val="000000"/>
          <w:kern w:val="0"/>
          <w:lang w:eastAsia="ru-RU"/>
          <w14:ligatures w14:val="none"/>
        </w:rPr>
      </w:pPr>
      <w:r w:rsidRPr="00592976">
        <w:rPr>
          <w:rFonts w:ascii="Times New Roman" w:eastAsia="Calibri" w:hAnsi="Times New Roman" w:cs="Times New Roman"/>
          <w:color w:val="000000"/>
          <w:kern w:val="0"/>
          <w:lang w:eastAsia="ru-RU"/>
          <w14:ligatures w14:val="none"/>
        </w:rPr>
        <w:t xml:space="preserve">- лицом, указанным в Постановлении Правительства РФ от 11.05.2022 № 851 «О мерах по реализации Указа Президента Российской Федерации от 3 мая 2022 г. № 252»; </w:t>
      </w:r>
    </w:p>
    <w:p w14:paraId="26372C0F"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Calibri" w:hAnsi="Times New Roman" w:cs="Times New Roman"/>
          <w:kern w:val="0"/>
          <w14:ligatures w14:val="none"/>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DA210DF" w14:textId="77777777" w:rsidR="00592976" w:rsidRPr="00592976" w:rsidRDefault="00592976" w:rsidP="00592976">
      <w:pPr>
        <w:widowControl w:val="0"/>
        <w:tabs>
          <w:tab w:val="left" w:pos="10080"/>
        </w:tabs>
        <w:spacing w:after="0" w:line="240" w:lineRule="auto"/>
        <w:ind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Оператора.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 в срок обеспечивающий возможность подачи заявки, в соответствии с Регламентом электронной площадки.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в соответствующей секции электронной площадки («Имущество частных собственников»), или регистрация которых, на электронной площадке была ими прекращена. Регистрация на электронной площадке проводится в соответствии с Регламентом электронной площадки.</w:t>
      </w:r>
    </w:p>
    <w:p w14:paraId="3D6E0830"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p>
    <w:bookmarkEnd w:id="5"/>
    <w:p w14:paraId="413CF6B9" w14:textId="77777777" w:rsidR="00592976" w:rsidRPr="00592976" w:rsidRDefault="00592976" w:rsidP="00592976">
      <w:pPr>
        <w:spacing w:after="0" w:line="240" w:lineRule="auto"/>
        <w:ind w:firstLine="567"/>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3.</w:t>
      </w:r>
      <w:r w:rsidRPr="00592976">
        <w:rPr>
          <w:rFonts w:ascii="Times New Roman" w:eastAsia="Times New Roman" w:hAnsi="Times New Roman" w:cs="Times New Roman"/>
          <w:kern w:val="0"/>
          <w:lang w:eastAsia="ru-RU"/>
          <w14:ligatures w14:val="none"/>
        </w:rPr>
        <w:t xml:space="preserve"> </w:t>
      </w:r>
      <w:r w:rsidRPr="00592976">
        <w:rPr>
          <w:rFonts w:ascii="Times New Roman" w:eastAsia="Times New Roman" w:hAnsi="Times New Roman" w:cs="Times New Roman"/>
          <w:b/>
          <w:kern w:val="0"/>
          <w:lang w:eastAsia="ru-RU"/>
          <w14:ligatures w14:val="none"/>
        </w:rPr>
        <w:t>Документы, представляемые для участия в аукционе</w:t>
      </w:r>
    </w:p>
    <w:p w14:paraId="5AD1F684"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Для участия в аукционе, проводимом в электронной форме, Претендент заполняет электронную форму заявки и при помощи электронной площадки представляет заявку, подписанную электронно-цифровой подписью, на участие в электронном аукционе Организатору торгов с приложением пакета документов, установленного в настоящем информационном сообщении. </w:t>
      </w:r>
    </w:p>
    <w:p w14:paraId="43EB0197"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Документы, подписанные электронно-цифровой подписью необходимые для предоставления для участия в торгах в электронной форме:</w:t>
      </w:r>
    </w:p>
    <w:p w14:paraId="29A8DD51"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1. Заявка на участие в аукционе, проводимом в электронной форме, по установленной форме, размещенной на электронной торговой площадке АО «Российский аукционный дом» в сети Интернет по адресу www.lot-online.ru. </w:t>
      </w:r>
    </w:p>
    <w:p w14:paraId="4E3F2FA3"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2. Договор о задатке (договор присоединения) по установленной Организатором торгов форме, размещенной на электронной торговой площадке АО «Российский аукционный дом» в сети Интернет по адресу www.lot-online.ru, заключенный между Претендентом и Организатором торгов.</w:t>
      </w:r>
    </w:p>
    <w:p w14:paraId="6913576E"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lastRenderedPageBreak/>
        <w:t>3. Доверенность (копия), оформленная в соответствии с требованиями законодательства Российской Федерации на лицо, имеющее право действовать от имени претендента, если заявка подается представителем претендента.</w:t>
      </w:r>
    </w:p>
    <w:p w14:paraId="260E0149"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4. Заполненное «Заверение контрагента» для сделок с Банком по форме, по установленной форме, размещенной на электронной торговой площадке АО «Российский аукционный дом» в сети Интернет по адресу www.lot-online.ru.</w:t>
      </w:r>
    </w:p>
    <w:p w14:paraId="02541DB2"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5. Заполненная «Анкета претендента на участие в аукционе», по установленной форме, размещенной на электронной торговой площадке АО «Российский аукционный дом» в сети Интернет по адресу www.lot-online.ru.</w:t>
      </w:r>
    </w:p>
    <w:p w14:paraId="7003F6C6"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6.Одновременно к заявке претенденты прилагают:</w:t>
      </w:r>
    </w:p>
    <w:p w14:paraId="631F0437"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6.1. Физические лица: </w:t>
      </w:r>
    </w:p>
    <w:p w14:paraId="37F18D52"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 копии всех листов документа, удостоверяющего личность; </w:t>
      </w:r>
    </w:p>
    <w:p w14:paraId="48C74660"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копия свидетельства о постановке на учет физического лица в налоговом органе по месту жительства претендента (свидетельство ИНН);</w:t>
      </w:r>
    </w:p>
    <w:p w14:paraId="1FE3A492"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6.2. Юридические лица: </w:t>
      </w:r>
    </w:p>
    <w:p w14:paraId="7B2D4AC1"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 копии учредительных и иных документов, подтверждающих правовой статус претендента как юридического лица: Устав; Свидетельство о постановке на учет в налоговом органе; Копия свидетельства ОГРН / Лист записи о создании юридического лица и др.). При наличии изменений в учредительные документы – все свидетельства о вносимых изменениях или листы записи; </w:t>
      </w:r>
    </w:p>
    <w:p w14:paraId="1399C687"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0D61D8A0"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 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w:t>
      </w:r>
      <w:proofErr w:type="gramStart"/>
      <w:r w:rsidRPr="00592976">
        <w:rPr>
          <w:rFonts w:ascii="Times New Roman" w:eastAsia="Times New Roman" w:hAnsi="Times New Roman" w:cs="Times New Roman"/>
          <w:kern w:val="0"/>
          <w:lang w:eastAsia="ru-RU"/>
          <w14:ligatures w14:val="none"/>
        </w:rPr>
        <w:t>и</w:t>
      </w:r>
      <w:proofErr w:type="gramEnd"/>
      <w:r w:rsidRPr="00592976">
        <w:rPr>
          <w:rFonts w:ascii="Times New Roman" w:eastAsia="Times New Roman" w:hAnsi="Times New Roman" w:cs="Times New Roman"/>
          <w:kern w:val="0"/>
          <w:lang w:eastAsia="ru-RU"/>
          <w14:ligatures w14:val="none"/>
        </w:rPr>
        <w:t xml:space="preserve"> если для участника приобретение имущества или внесение денежных средств в качестве задатка являются крупной сделкой. Если для юридического лица не требуется вынесения решения об одобрении крупной сделки, то оформленное на бланке юридического лица информационное письмо об отсутствии данного требования;</w:t>
      </w:r>
    </w:p>
    <w:p w14:paraId="7DC032B6"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выписки из Единого государственного реестра юридических лиц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(учредителей) и акционеров указанных юридических лиц;</w:t>
      </w:r>
    </w:p>
    <w:p w14:paraId="51665FFC"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выписки из Единого государственного реестра юридических лиц или выписки из реестра акционеров, соответственно участников (учредителей)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(учредителей) и акционеров указанных юридических лиц.</w:t>
      </w:r>
    </w:p>
    <w:p w14:paraId="5F7D27BA"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6.3. Индивидуальные предприниматели: </w:t>
      </w:r>
    </w:p>
    <w:p w14:paraId="5F69FAF6"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 копии всех листов документа, удостоверяющего личность; </w:t>
      </w:r>
    </w:p>
    <w:p w14:paraId="7FCD9AE3"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 копия свидетельства о внесении физического лица в Единый государственный реестр индивидуальных предпринимателей / Лист записи; </w:t>
      </w:r>
    </w:p>
    <w:p w14:paraId="0DBBE969"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 копия свидетельства о постановке на учет физического лица в налоговом органе по месту жительства претендента (свидетельство ИНН); </w:t>
      </w:r>
    </w:p>
    <w:p w14:paraId="7CF606D4"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выписка из Единого реестра индивидуальных предпринимателей, полученную не ранее 3 (трех) рабочих дней до даты представления документов.</w:t>
      </w:r>
    </w:p>
    <w:p w14:paraId="0571013C"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Соблюдение претендентом на участие в аукционе указанных требований означает, что все документы и сведения, входящие в состав заявки поданы от имени претендента на участие в аукционе, а также подтверждает подлинность и достоверность представленных в составе заявки документов и сведений.</w:t>
      </w:r>
    </w:p>
    <w:p w14:paraId="5B4904FB"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lastRenderedPageBreak/>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копий документов должны быть четкими и читаемыми. Подписи на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1B50F524"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Документооборот между Претендентами, Участниками торгов, Организатором торгов осуществляется через электронную площадку в форме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0BD92565"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b/>
          <w:color w:val="000000"/>
          <w:kern w:val="0"/>
          <w:lang w:eastAsia="ru-RU"/>
          <w14:ligatures w14:val="none"/>
        </w:rPr>
      </w:pPr>
      <w:r w:rsidRPr="00592976">
        <w:rPr>
          <w:rFonts w:ascii="Times New Roman" w:eastAsia="Times New Roman" w:hAnsi="Times New Roman" w:cs="Times New Roman"/>
          <w:b/>
          <w:color w:val="000000"/>
          <w:kern w:val="0"/>
          <w:lang w:eastAsia="ru-RU"/>
          <w14:ligatures w14:val="none"/>
        </w:rPr>
        <w:t>Документы, не соответствующие предъявляемым требованиям, содержащие помарки, подчистки, исправления и т.п., не рассматриваются.</w:t>
      </w:r>
    </w:p>
    <w:p w14:paraId="247C59D4"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Заявки и документы Претендентов рассматриваются Организатором торгов и оформляются протоколом определения участников торгов. Претендент приобретает статус участника торгов с момента подписания протокола определения участников торгов и публикации его на электронной торговой площадке.</w:t>
      </w:r>
    </w:p>
    <w:p w14:paraId="518ECE17"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E852B68"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Обязанность доказать свое право на участие в аукционе лежит на претенденте.</w:t>
      </w:r>
    </w:p>
    <w:p w14:paraId="05DF39EF"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Для участия в аукционе по лоту претендент может подать только одну заявку.</w:t>
      </w:r>
    </w:p>
    <w:p w14:paraId="5FBE30C2"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 xml:space="preserve">Претендент вправе отозвать заявку на участие в электронном аукционе не позднее даты определения участников торгов,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w:t>
      </w:r>
    </w:p>
    <w:p w14:paraId="1E615F64"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18953BCC"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 xml:space="preserve">Заявки, поступившие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023CAFD"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p>
    <w:p w14:paraId="682F297E" w14:textId="77777777" w:rsidR="00592976" w:rsidRPr="00592976" w:rsidRDefault="00592976" w:rsidP="00592976">
      <w:pPr>
        <w:spacing w:after="0" w:line="240" w:lineRule="auto"/>
        <w:ind w:firstLine="567"/>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4. Порядок внесения и возврата задатка</w:t>
      </w:r>
    </w:p>
    <w:p w14:paraId="7457C1F4"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Для участия в аукционе Претендент вносит задаток в соответствии с условиями договора о задатке (договора присоединения), путем перечисления денежных средств на расчетный счет Оператора электронной площадки: </w:t>
      </w:r>
    </w:p>
    <w:p w14:paraId="65B89F28" w14:textId="77777777" w:rsidR="00592976" w:rsidRPr="00592976" w:rsidRDefault="00592976" w:rsidP="00592976">
      <w:pPr>
        <w:spacing w:after="0" w:line="240" w:lineRule="auto"/>
        <w:ind w:firstLine="567"/>
        <w:jc w:val="both"/>
        <w:rPr>
          <w:rFonts w:ascii="Times New Roman" w:eastAsia="Times New Roman" w:hAnsi="Times New Roman" w:cs="Times New Roman"/>
          <w:b/>
          <w:bCs/>
          <w:kern w:val="0"/>
          <w:lang w:eastAsia="ru-RU"/>
          <w14:ligatures w14:val="none"/>
        </w:rPr>
      </w:pPr>
      <w:r w:rsidRPr="00592976">
        <w:rPr>
          <w:rFonts w:ascii="Times New Roman" w:eastAsia="Times New Roman" w:hAnsi="Times New Roman" w:cs="Times New Roman"/>
          <w:b/>
          <w:bCs/>
          <w:kern w:val="0"/>
          <w:lang w:eastAsia="ru-RU"/>
          <w14:ligatures w14:val="none"/>
        </w:rPr>
        <w:t>Получатель - АО «Российский аукционный дом» (ИНН 7838430413, КПП 783801001):</w:t>
      </w:r>
    </w:p>
    <w:p w14:paraId="76BEA28F"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b/>
          <w:bCs/>
          <w:kern w:val="0"/>
          <w:lang w:eastAsia="ru-RU"/>
          <w14:ligatures w14:val="none"/>
        </w:rPr>
        <w:t>р/с № 40702810355000036459 в СЕВЕРО-ЗАПАДНЫЙ БАНК ПАО СБЕРБАНК, БИК 044030653, к/с 30101810500000000653</w:t>
      </w:r>
      <w:r w:rsidRPr="00592976">
        <w:rPr>
          <w:rFonts w:ascii="Times New Roman" w:eastAsia="Times New Roman" w:hAnsi="Times New Roman" w:cs="Times New Roman"/>
          <w:kern w:val="0"/>
          <w:lang w:eastAsia="ru-RU"/>
          <w14:ligatures w14:val="none"/>
        </w:rPr>
        <w:t>;</w:t>
      </w:r>
    </w:p>
    <w:p w14:paraId="0A6F50C6"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bCs/>
          <w:color w:val="000000"/>
          <w:kern w:val="0"/>
          <w:lang w:eastAsia="ru-RU"/>
          <w14:ligatures w14:val="none"/>
        </w:rPr>
      </w:pPr>
      <w:r w:rsidRPr="00592976">
        <w:rPr>
          <w:rFonts w:ascii="Times New Roman" w:eastAsia="Times New Roman" w:hAnsi="Times New Roman" w:cs="Times New Roman"/>
          <w:bCs/>
          <w:color w:val="000000"/>
          <w:kern w:val="0"/>
          <w:lang w:eastAsia="ru-RU"/>
          <w14:ligatures w14:val="none"/>
        </w:rPr>
        <w:t>Задаток должен быть внесен Претендентом не позднее даты, указанной в настоящем информационном сообщении и должен поступить на расчетный счет Оператора электронной площадки, указанный в настоящем информационном сообщении не позднее даты, указанной в настоящем информационном сообщении. Задаток считается внесенным с даты поступления всей суммы Задатка на указанный счет.</w:t>
      </w:r>
    </w:p>
    <w:p w14:paraId="6B7A631D"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bCs/>
          <w:color w:val="000000"/>
          <w:kern w:val="0"/>
          <w:lang w:eastAsia="ru-RU"/>
          <w14:ligatures w14:val="none"/>
        </w:rPr>
      </w:pPr>
      <w:r w:rsidRPr="00592976">
        <w:rPr>
          <w:rFonts w:ascii="Times New Roman" w:eastAsia="Times New Roman" w:hAnsi="Times New Roman" w:cs="Times New Roman"/>
          <w:bCs/>
          <w:color w:val="000000"/>
          <w:kern w:val="0"/>
          <w:lang w:eastAsia="ru-RU"/>
          <w14:ligatures w14:val="none"/>
        </w:rPr>
        <w:t xml:space="preserve">В случае, когда сумма Задатка от Претендента не зачислена на расчетный счет Оператора электронной площадки на дату, указанную в настоящем информационном сообщении, Претендент не допускается к участию в торгах. Представление Претендентом </w:t>
      </w:r>
      <w:r w:rsidRPr="00592976">
        <w:rPr>
          <w:rFonts w:ascii="Times New Roman" w:eastAsia="Times New Roman" w:hAnsi="Times New Roman" w:cs="Times New Roman"/>
          <w:bCs/>
          <w:color w:val="000000"/>
          <w:kern w:val="0"/>
          <w:lang w:eastAsia="ru-RU"/>
          <w14:ligatures w14:val="none"/>
        </w:rPr>
        <w:lastRenderedPageBreak/>
        <w:t>платежных документов с отметкой об исполнении при этом во внимание Организатором торгов не принимается.</w:t>
      </w:r>
    </w:p>
    <w:p w14:paraId="51394FA9"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bCs/>
          <w:color w:val="000000"/>
          <w:kern w:val="0"/>
          <w:lang w:eastAsia="ru-RU"/>
          <w14:ligatures w14:val="none"/>
        </w:rPr>
      </w:pPr>
      <w:r w:rsidRPr="00592976">
        <w:rPr>
          <w:rFonts w:ascii="Times New Roman" w:eastAsia="Times New Roman" w:hAnsi="Times New Roman" w:cs="Times New Roman"/>
          <w:bCs/>
          <w:color w:val="000000"/>
          <w:kern w:val="0"/>
          <w:lang w:eastAsia="ru-RU"/>
          <w14:ligatures w14:val="none"/>
        </w:rPr>
        <w:t>Договор о задатке в соответствии с формой договора о задатке (договора присоединения), размещенной на сайте www.lot-online.ru в разделе «карточка лота», может быть подписан Претендентом электронной подписью Претендента либо Претендент вправе направить задаток на счет, указанный в настоящем информационном сообщении без подписания Договора о задатке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w:t>
      </w:r>
    </w:p>
    <w:p w14:paraId="1EB1F79D"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bCs/>
          <w:color w:val="000000"/>
          <w:kern w:val="0"/>
          <w:lang w:eastAsia="ru-RU"/>
          <w14:ligatures w14:val="none"/>
        </w:rPr>
      </w:pPr>
      <w:r w:rsidRPr="00592976">
        <w:rPr>
          <w:rFonts w:ascii="Times New Roman" w:eastAsia="Times New Roman" w:hAnsi="Times New Roman" w:cs="Times New Roman"/>
          <w:bCs/>
          <w:color w:val="000000"/>
          <w:kern w:val="0"/>
          <w:lang w:eastAsia="ru-RU"/>
          <w14:ligatures w14:val="none"/>
        </w:rP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торговой площадки, указанный в сообщении о проведении аукциона. Фактом внесения денежных средств, в качестве задатка на участие в торгах, и подачей заявки, Претендент на участие в торгах подтверждает согласие со всеми условиями проведения торгов, опубликованными в настоящем информационном сообщении.</w:t>
      </w:r>
    </w:p>
    <w:p w14:paraId="2C75071F"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 xml:space="preserve">Задаток перечисляется </w:t>
      </w:r>
      <w:r w:rsidRPr="00592976">
        <w:rPr>
          <w:rFonts w:ascii="Times New Roman" w:eastAsia="Times New Roman" w:hAnsi="Times New Roman" w:cs="Times New Roman"/>
          <w:b/>
          <w:bCs/>
          <w:color w:val="000000"/>
          <w:kern w:val="0"/>
          <w:lang w:eastAsia="ru-RU"/>
          <w14:ligatures w14:val="none"/>
        </w:rPr>
        <w:t>непосредственно Претендентом</w:t>
      </w:r>
      <w:r w:rsidRPr="00592976">
        <w:rPr>
          <w:rFonts w:ascii="Times New Roman" w:eastAsia="Times New Roman" w:hAnsi="Times New Roman" w:cs="Times New Roman"/>
          <w:color w:val="000000"/>
          <w:kern w:val="0"/>
          <w:lang w:eastAsia="ru-RU"/>
          <w14:ligatures w14:val="none"/>
        </w:rPr>
        <w:t xml:space="preserve">. </w:t>
      </w:r>
      <w:r w:rsidRPr="00592976">
        <w:rPr>
          <w:rFonts w:ascii="Times New Roman" w:eastAsia="Times New Roman" w:hAnsi="Times New Roman" w:cs="Times New Roman"/>
          <w:b/>
          <w:bCs/>
          <w:color w:val="000000"/>
          <w:kern w:val="0"/>
          <w:lang w:eastAsia="ru-RU"/>
          <w14:ligatures w14:val="none"/>
        </w:rPr>
        <w:t>Исполнение обязанности по внесению суммы задатка третьими лицами не допускается.</w:t>
      </w:r>
      <w:r w:rsidRPr="00592976">
        <w:rPr>
          <w:rFonts w:ascii="Calibri" w:eastAsia="Calibri" w:hAnsi="Calibri" w:cs="Times New Roman"/>
          <w:kern w:val="0"/>
          <w:sz w:val="22"/>
          <w:szCs w:val="22"/>
          <w14:ligatures w14:val="none"/>
        </w:rPr>
        <w:t xml:space="preserve"> </w:t>
      </w:r>
      <w:r w:rsidRPr="00592976">
        <w:rPr>
          <w:rFonts w:ascii="Times New Roman" w:eastAsia="Times New Roman" w:hAnsi="Times New Roman" w:cs="Times New Roman"/>
          <w:color w:val="000000"/>
          <w:kern w:val="0"/>
          <w:lang w:eastAsia="ru-RU"/>
          <w14:ligatures w14:val="none"/>
        </w:rPr>
        <w:t>Сумма денежных средств, поступившая Оператору электронной площадки в качестве Задатка, зачисляется Оператором электронной площадки на лицевой счет того Пользователя, который такие денежные средства перечислил.</w:t>
      </w:r>
    </w:p>
    <w:p w14:paraId="209EF5DF"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b/>
          <w:color w:val="000000"/>
          <w:kern w:val="0"/>
          <w:lang w:eastAsia="ru-RU"/>
          <w14:ligatures w14:val="none"/>
        </w:rPr>
      </w:pPr>
      <w:bookmarkStart w:id="6" w:name="_Hlk83130158"/>
      <w:r w:rsidRPr="00592976">
        <w:rPr>
          <w:rFonts w:ascii="Times New Roman" w:eastAsia="Times New Roman" w:hAnsi="Times New Roman" w:cs="Times New Roman"/>
          <w:b/>
          <w:color w:val="000000"/>
          <w:kern w:val="0"/>
          <w:lang w:eastAsia="ru-RU"/>
          <w14:ligatures w14:val="none"/>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bookmarkEnd w:id="6"/>
    <w:p w14:paraId="0D4B3C0A"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 xml:space="preserve">Операции по перечислению Оператору электронной площадки сумм денежных средств в качестве Задатка осуществляются в Российских рублях. </w:t>
      </w:r>
    </w:p>
    <w:p w14:paraId="1A4AFED0"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Для учета на электронной площадке суммы денежных средств, поступивших Оператору электронной площадки в качестве Задатка, используется лицевой счет Пользователя, который формируется Оператором электронной площадки при регистрации Пользователя на электронной площадке.</w:t>
      </w:r>
    </w:p>
    <w:p w14:paraId="4A1E275C"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В момент подачи Пользователем заявки на участие в процедуре продажи права аренды имущества в электронной форме, Оператор электронной площадки осуществляет блокирование суммы денежных средств в размере Задатка на лицевом счете такого Пользователя.</w:t>
      </w:r>
    </w:p>
    <w:p w14:paraId="01D8DE4D"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Сумма денежных средств, перечисляемая Оператору электронной площадки в качестве Задатка, считается уплаченной в качестве Задатка с момента ее блокирования на лицевом счете Пользователя.</w:t>
      </w:r>
    </w:p>
    <w:p w14:paraId="77D4D655" w14:textId="77777777" w:rsidR="00592976" w:rsidRPr="00592976" w:rsidRDefault="00592976" w:rsidP="00592976">
      <w:pPr>
        <w:tabs>
          <w:tab w:val="right" w:leader="dot" w:pos="4762"/>
        </w:tabs>
        <w:autoSpaceDE w:val="0"/>
        <w:autoSpaceDN w:val="0"/>
        <w:adjustRightInd w:val="0"/>
        <w:spacing w:after="0" w:line="210" w:lineRule="atLeast"/>
        <w:ind w:firstLine="567"/>
        <w:jc w:val="both"/>
        <w:rPr>
          <w:rFonts w:ascii="Times New Roman" w:eastAsia="Times New Roman" w:hAnsi="Times New Roman" w:cs="Times New Roman"/>
          <w:color w:val="000000"/>
          <w:kern w:val="0"/>
          <w:lang w:eastAsia="ru-RU"/>
          <w14:ligatures w14:val="none"/>
        </w:rPr>
      </w:pPr>
      <w:r w:rsidRPr="00592976">
        <w:rPr>
          <w:rFonts w:ascii="Times New Roman" w:eastAsia="Times New Roman" w:hAnsi="Times New Roman" w:cs="Times New Roman"/>
          <w:color w:val="000000"/>
          <w:kern w:val="0"/>
          <w:lang w:eastAsia="ru-RU"/>
          <w14:ligatures w14:val="none"/>
        </w:rPr>
        <w:t>Задаток служит обеспечением исполнения обязательства Победителя аукциона / Единственного участника аукциона по заключению договора по итогам торгов. Задаток возвращается всем участникам аукциона, кроме Победителя аукциона / Единственного участника, в с</w:t>
      </w:r>
      <w:r w:rsidRPr="00592976">
        <w:rPr>
          <w:rFonts w:ascii="Times New Roman" w:eastAsia="Times New Roman" w:hAnsi="Times New Roman" w:cs="Times New Roman"/>
          <w:kern w:val="0"/>
          <w:lang w:eastAsia="ru-RU"/>
          <w14:ligatures w14:val="none"/>
        </w:rPr>
        <w:t xml:space="preserve">роки и порядке определенном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w:t>
      </w:r>
      <w:r w:rsidRPr="00592976">
        <w:rPr>
          <w:rFonts w:ascii="Times New Roman" w:eastAsia="Times New Roman" w:hAnsi="Times New Roman" w:cs="Times New Roman"/>
          <w:color w:val="000000"/>
          <w:kern w:val="0"/>
          <w:lang w:eastAsia="ru-RU"/>
          <w14:ligatures w14:val="none"/>
        </w:rPr>
        <w:t xml:space="preserve">права аренды </w:t>
      </w:r>
      <w:r w:rsidRPr="00592976">
        <w:rPr>
          <w:rFonts w:ascii="Times New Roman" w:eastAsia="Times New Roman" w:hAnsi="Times New Roman" w:cs="Times New Roman"/>
          <w:kern w:val="0"/>
          <w:lang w:eastAsia="ru-RU"/>
          <w14:ligatures w14:val="none"/>
        </w:rPr>
        <w:t>имущества (предприятия) должников в ходе процедур, применяемых в деле о банкротстве, имущества частных собственников (далее – Регламент)</w:t>
      </w:r>
      <w:r w:rsidRPr="00592976">
        <w:rPr>
          <w:rFonts w:ascii="Times New Roman" w:eastAsia="Times New Roman" w:hAnsi="Times New Roman" w:cs="Times New Roman"/>
          <w:kern w:val="0"/>
          <w:vertAlign w:val="superscript"/>
          <w:lang w:eastAsia="ru-RU"/>
          <w14:ligatures w14:val="none"/>
        </w:rPr>
        <w:footnoteReference w:id="1"/>
      </w:r>
      <w:r w:rsidRPr="00592976">
        <w:rPr>
          <w:rFonts w:ascii="Times New Roman" w:eastAsia="Times New Roman" w:hAnsi="Times New Roman" w:cs="Times New Roman"/>
          <w:kern w:val="0"/>
          <w:lang w:eastAsia="ru-RU"/>
          <w14:ligatures w14:val="none"/>
        </w:rPr>
        <w:t>.</w:t>
      </w:r>
    </w:p>
    <w:p w14:paraId="3B2F7B16"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2791BD4E"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u w:val="single"/>
          <w:lang w:eastAsia="ru-RU"/>
          <w14:ligatures w14:val="none"/>
        </w:rPr>
        <w:lastRenderedPageBreak/>
        <w:t>Задаток возвращается</w:t>
      </w:r>
      <w:r w:rsidRPr="00592976">
        <w:rPr>
          <w:rFonts w:ascii="Times New Roman" w:eastAsia="Times New Roman" w:hAnsi="Times New Roman" w:cs="Times New Roman"/>
          <w:bCs/>
          <w:kern w:val="0"/>
          <w:lang w:eastAsia="ru-RU"/>
          <w14:ligatures w14:val="none"/>
        </w:rPr>
        <w:t xml:space="preserve"> Претендентам, в случаях, в сроки и в порядке:</w:t>
      </w:r>
    </w:p>
    <w:p w14:paraId="1D1829A9"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В случае отмены Организатором торгов процедуры продажи права аренды имущества в электронной форме до момента подведения итогов такой процедуры, Оператор электронной площадки в течение пяти рабочих дней с момента такой отмены, прекращает блокирование суммы денежных средств на лицевых счетах Претендентов по такой процедуре в размере Задатка.</w:t>
      </w:r>
    </w:p>
    <w:p w14:paraId="43030772"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          - При отзыве Претендентом заявки на участие в процедуре продажи права аренды имущества в электронной форме, Оператор электронной площадки в течение пяти рабочих дней с момента такого отзыва прекращает блокирование суммы денежных средств на лицевом счете Претендента, отозвавшего заявку, в размере Задатка.</w:t>
      </w:r>
    </w:p>
    <w:p w14:paraId="66416C17"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 В случае отказа Претенденту в допуске к участию в процедуре продажи права аренды имущества в электронной форме, Оператор электронной площадки в течение пяти рабочих дней с момента размещения Организатором торгов на электронной площадке соответствующего протокола прекращает блокирование суммы денежных средств на лицевом счете такого Претендента в размере Задатка. </w:t>
      </w:r>
    </w:p>
    <w:p w14:paraId="76DC99BA"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Оператор электронной площадки прекращает блокирование суммы денежных средств на лицевых счетах Участников в размере Задатка в течение пяти рабочих дней с момента размещения протокола об итогах процедуры продажи права аренды имущества в электронной форме за исключением Участника, признанного победителем процедуры продажи права аренды имущества / единственным участником продажи права аренды имущества в электронной форме.</w:t>
      </w:r>
    </w:p>
    <w:p w14:paraId="08025994"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В случае если торги признаны несостоявшимися по причине подачи единственной заявки на участие в торгах, либо признания Участником торгов только одного Претендента, заблокированная сумма денежных средств на лицевом счете такого Претендента в размере Задатка, остается заблокированной до получения сведений Оператором о заключении / незаключении договора аренды. </w:t>
      </w:r>
    </w:p>
    <w:p w14:paraId="5D33308C"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В случае признания торгов несостоявшимися по причине допуска к участию только одного участника, Единственный участник аукциона в течение 1 (одного) рабочего дня с даты признания торгов несостоявшимися вправе обратиться к Организатору аукциона с заявлением </w:t>
      </w:r>
      <w:bookmarkStart w:id="7" w:name="_Hlk115075931"/>
      <w:r w:rsidRPr="00592976">
        <w:rPr>
          <w:rFonts w:ascii="Times New Roman" w:eastAsia="Times New Roman" w:hAnsi="Times New Roman" w:cs="Times New Roman"/>
          <w:bCs/>
          <w:kern w:val="0"/>
          <w:lang w:eastAsia="ru-RU"/>
          <w14:ligatures w14:val="none"/>
        </w:rPr>
        <w:t>о готовности приобрести право аренды Объект</w:t>
      </w:r>
      <w:bookmarkEnd w:id="7"/>
      <w:r w:rsidRPr="00592976">
        <w:rPr>
          <w:rFonts w:ascii="Times New Roman" w:eastAsia="Times New Roman" w:hAnsi="Times New Roman" w:cs="Times New Roman"/>
          <w:bCs/>
          <w:kern w:val="0"/>
          <w:lang w:eastAsia="ru-RU"/>
          <w14:ligatures w14:val="none"/>
        </w:rPr>
        <w:t>а (примерная форма заявления размещена на электронной торговой площадке АО «Российский аукционный дом» в сети Интернет по адресу www.lot-online.ru (форма № 4-е РАД). В этом случае с Единственным участником аукциона может быть заключен договор по итогам торгов при согласии собственника.</w:t>
      </w:r>
    </w:p>
    <w:p w14:paraId="0FDA4407"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bookmarkStart w:id="8" w:name="_Hlk115101775"/>
      <w:r w:rsidRPr="00592976">
        <w:rPr>
          <w:rFonts w:ascii="Times New Roman" w:eastAsia="Times New Roman" w:hAnsi="Times New Roman" w:cs="Times New Roman"/>
          <w:bCs/>
          <w:kern w:val="0"/>
          <w:lang w:eastAsia="ru-RU"/>
          <w14:ligatures w14:val="none"/>
        </w:rPr>
        <w:t>В случае, если Единственный участник направил Организатору торгов заявления о готовности приобрести Объект, но не воспользовался правом заключения договора по итогам торгов, Организатор торгов возвращает сумму внесенного Претендентом Задатка в течение 5 (пяти) банковских дней с даты получения сведений о незаключении договора, заключаемого по итогам торгов, либо в течение 5 (пяти) банковских дней с даты истечения срока на предоставление заявления о готовности приобрести Объект.</w:t>
      </w:r>
    </w:p>
    <w:bookmarkEnd w:id="8"/>
    <w:p w14:paraId="437079DD"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В случае признания Претендента победителем торгов сумма внесенного Задатка засчитывается в счет оплаты по Договору, заключенному по итогам торгов и возврату не подлежат. В случае заключения договора с Единственным участником аукциона, сумма внесенного Задатка засчитывается в счет оплаты по договору, заключенному по итогам торгов. </w:t>
      </w:r>
    </w:p>
    <w:p w14:paraId="4CFFEB66"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С момента разблокировки суммы денежных средств на лицевом счете Пользователя в размере Задатка обязательства по возврату Задатка Пользователю считаются исполненными.</w:t>
      </w:r>
    </w:p>
    <w:p w14:paraId="10F69946"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u w:val="single"/>
          <w:lang w:eastAsia="ru-RU"/>
          <w14:ligatures w14:val="none"/>
        </w:rPr>
        <w:t>Внесенный Задаток не возвращается</w:t>
      </w:r>
      <w:r w:rsidRPr="00592976">
        <w:rPr>
          <w:rFonts w:ascii="Times New Roman" w:eastAsia="Times New Roman" w:hAnsi="Times New Roman" w:cs="Times New Roman"/>
          <w:bCs/>
          <w:kern w:val="0"/>
          <w:lang w:eastAsia="ru-RU"/>
          <w14:ligatures w14:val="none"/>
        </w:rPr>
        <w:t xml:space="preserve"> в случае, если Претендент, признанный победителем торгов, уклонится/откажется от подписания в установленный срок договора, заключаемого по итогам торгов, от оплаты цены продажи права аренды по договору.</w:t>
      </w:r>
    </w:p>
    <w:p w14:paraId="5F62D783"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Собственником может быть отказано в возврате задатка в случае, если на момент </w:t>
      </w:r>
      <w:r w:rsidRPr="00592976">
        <w:rPr>
          <w:rFonts w:ascii="Times New Roman" w:eastAsia="Times New Roman" w:hAnsi="Times New Roman" w:cs="Times New Roman"/>
          <w:bCs/>
          <w:kern w:val="0"/>
          <w:lang w:eastAsia="ru-RU"/>
          <w14:ligatures w14:val="none"/>
        </w:rPr>
        <w:lastRenderedPageBreak/>
        <w:t>подведения итогов торгов или заключения договора будет установлено, в случае несоответствия победителя (лица имеющего право на заключение договора по итогам  торгов) требованиям, указанным в Указе Президента РФ от 1 марта 2022 №81, постановлении Правительства РФ от 6 марта 2022 №295, распоряжении Правительства №430-р от 05.03.2022г., в Указе Президента РФ  от 03.05.2022 № 252, Перечне,  утвержденным Постановлением  Правительства РФ от 11.05.2022 № 851.</w:t>
      </w:r>
    </w:p>
    <w:p w14:paraId="6DF2A88F"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Настоящее извещение о продаже права аренды имущества является публичной офертой в соответствии со ст. 437 Гражданского кодекса Российской Федерации (далее – ГК РФ) на заключение договора о задатке. Внесение денежных средств в качестве задатка на участие в торгах и подача заявки Претендентом на участие в торгах подтверждает согласие Претендента со всеми условиями проведения торгов, опубликованными в извещении о продаже имущества и является акцептом данной оферты, после чего договор о задатке считается заключенным в установленном порядке.</w:t>
      </w:r>
    </w:p>
    <w:p w14:paraId="11396C57"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Cs/>
          <w:kern w:val="0"/>
          <w:lang w:eastAsia="ru-RU"/>
          <w14:ligatures w14:val="none"/>
        </w:rPr>
      </w:pPr>
    </w:p>
    <w:p w14:paraId="62FDF8C8"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b/>
          <w:bCs/>
          <w:kern w:val="0"/>
          <w:lang w:eastAsia="ru-RU"/>
          <w14:ligatures w14:val="none"/>
        </w:rPr>
      </w:pPr>
      <w:r w:rsidRPr="00592976">
        <w:rPr>
          <w:rFonts w:ascii="Times New Roman" w:eastAsia="Times New Roman" w:hAnsi="Times New Roman" w:cs="Times New Roman"/>
          <w:b/>
          <w:bCs/>
          <w:kern w:val="0"/>
          <w:lang w:eastAsia="ru-RU"/>
          <w14:ligatures w14:val="none"/>
        </w:rPr>
        <w:t>5. Порядок ознакомления со сведениями об Имуществе и условиями аренды</w:t>
      </w:r>
    </w:p>
    <w:p w14:paraId="443DECD1"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bCs/>
          <w:kern w:val="0"/>
          <w:lang w:eastAsia="ru-RU"/>
          <w14:ligatures w14:val="none"/>
        </w:rPr>
        <w:t xml:space="preserve">Ознакомиться с Правилами проведения аукциона, с формой заявки, условиями договора о задатке, формой договора аренды, а также иными сведениями о лотах, выставленных на торги, можно с момента начала приема заявок </w:t>
      </w:r>
      <w:r w:rsidRPr="00592976">
        <w:rPr>
          <w:rFonts w:ascii="Times New Roman" w:eastAsia="Times New Roman" w:hAnsi="Times New Roman" w:cs="Times New Roman"/>
          <w:kern w:val="0"/>
          <w:lang w:eastAsia="ru-RU"/>
          <w14:ligatures w14:val="none"/>
        </w:rPr>
        <w:t xml:space="preserve">на официальном сайте Организатора торгов в Интернете </w:t>
      </w:r>
      <w:hyperlink r:id="rId8" w:history="1">
        <w:r w:rsidRPr="00592976">
          <w:rPr>
            <w:rFonts w:ascii="Times New Roman" w:eastAsia="Times New Roman" w:hAnsi="Times New Roman" w:cs="Times New Roman"/>
            <w:color w:val="0000FF"/>
            <w:kern w:val="0"/>
            <w:u w:val="single"/>
            <w:lang w:val="en-US" w:eastAsia="ru-RU"/>
            <w14:ligatures w14:val="none"/>
          </w:rPr>
          <w:t>www</w:t>
        </w:r>
        <w:r w:rsidRPr="00592976">
          <w:rPr>
            <w:rFonts w:ascii="Times New Roman" w:eastAsia="Times New Roman" w:hAnsi="Times New Roman" w:cs="Times New Roman"/>
            <w:color w:val="0000FF"/>
            <w:kern w:val="0"/>
            <w:u w:val="single"/>
            <w:lang w:eastAsia="ru-RU"/>
            <w14:ligatures w14:val="none"/>
          </w:rPr>
          <w:t>.</w:t>
        </w:r>
        <w:r w:rsidRPr="00592976">
          <w:rPr>
            <w:rFonts w:ascii="Times New Roman" w:eastAsia="Times New Roman" w:hAnsi="Times New Roman" w:cs="Times New Roman"/>
            <w:color w:val="0000FF"/>
            <w:kern w:val="0"/>
            <w:u w:val="single"/>
            <w:lang w:val="en-US" w:eastAsia="ru-RU"/>
            <w14:ligatures w14:val="none"/>
          </w:rPr>
          <w:t>auction</w:t>
        </w:r>
        <w:r w:rsidRPr="00592976">
          <w:rPr>
            <w:rFonts w:ascii="Times New Roman" w:eastAsia="Times New Roman" w:hAnsi="Times New Roman" w:cs="Times New Roman"/>
            <w:color w:val="0000FF"/>
            <w:kern w:val="0"/>
            <w:u w:val="single"/>
            <w:lang w:eastAsia="ru-RU"/>
            <w14:ligatures w14:val="none"/>
          </w:rPr>
          <w:t>-</w:t>
        </w:r>
        <w:r w:rsidRPr="00592976">
          <w:rPr>
            <w:rFonts w:ascii="Times New Roman" w:eastAsia="Times New Roman" w:hAnsi="Times New Roman" w:cs="Times New Roman"/>
            <w:color w:val="0000FF"/>
            <w:kern w:val="0"/>
            <w:u w:val="single"/>
            <w:lang w:val="en-US" w:eastAsia="ru-RU"/>
            <w14:ligatures w14:val="none"/>
          </w:rPr>
          <w:t>house</w:t>
        </w:r>
        <w:r w:rsidRPr="00592976">
          <w:rPr>
            <w:rFonts w:ascii="Times New Roman" w:eastAsia="Times New Roman" w:hAnsi="Times New Roman" w:cs="Times New Roman"/>
            <w:color w:val="0000FF"/>
            <w:kern w:val="0"/>
            <w:u w:val="single"/>
            <w:lang w:eastAsia="ru-RU"/>
            <w14:ligatures w14:val="none"/>
          </w:rPr>
          <w:t>.</w:t>
        </w:r>
        <w:r w:rsidRPr="00592976">
          <w:rPr>
            <w:rFonts w:ascii="Times New Roman" w:eastAsia="Times New Roman" w:hAnsi="Times New Roman" w:cs="Times New Roman"/>
            <w:color w:val="0000FF"/>
            <w:kern w:val="0"/>
            <w:u w:val="single"/>
            <w:lang w:val="en-US" w:eastAsia="ru-RU"/>
            <w14:ligatures w14:val="none"/>
          </w:rPr>
          <w:t>ru</w:t>
        </w:r>
      </w:hyperlink>
      <w:r w:rsidRPr="00592976">
        <w:rPr>
          <w:rFonts w:ascii="Times New Roman" w:eastAsia="Times New Roman" w:hAnsi="Times New Roman" w:cs="Times New Roman"/>
          <w:kern w:val="0"/>
          <w:lang w:eastAsia="ru-RU"/>
          <w14:ligatures w14:val="none"/>
        </w:rPr>
        <w:t xml:space="preserve"> и на электронной торговой площадке АО «Российский аукционный дом» в сети Интернет по адресу </w:t>
      </w:r>
      <w:hyperlink r:id="rId9" w:history="1">
        <w:r w:rsidRPr="00592976">
          <w:rPr>
            <w:rFonts w:ascii="Times New Roman" w:eastAsia="Times New Roman" w:hAnsi="Times New Roman" w:cs="Times New Roman"/>
            <w:color w:val="0000FF"/>
            <w:kern w:val="0"/>
            <w:u w:val="single"/>
            <w:lang w:eastAsia="ru-RU"/>
            <w14:ligatures w14:val="none"/>
          </w:rPr>
          <w:t>www.lot-online.ru</w:t>
        </w:r>
      </w:hyperlink>
      <w:r w:rsidRPr="00592976">
        <w:rPr>
          <w:rFonts w:ascii="Times New Roman" w:eastAsia="Times New Roman" w:hAnsi="Times New Roman" w:cs="Times New Roman"/>
          <w:kern w:val="0"/>
          <w:lang w:eastAsia="ru-RU"/>
          <w14:ligatures w14:val="none"/>
        </w:rPr>
        <w:t xml:space="preserve">. </w:t>
      </w:r>
    </w:p>
    <w:p w14:paraId="16B2F7CD" w14:textId="77777777" w:rsidR="00592976" w:rsidRPr="00592976" w:rsidRDefault="00592976" w:rsidP="00592976">
      <w:pPr>
        <w:spacing w:after="0" w:line="240" w:lineRule="auto"/>
        <w:ind w:firstLine="709"/>
        <w:jc w:val="both"/>
        <w:rPr>
          <w:rFonts w:ascii="Times New Roman" w:eastAsia="Calibri"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Ознакомление с имуществом по месту его нахождения, после согласования с Организатором торгов по телефонам: </w:t>
      </w:r>
      <w:r w:rsidRPr="00592976">
        <w:rPr>
          <w:rFonts w:ascii="Times New Roman" w:eastAsia="Calibri" w:hAnsi="Times New Roman" w:cs="Times New Roman"/>
          <w:kern w:val="0"/>
          <w14:ligatures w14:val="none"/>
        </w:rPr>
        <w:t>+7(967) 246-44-35</w:t>
      </w:r>
      <w:r w:rsidRPr="00592976">
        <w:rPr>
          <w:rFonts w:ascii="Times New Roman" w:eastAsia="Times New Roman" w:hAnsi="Times New Roman" w:cs="Times New Roman"/>
          <w:kern w:val="0"/>
          <w:lang w:eastAsia="ru-RU"/>
          <w14:ligatures w14:val="none"/>
        </w:rPr>
        <w:t xml:space="preserve">, </w:t>
      </w:r>
      <w:proofErr w:type="spellStart"/>
      <w:r w:rsidRPr="00592976">
        <w:rPr>
          <w:rFonts w:ascii="Times New Roman" w:eastAsia="Times New Roman" w:hAnsi="Times New Roman" w:cs="Times New Roman"/>
          <w:kern w:val="0"/>
          <w:lang w:eastAsia="ru-RU"/>
          <w14:ligatures w14:val="none"/>
        </w:rPr>
        <w:t>e-mail</w:t>
      </w:r>
      <w:proofErr w:type="spellEnd"/>
      <w:r w:rsidRPr="00592976">
        <w:rPr>
          <w:rFonts w:ascii="Times New Roman" w:eastAsia="Times New Roman" w:hAnsi="Times New Roman" w:cs="Times New Roman"/>
          <w:kern w:val="0"/>
          <w:lang w:eastAsia="ru-RU"/>
          <w14:ligatures w14:val="none"/>
        </w:rPr>
        <w:t xml:space="preserve">: </w:t>
      </w:r>
      <w:hyperlink r:id="rId10" w:history="1">
        <w:r w:rsidRPr="00592976">
          <w:rPr>
            <w:rFonts w:ascii="Times New Roman" w:eastAsia="Times New Roman" w:hAnsi="Times New Roman" w:cs="Times New Roman"/>
            <w:color w:val="0000FF"/>
            <w:kern w:val="0"/>
            <w:u w:val="single"/>
            <w:lang w:val="en-US" w:eastAsia="ru-RU"/>
            <w14:ligatures w14:val="none"/>
          </w:rPr>
          <w:t>ekb</w:t>
        </w:r>
        <w:r w:rsidRPr="00592976">
          <w:rPr>
            <w:rFonts w:ascii="Times New Roman" w:eastAsia="Times New Roman" w:hAnsi="Times New Roman" w:cs="Times New Roman"/>
            <w:color w:val="0000FF"/>
            <w:kern w:val="0"/>
            <w:u w:val="single"/>
            <w:lang w:eastAsia="ru-RU"/>
            <w14:ligatures w14:val="none"/>
          </w:rPr>
          <w:t>@</w:t>
        </w:r>
        <w:r w:rsidRPr="00592976">
          <w:rPr>
            <w:rFonts w:ascii="Times New Roman" w:eastAsia="Times New Roman" w:hAnsi="Times New Roman" w:cs="Times New Roman"/>
            <w:color w:val="0000FF"/>
            <w:kern w:val="0"/>
            <w:u w:val="single"/>
            <w:lang w:val="en-US" w:eastAsia="ru-RU"/>
            <w14:ligatures w14:val="none"/>
          </w:rPr>
          <w:t>auction</w:t>
        </w:r>
        <w:r w:rsidRPr="00592976">
          <w:rPr>
            <w:rFonts w:ascii="Times New Roman" w:eastAsia="Times New Roman" w:hAnsi="Times New Roman" w:cs="Times New Roman"/>
            <w:color w:val="0000FF"/>
            <w:kern w:val="0"/>
            <w:u w:val="single"/>
            <w:lang w:eastAsia="ru-RU"/>
            <w14:ligatures w14:val="none"/>
          </w:rPr>
          <w:t>-</w:t>
        </w:r>
        <w:r w:rsidRPr="00592976">
          <w:rPr>
            <w:rFonts w:ascii="Times New Roman" w:eastAsia="Times New Roman" w:hAnsi="Times New Roman" w:cs="Times New Roman"/>
            <w:color w:val="0000FF"/>
            <w:kern w:val="0"/>
            <w:u w:val="single"/>
            <w:lang w:val="en-US" w:eastAsia="ru-RU"/>
            <w14:ligatures w14:val="none"/>
          </w:rPr>
          <w:t>house</w:t>
        </w:r>
        <w:r w:rsidRPr="00592976">
          <w:rPr>
            <w:rFonts w:ascii="Times New Roman" w:eastAsia="Times New Roman" w:hAnsi="Times New Roman" w:cs="Times New Roman"/>
            <w:color w:val="0000FF"/>
            <w:kern w:val="0"/>
            <w:u w:val="single"/>
            <w:lang w:eastAsia="ru-RU"/>
            <w14:ligatures w14:val="none"/>
          </w:rPr>
          <w:t>.</w:t>
        </w:r>
        <w:proofErr w:type="spellStart"/>
        <w:r w:rsidRPr="00592976">
          <w:rPr>
            <w:rFonts w:ascii="Times New Roman" w:eastAsia="Times New Roman" w:hAnsi="Times New Roman" w:cs="Times New Roman"/>
            <w:color w:val="0000FF"/>
            <w:kern w:val="0"/>
            <w:u w:val="single"/>
            <w:lang w:val="en-US" w:eastAsia="ru-RU"/>
            <w14:ligatures w14:val="none"/>
          </w:rPr>
          <w:t>ru</w:t>
        </w:r>
        <w:proofErr w:type="spellEnd"/>
      </w:hyperlink>
      <w:r w:rsidRPr="00592976">
        <w:rPr>
          <w:rFonts w:ascii="Times New Roman" w:eastAsia="Calibri" w:hAnsi="Times New Roman" w:cs="Times New Roman"/>
          <w:kern w:val="0"/>
          <w:lang w:eastAsia="ru-RU"/>
          <w14:ligatures w14:val="none"/>
        </w:rPr>
        <w:t xml:space="preserve"> </w:t>
      </w:r>
    </w:p>
    <w:p w14:paraId="6AD94032" w14:textId="77777777" w:rsidR="00592976" w:rsidRPr="00592976" w:rsidRDefault="00592976" w:rsidP="00592976">
      <w:pPr>
        <w:spacing w:after="0" w:line="240" w:lineRule="auto"/>
        <w:ind w:firstLine="567"/>
        <w:jc w:val="both"/>
        <w:rPr>
          <w:rFonts w:ascii="Times New Roman" w:eastAsia="Calibri" w:hAnsi="Times New Roman" w:cs="Times New Roman"/>
          <w:b/>
          <w:kern w:val="0"/>
          <w14:ligatures w14:val="none"/>
        </w:rPr>
      </w:pPr>
      <w:r w:rsidRPr="00592976">
        <w:rPr>
          <w:rFonts w:ascii="Times New Roman" w:eastAsia="Times New Roman" w:hAnsi="Times New Roman" w:cs="Times New Roman"/>
          <w:b/>
          <w:bCs/>
          <w:color w:val="000000"/>
          <w:kern w:val="0"/>
          <w:lang w:eastAsia="ru-RU"/>
          <w14:ligatures w14:val="none"/>
        </w:rPr>
        <w:t xml:space="preserve">Телефоны для справок: </w:t>
      </w:r>
      <w:r w:rsidRPr="00592976">
        <w:rPr>
          <w:rFonts w:ascii="Times New Roman" w:eastAsia="Calibri" w:hAnsi="Times New Roman" w:cs="Times New Roman"/>
          <w:b/>
          <w:kern w:val="0"/>
          <w14:ligatures w14:val="none"/>
        </w:rPr>
        <w:t>+7(967) 246-44-35</w:t>
      </w:r>
    </w:p>
    <w:p w14:paraId="2B80BE5E" w14:textId="77777777" w:rsidR="00592976" w:rsidRPr="00592976" w:rsidRDefault="00592976" w:rsidP="00592976">
      <w:pPr>
        <w:spacing w:after="0" w:line="240" w:lineRule="auto"/>
        <w:ind w:firstLine="567"/>
        <w:jc w:val="both"/>
        <w:rPr>
          <w:rFonts w:ascii="Times New Roman" w:eastAsia="Times New Roman" w:hAnsi="Times New Roman" w:cs="Times New Roman"/>
          <w:b/>
          <w:bCs/>
          <w:color w:val="000000"/>
          <w:kern w:val="0"/>
          <w:lang w:eastAsia="ru-RU"/>
          <w14:ligatures w14:val="none"/>
        </w:rPr>
      </w:pPr>
      <w:r w:rsidRPr="00592976">
        <w:rPr>
          <w:rFonts w:ascii="Times New Roman" w:eastAsia="Times New Roman" w:hAnsi="Times New Roman" w:cs="Times New Roman"/>
          <w:b/>
          <w:bCs/>
          <w:color w:val="000000"/>
          <w:kern w:val="0"/>
          <w:lang w:eastAsia="ru-RU"/>
          <w14:ligatures w14:val="none"/>
        </w:rPr>
        <w:t xml:space="preserve">Телефоны службы технической поддержки lot-online.ru: 8-812-777-57-57 доб. 236, </w:t>
      </w:r>
    </w:p>
    <w:p w14:paraId="0513EDE6"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b/>
          <w:bCs/>
          <w:color w:val="000000"/>
          <w:kern w:val="0"/>
          <w:lang w:eastAsia="ru-RU"/>
          <w14:ligatures w14:val="none"/>
        </w:rPr>
        <w:t>Call–центр и служба поддержки пользователей: 8-800-777-57-57 (звонок по России бесплатный)</w:t>
      </w:r>
    </w:p>
    <w:p w14:paraId="689A4A8C" w14:textId="77777777" w:rsidR="00592976" w:rsidRPr="00592976" w:rsidRDefault="00592976" w:rsidP="00592976">
      <w:pPr>
        <w:widowControl w:val="0"/>
        <w:tabs>
          <w:tab w:val="left" w:pos="10080"/>
        </w:tabs>
        <w:spacing w:after="0" w:line="240" w:lineRule="auto"/>
        <w:ind w:right="125" w:firstLine="567"/>
        <w:jc w:val="both"/>
        <w:rPr>
          <w:rFonts w:ascii="Times New Roman" w:eastAsia="Times New Roman" w:hAnsi="Times New Roman" w:cs="Times New Roman"/>
          <w:kern w:val="0"/>
          <w:lang w:eastAsia="ru-RU"/>
          <w14:ligatures w14:val="none"/>
        </w:rPr>
      </w:pPr>
    </w:p>
    <w:p w14:paraId="022ACD55" w14:textId="77777777" w:rsidR="00592976" w:rsidRPr="00592976" w:rsidRDefault="00592976" w:rsidP="00592976">
      <w:pPr>
        <w:spacing w:after="0" w:line="240" w:lineRule="auto"/>
        <w:ind w:firstLine="567"/>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6. Организатор торгов отказывает Претенденту в допуске к участию если:</w:t>
      </w:r>
    </w:p>
    <w:p w14:paraId="3F13DBA5"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заявка на участие в торгах не соответствует требованиям, установленным настоящий информационным сообщением, Регламентом;</w:t>
      </w:r>
    </w:p>
    <w:p w14:paraId="77DE1165"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Претендентом не предоставлены необходимые документы, либо представлен не полный пакет документов, либо предоставленные Претендентом документы не соответствуют установленным к ним требованиям или сведения, содержащиеся в них, недостоверны;</w:t>
      </w:r>
    </w:p>
    <w:p w14:paraId="1D4E5956"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поступление задатка на счет, указанный в сообщении о проведении торгов, не подтверждено на момент определения Участников;</w:t>
      </w:r>
    </w:p>
    <w:p w14:paraId="61C605A4"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заявка и представленные документы поданы лицом, не уполномоченным Претендентом на осуществление таких действий.</w:t>
      </w:r>
    </w:p>
    <w:p w14:paraId="04D356C6" w14:textId="77777777" w:rsidR="00592976" w:rsidRPr="00592976" w:rsidRDefault="00592976" w:rsidP="00592976">
      <w:pPr>
        <w:spacing w:after="0" w:line="240" w:lineRule="auto"/>
        <w:ind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К участию в торгах не допускаются лица, указанные:</w:t>
      </w:r>
    </w:p>
    <w:p w14:paraId="3AB49683" w14:textId="77777777" w:rsidR="00592976" w:rsidRPr="00592976" w:rsidRDefault="00592976" w:rsidP="00592976">
      <w:pPr>
        <w:spacing w:after="0" w:line="240" w:lineRule="auto"/>
        <w:ind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CFEFC5A" w14:textId="77777777" w:rsidR="00592976" w:rsidRPr="00592976" w:rsidRDefault="00592976" w:rsidP="00592976">
      <w:pPr>
        <w:spacing w:after="0" w:line="240" w:lineRule="auto"/>
        <w:ind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 xml:space="preserve">-  в Указе Президента РФ от 03.05.2022 № 252«О применении ответных специальных экономических мер в связи с недружественными действиями некоторых иностранных </w:t>
      </w:r>
      <w:r w:rsidRPr="00592976">
        <w:rPr>
          <w:rFonts w:ascii="Times New Roman" w:eastAsia="Times New Roman" w:hAnsi="Times New Roman" w:cs="Times New Roman"/>
          <w:bCs/>
          <w:kern w:val="0"/>
          <w:lang w:eastAsia="ru-RU"/>
          <w14:ligatures w14:val="none"/>
        </w:rPr>
        <w:lastRenderedPageBreak/>
        <w:t xml:space="preserve">государств и международных организаций», Перечне, утвержденным Постановлением Правительства РФ от 11.05.2022 № 851 «О мерах по реализации Указа Президента Российской Федерации от 3 мая 2022 г. № 252». </w:t>
      </w:r>
    </w:p>
    <w:p w14:paraId="1D23DD97"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p>
    <w:p w14:paraId="03F8BBFB" w14:textId="77777777" w:rsidR="00592976" w:rsidRPr="00592976" w:rsidRDefault="00592976" w:rsidP="00592976">
      <w:pPr>
        <w:spacing w:after="0" w:line="240" w:lineRule="auto"/>
        <w:ind w:firstLine="567"/>
        <w:jc w:val="both"/>
        <w:rPr>
          <w:rFonts w:ascii="Times New Roman" w:eastAsia="Times New Roman" w:hAnsi="Times New Roman" w:cs="Times New Roman"/>
          <w:b/>
          <w:color w:val="000000"/>
          <w:kern w:val="0"/>
          <w:lang w:eastAsia="ru-RU"/>
          <w14:ligatures w14:val="none"/>
        </w:rPr>
      </w:pPr>
    </w:p>
    <w:p w14:paraId="785042A7" w14:textId="77777777" w:rsidR="00592976" w:rsidRPr="00592976" w:rsidRDefault="00592976" w:rsidP="00592976">
      <w:pPr>
        <w:spacing w:after="0" w:line="240" w:lineRule="auto"/>
        <w:ind w:firstLine="567"/>
        <w:jc w:val="both"/>
        <w:rPr>
          <w:rFonts w:ascii="Times New Roman" w:eastAsia="Times New Roman" w:hAnsi="Times New Roman" w:cs="Times New Roman"/>
          <w:b/>
          <w:color w:val="000000"/>
          <w:kern w:val="0"/>
          <w:lang w:eastAsia="ru-RU"/>
          <w14:ligatures w14:val="none"/>
        </w:rPr>
      </w:pPr>
      <w:r w:rsidRPr="00592976">
        <w:rPr>
          <w:rFonts w:ascii="Times New Roman" w:eastAsia="Times New Roman" w:hAnsi="Times New Roman" w:cs="Times New Roman"/>
          <w:b/>
          <w:color w:val="000000"/>
          <w:kern w:val="0"/>
          <w:lang w:eastAsia="ru-RU"/>
          <w14:ligatures w14:val="none"/>
        </w:rPr>
        <w:t>7. Порядок проведения и подведения итогов аукциона</w:t>
      </w:r>
    </w:p>
    <w:p w14:paraId="3A1A02E5"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Порядок проведения торгов на электронной торговой площадке АО «Российский аукционный дом» в сети Интернет по адресу www.lot-online.ru, установлен в Регламенте.</w:t>
      </w:r>
    </w:p>
    <w:p w14:paraId="12EDD958"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Организатор торгов вправе отказаться от проведения аукциона не позднее чем за 1 (один) рабочий день до даты проведения торгов, указанной в настоящем информационном сообщении.</w:t>
      </w:r>
    </w:p>
    <w:p w14:paraId="49B7C9C1"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Победителем электронного аукциона признается Участник, предложивший наиболее высокую цену.</w:t>
      </w:r>
    </w:p>
    <w:p w14:paraId="2AC3C137"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Торги признаются несостоявшимся в следующих случаях: </w:t>
      </w:r>
    </w:p>
    <w:p w14:paraId="32D81520"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не было подано ни одной заявки на участие в торгах либо ни один из Претендентов не признан Участником торгов;</w:t>
      </w:r>
    </w:p>
    <w:p w14:paraId="26AF44AB"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к участию в торгах допущен только один Претендент;</w:t>
      </w:r>
    </w:p>
    <w:p w14:paraId="2CEA1802"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ни один из Участников торгов не сделал предложения по цене.</w:t>
      </w:r>
    </w:p>
    <w:p w14:paraId="2BA7CDEF" w14:textId="77777777" w:rsidR="00592976" w:rsidRPr="00592976" w:rsidRDefault="00592976" w:rsidP="00592976">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0"/>
          <w:lang w:eastAsia="ar-SA"/>
          <w14:ligatures w14:val="none"/>
        </w:rPr>
      </w:pPr>
      <w:r w:rsidRPr="00592976">
        <w:rPr>
          <w:rFonts w:ascii="Times New Roman" w:eastAsia="Times New Roman" w:hAnsi="Times New Roman" w:cs="Times New Roman"/>
          <w:kern w:val="0"/>
          <w:lang w:eastAsia="ar-SA"/>
          <w14:ligatures w14:val="none"/>
        </w:rPr>
        <w:t xml:space="preserve">Протокол подведения итогов аукциона с момента его утверждения Организатором аукциона приобретает юридическую силу и является документом, удостоверяющим право победителя на заключение договора </w:t>
      </w:r>
      <w:r w:rsidRPr="00592976">
        <w:rPr>
          <w:rFonts w:ascii="Times New Roman" w:eastAsia="Calibri" w:hAnsi="Times New Roman" w:cs="Times New Roman"/>
          <w:bCs/>
          <w:kern w:val="0"/>
          <w:lang w:eastAsia="ar-SA"/>
          <w14:ligatures w14:val="none"/>
        </w:rPr>
        <w:t>по итогам торгов</w:t>
      </w:r>
      <w:r w:rsidRPr="00592976">
        <w:rPr>
          <w:rFonts w:ascii="Times New Roman" w:eastAsia="Times New Roman" w:hAnsi="Times New Roman" w:cs="Times New Roman"/>
          <w:kern w:val="0"/>
          <w14:ligatures w14:val="none"/>
        </w:rPr>
        <w:t>.</w:t>
      </w:r>
    </w:p>
    <w:p w14:paraId="5F940F0E"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Процедура электронного аукциона считается завершенной с момента подписания Организатором торгов протокола об итогах электронного аукциона.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w:t>
      </w:r>
    </w:p>
    <w:p w14:paraId="4E1285FE"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ar-SA"/>
          <w14:ligatures w14:val="none"/>
        </w:rPr>
        <w:tab/>
      </w:r>
    </w:p>
    <w:p w14:paraId="37AB4F6B" w14:textId="77777777" w:rsidR="00592976" w:rsidRPr="00592976" w:rsidRDefault="00592976" w:rsidP="00592976">
      <w:pPr>
        <w:spacing w:after="0" w:line="240" w:lineRule="auto"/>
        <w:ind w:firstLine="567"/>
        <w:jc w:val="both"/>
        <w:rPr>
          <w:rFonts w:ascii="Times New Roman" w:eastAsia="Times New Roman" w:hAnsi="Times New Roman" w:cs="Times New Roman"/>
          <w:b/>
          <w:kern w:val="0"/>
          <w:lang w:eastAsia="ru-RU"/>
          <w14:ligatures w14:val="none"/>
        </w:rPr>
      </w:pPr>
    </w:p>
    <w:p w14:paraId="42129629" w14:textId="77777777" w:rsidR="00592976" w:rsidRPr="00592976" w:rsidRDefault="00592976" w:rsidP="00592976">
      <w:pPr>
        <w:spacing w:after="0" w:line="240" w:lineRule="auto"/>
        <w:ind w:firstLine="567"/>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8. Порядок заключения договора по итогам торгов</w:t>
      </w:r>
    </w:p>
    <w:p w14:paraId="5E177803" w14:textId="77777777" w:rsidR="00592976" w:rsidRPr="00592976" w:rsidRDefault="00592976" w:rsidP="00592976">
      <w:pPr>
        <w:spacing w:after="0" w:line="240" w:lineRule="auto"/>
        <w:ind w:firstLine="567"/>
        <w:jc w:val="both"/>
        <w:rPr>
          <w:rFonts w:ascii="Times New Roman" w:eastAsia="Times New Roman" w:hAnsi="Times New Roman" w:cs="Times New Roman"/>
          <w:b/>
          <w:color w:val="000000"/>
          <w:kern w:val="0"/>
          <w:lang w:eastAsia="ru-RU"/>
          <w14:ligatures w14:val="none"/>
        </w:rPr>
      </w:pPr>
    </w:p>
    <w:p w14:paraId="4563F21E" w14:textId="77777777" w:rsidR="00592976" w:rsidRPr="00592976" w:rsidRDefault="00592976" w:rsidP="00592976">
      <w:pPr>
        <w:spacing w:after="0" w:line="240" w:lineRule="auto"/>
        <w:ind w:firstLine="567"/>
        <w:jc w:val="both"/>
        <w:rPr>
          <w:rFonts w:ascii="Times New Roman" w:eastAsia="Times New Roman" w:hAnsi="Times New Roman" w:cs="Times New Roman"/>
          <w:b/>
          <w:kern w:val="0"/>
          <w:lang w:eastAsia="ru-RU"/>
          <w14:ligatures w14:val="none"/>
        </w:rPr>
      </w:pPr>
      <w:r w:rsidRPr="00592976">
        <w:rPr>
          <w:rFonts w:ascii="Times New Roman" w:eastAsia="Times New Roman" w:hAnsi="Times New Roman" w:cs="Times New Roman"/>
          <w:b/>
          <w:kern w:val="0"/>
          <w:lang w:eastAsia="ru-RU"/>
          <w14:ligatures w14:val="none"/>
        </w:rPr>
        <w:t>Договор аренды заключается между собственником и Победителем аукциона в течение 15 (пятнадцати) рабочих дней с даты подведения итогов аукциона в соответствии с типовой формой, размещенной на сайте www.lot-online.ru в разделе «карточка лота».</w:t>
      </w:r>
    </w:p>
    <w:p w14:paraId="264C3960" w14:textId="77777777" w:rsidR="00592976" w:rsidRPr="00592976" w:rsidRDefault="00592976" w:rsidP="00592976">
      <w:pPr>
        <w:spacing w:after="0" w:line="240" w:lineRule="auto"/>
        <w:ind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Оплата по договору аренды по итогам торгов производится Арендатором (Победителем аукциона, Единственным участником аукциона) в порядке и сроки, установленные в договоре аренды. Задаток, уплаченный Победителем аукциона / Единственным участником аукциона Организатору торгов на основании Договора о задатке в размере, установленном в настоящем информационном сообщении, засчитывается Арендодателем в счет арендной платы с даты передачи Объекта Арендодателем в пользование Арендатора (даты подписания акта приема-передачи Объекта).</w:t>
      </w:r>
    </w:p>
    <w:p w14:paraId="5541CE7F" w14:textId="77777777" w:rsidR="00592976" w:rsidRPr="00592976" w:rsidRDefault="00592976" w:rsidP="00592976">
      <w:pPr>
        <w:spacing w:after="0" w:line="240" w:lineRule="auto"/>
        <w:ind w:firstLine="567"/>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Cs/>
          <w:kern w:val="0"/>
          <w:lang w:eastAsia="ru-RU"/>
          <w14:ligatures w14:val="none"/>
        </w:rPr>
        <w:t>Арендная плата начисляется со дня подписания акта-передачи Имущества Арендатору.</w:t>
      </w:r>
    </w:p>
    <w:p w14:paraId="589BC7EF" w14:textId="77777777" w:rsidR="00592976" w:rsidRPr="00592976" w:rsidRDefault="00592976" w:rsidP="00592976">
      <w:pPr>
        <w:spacing w:after="0" w:line="240" w:lineRule="auto"/>
        <w:ind w:firstLine="567"/>
        <w:jc w:val="both"/>
        <w:rPr>
          <w:rFonts w:ascii="Times New Roman" w:eastAsia="Times New Roman" w:hAnsi="Times New Roman" w:cs="Times New Roman"/>
          <w:bCs/>
          <w:kern w:val="0"/>
          <w:lang w:eastAsia="ru-RU"/>
          <w14:ligatures w14:val="none"/>
        </w:rPr>
      </w:pPr>
    </w:p>
    <w:p w14:paraId="6B5207F2" w14:textId="77777777" w:rsidR="00592976" w:rsidRPr="00592976" w:rsidRDefault="00592976" w:rsidP="00592976">
      <w:pPr>
        <w:spacing w:after="0" w:line="240" w:lineRule="auto"/>
        <w:ind w:firstLine="567"/>
        <w:jc w:val="both"/>
        <w:rPr>
          <w:rFonts w:ascii="Times New Roman" w:eastAsia="Times New Roman" w:hAnsi="Times New Roman" w:cs="Times New Roman"/>
          <w:b/>
          <w:bCs/>
          <w:kern w:val="0"/>
          <w:lang w:eastAsia="ru-RU"/>
          <w14:ligatures w14:val="none"/>
        </w:rPr>
      </w:pPr>
      <w:r w:rsidRPr="00592976">
        <w:rPr>
          <w:rFonts w:ascii="Times New Roman" w:eastAsia="Times New Roman" w:hAnsi="Times New Roman" w:cs="Times New Roman"/>
          <w:b/>
          <w:bCs/>
          <w:kern w:val="0"/>
          <w:lang w:eastAsia="ru-RU"/>
          <w14:ligatures w14:val="none"/>
        </w:rPr>
        <w:t xml:space="preserve">В случае признания аукциона в электронной форме несостоявшимся по причине допуска к участию только одного Участника, 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15 (пятнадцати) рабочих дней с </w:t>
      </w:r>
      <w:r w:rsidRPr="00592976">
        <w:rPr>
          <w:rFonts w:ascii="Times New Roman" w:eastAsia="Times New Roman" w:hAnsi="Times New Roman" w:cs="Times New Roman"/>
          <w:b/>
          <w:bCs/>
          <w:kern w:val="0"/>
          <w:lang w:eastAsia="ru-RU"/>
          <w14:ligatures w14:val="none"/>
        </w:rPr>
        <w:lastRenderedPageBreak/>
        <w:t>признания аукциона несостоявшимся. В случае наличия намерения Единственного участника аукциона на заключение договора аренды, Единственный участник аукциона должен направить Организатору торгов заявление о намерении заключения договора аренды в срок не позднее 1 (одного) рабочего дня со дня подведения итогов аукциона.</w:t>
      </w:r>
    </w:p>
    <w:p w14:paraId="4507ACE0"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 xml:space="preserve">В случае если Арендатором является юридическое лицо, заключение договора аренды осуществляется в электронной форме. 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 Система оператора электронного документооборота Арендодателя: СКБ Контур (система </w:t>
      </w:r>
      <w:proofErr w:type="spellStart"/>
      <w:r w:rsidRPr="00592976">
        <w:rPr>
          <w:rFonts w:ascii="Times New Roman" w:eastAsia="Times New Roman" w:hAnsi="Times New Roman" w:cs="Times New Roman"/>
          <w:kern w:val="0"/>
          <w:lang w:eastAsia="ru-RU"/>
          <w14:ligatures w14:val="none"/>
        </w:rPr>
        <w:t>Диадок</w:t>
      </w:r>
      <w:proofErr w:type="spellEnd"/>
      <w:r w:rsidRPr="00592976">
        <w:rPr>
          <w:rFonts w:ascii="Times New Roman" w:eastAsia="Times New Roman" w:hAnsi="Times New Roman" w:cs="Times New Roman"/>
          <w:kern w:val="0"/>
          <w:lang w:eastAsia="ru-RU"/>
          <w14:ligatures w14:val="none"/>
        </w:rPr>
        <w:t>). 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(в систему ЭДО Арендодателя) с использованием системы ЭДО, применяемой Арендатором. 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527FDED2" w14:textId="77777777" w:rsidR="00592976" w:rsidRPr="00592976" w:rsidRDefault="00592976" w:rsidP="00592976">
      <w:pPr>
        <w:autoSpaceDE w:val="0"/>
        <w:autoSpaceDN w:val="0"/>
        <w:adjustRightInd w:val="0"/>
        <w:spacing w:after="0" w:line="240" w:lineRule="auto"/>
        <w:rPr>
          <w:rFonts w:ascii="Times New Roman" w:eastAsia="Calibri" w:hAnsi="Times New Roman" w:cs="Times New Roman"/>
          <w:color w:val="000000"/>
          <w:kern w:val="0"/>
          <w:lang w:eastAsia="ru-RU"/>
          <w14:ligatures w14:val="none"/>
        </w:rPr>
      </w:pPr>
    </w:p>
    <w:p w14:paraId="0E940924"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В случае установления собственником недостоверности предоставленных Победителем торгов /Единственным участником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торгов, предоставивший недостоверные сведения, считается уклонившимся от заключения договора, в связи невозможностью заключения такого договора, внесенный Победителем торгов задаток ему не возвращается.</w:t>
      </w:r>
    </w:p>
    <w:p w14:paraId="602F5E4D"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Не заключение договора по итогам торгов, как и невнесение оплаты цены продажи, за вычетом ранее внесенного задатка, влечет расторжение договора в одностороннем порядке по инициативе Продавца, и Победитель торгов/Единственный участник теряет право на заключение договора, при этом задаток Победителя торгов ему не возвращается.</w:t>
      </w:r>
    </w:p>
    <w:p w14:paraId="1441A0F8" w14:textId="77777777" w:rsidR="00592976" w:rsidRPr="00592976" w:rsidRDefault="00592976" w:rsidP="00592976">
      <w:pPr>
        <w:spacing w:after="0" w:line="240" w:lineRule="auto"/>
        <w:ind w:firstLine="567"/>
        <w:jc w:val="both"/>
        <w:rPr>
          <w:rFonts w:ascii="Times New Roman" w:eastAsia="Times New Roman" w:hAnsi="Times New Roman" w:cs="Times New Roman"/>
          <w:kern w:val="0"/>
          <w:lang w:eastAsia="ru-RU"/>
          <w14:ligatures w14:val="none"/>
        </w:rPr>
      </w:pPr>
      <w:r w:rsidRPr="00592976">
        <w:rPr>
          <w:rFonts w:ascii="Times New Roman" w:eastAsia="Times New Roman" w:hAnsi="Times New Roman" w:cs="Times New Roman"/>
          <w:kern w:val="0"/>
          <w:lang w:eastAsia="ru-RU"/>
          <w14:ligatures w14:val="none"/>
        </w:rPr>
        <w:t>Риски, связанные с отказом Собственника от заключения договоров по итогам торгов с учетом вышеуказанных положений, несёт победитель (лицо, имеющее право на заключение договоров по итогам торгов).</w:t>
      </w:r>
    </w:p>
    <w:p w14:paraId="34C8FA46" w14:textId="77777777" w:rsidR="00592976" w:rsidRPr="00592976" w:rsidRDefault="00592976" w:rsidP="00592976">
      <w:pPr>
        <w:spacing w:after="0" w:line="240" w:lineRule="auto"/>
        <w:ind w:firstLine="708"/>
        <w:jc w:val="both"/>
        <w:rPr>
          <w:rFonts w:ascii="Times New Roman" w:eastAsia="Times New Roman" w:hAnsi="Times New Roman" w:cs="Times New Roman"/>
          <w:bCs/>
          <w:kern w:val="0"/>
          <w:lang w:eastAsia="ru-RU"/>
          <w14:ligatures w14:val="none"/>
        </w:rPr>
      </w:pPr>
      <w:r w:rsidRPr="00592976">
        <w:rPr>
          <w:rFonts w:ascii="Times New Roman" w:eastAsia="Times New Roman" w:hAnsi="Times New Roman" w:cs="Times New Roman"/>
          <w:b/>
          <w:bCs/>
          <w:kern w:val="0"/>
          <w:lang w:eastAsia="ru-RU"/>
          <w14:ligatures w14:val="none"/>
        </w:rPr>
        <w:tab/>
      </w:r>
    </w:p>
    <w:p w14:paraId="3F9C2280" w14:textId="77777777" w:rsidR="00592976" w:rsidRDefault="00592976"/>
    <w:sectPr w:rsidR="005929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C1749" w14:textId="77777777" w:rsidR="005853C3" w:rsidRDefault="005853C3" w:rsidP="00592976">
      <w:pPr>
        <w:spacing w:after="0" w:line="240" w:lineRule="auto"/>
      </w:pPr>
      <w:r>
        <w:separator/>
      </w:r>
    </w:p>
  </w:endnote>
  <w:endnote w:type="continuationSeparator" w:id="0">
    <w:p w14:paraId="60C8C8AC" w14:textId="77777777" w:rsidR="005853C3" w:rsidRDefault="005853C3" w:rsidP="00592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67E1F" w14:textId="77777777" w:rsidR="005853C3" w:rsidRDefault="005853C3" w:rsidP="00592976">
      <w:pPr>
        <w:spacing w:after="0" w:line="240" w:lineRule="auto"/>
      </w:pPr>
      <w:r>
        <w:separator/>
      </w:r>
    </w:p>
  </w:footnote>
  <w:footnote w:type="continuationSeparator" w:id="0">
    <w:p w14:paraId="74BECE35" w14:textId="77777777" w:rsidR="005853C3" w:rsidRDefault="005853C3" w:rsidP="00592976">
      <w:pPr>
        <w:spacing w:after="0" w:line="240" w:lineRule="auto"/>
      </w:pPr>
      <w:r>
        <w:continuationSeparator/>
      </w:r>
    </w:p>
  </w:footnote>
  <w:footnote w:id="1">
    <w:p w14:paraId="2A6C7688" w14:textId="77777777" w:rsidR="00592976" w:rsidRDefault="00592976" w:rsidP="00592976">
      <w:pPr>
        <w:pStyle w:val="ac"/>
        <w:rPr>
          <w:rFonts w:ascii="Calibri" w:eastAsia="Calibri" w:hAnsi="Calibri"/>
        </w:rPr>
      </w:pPr>
      <w:r>
        <w:rPr>
          <w:rStyle w:val="ae"/>
        </w:rPr>
        <w:footnoteRef/>
      </w:r>
      <w:r>
        <w:t xml:space="preserve"> Если иное не предусмотрено информационным сообщением о проведении торгов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revisionView w:insDel="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76"/>
    <w:rsid w:val="005853C3"/>
    <w:rsid w:val="00592976"/>
    <w:rsid w:val="00CC7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57F6"/>
  <w15:chartTrackingRefBased/>
  <w15:docId w15:val="{A9804FAF-E57F-45B1-8C28-A9D34382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929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929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929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929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929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929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29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29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29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9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929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929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929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929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929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2976"/>
    <w:rPr>
      <w:rFonts w:eastAsiaTheme="majorEastAsia" w:cstheme="majorBidi"/>
      <w:color w:val="595959" w:themeColor="text1" w:themeTint="A6"/>
    </w:rPr>
  </w:style>
  <w:style w:type="character" w:customStyle="1" w:styleId="80">
    <w:name w:val="Заголовок 8 Знак"/>
    <w:basedOn w:val="a0"/>
    <w:link w:val="8"/>
    <w:uiPriority w:val="9"/>
    <w:semiHidden/>
    <w:rsid w:val="005929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2976"/>
    <w:rPr>
      <w:rFonts w:eastAsiaTheme="majorEastAsia" w:cstheme="majorBidi"/>
      <w:color w:val="272727" w:themeColor="text1" w:themeTint="D8"/>
    </w:rPr>
  </w:style>
  <w:style w:type="paragraph" w:styleId="a3">
    <w:name w:val="Title"/>
    <w:basedOn w:val="a"/>
    <w:next w:val="a"/>
    <w:link w:val="a4"/>
    <w:uiPriority w:val="10"/>
    <w:qFormat/>
    <w:rsid w:val="00592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29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29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29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2976"/>
    <w:pPr>
      <w:spacing w:before="160"/>
      <w:jc w:val="center"/>
    </w:pPr>
    <w:rPr>
      <w:i/>
      <w:iCs/>
      <w:color w:val="404040" w:themeColor="text1" w:themeTint="BF"/>
    </w:rPr>
  </w:style>
  <w:style w:type="character" w:customStyle="1" w:styleId="22">
    <w:name w:val="Цитата 2 Знак"/>
    <w:basedOn w:val="a0"/>
    <w:link w:val="21"/>
    <w:uiPriority w:val="29"/>
    <w:rsid w:val="00592976"/>
    <w:rPr>
      <w:i/>
      <w:iCs/>
      <w:color w:val="404040" w:themeColor="text1" w:themeTint="BF"/>
    </w:rPr>
  </w:style>
  <w:style w:type="paragraph" w:styleId="a7">
    <w:name w:val="List Paragraph"/>
    <w:basedOn w:val="a"/>
    <w:uiPriority w:val="34"/>
    <w:qFormat/>
    <w:rsid w:val="00592976"/>
    <w:pPr>
      <w:ind w:left="720"/>
      <w:contextualSpacing/>
    </w:pPr>
  </w:style>
  <w:style w:type="character" w:styleId="a8">
    <w:name w:val="Intense Emphasis"/>
    <w:basedOn w:val="a0"/>
    <w:uiPriority w:val="21"/>
    <w:qFormat/>
    <w:rsid w:val="00592976"/>
    <w:rPr>
      <w:i/>
      <w:iCs/>
      <w:color w:val="2F5496" w:themeColor="accent1" w:themeShade="BF"/>
    </w:rPr>
  </w:style>
  <w:style w:type="paragraph" w:styleId="a9">
    <w:name w:val="Intense Quote"/>
    <w:basedOn w:val="a"/>
    <w:next w:val="a"/>
    <w:link w:val="aa"/>
    <w:uiPriority w:val="30"/>
    <w:qFormat/>
    <w:rsid w:val="005929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92976"/>
    <w:rPr>
      <w:i/>
      <w:iCs/>
      <w:color w:val="2F5496" w:themeColor="accent1" w:themeShade="BF"/>
    </w:rPr>
  </w:style>
  <w:style w:type="character" w:styleId="ab">
    <w:name w:val="Intense Reference"/>
    <w:basedOn w:val="a0"/>
    <w:uiPriority w:val="32"/>
    <w:qFormat/>
    <w:rsid w:val="00592976"/>
    <w:rPr>
      <w:b/>
      <w:bCs/>
      <w:smallCaps/>
      <w:color w:val="2F5496" w:themeColor="accent1" w:themeShade="BF"/>
      <w:spacing w:val="5"/>
    </w:rPr>
  </w:style>
  <w:style w:type="paragraph" w:styleId="ac">
    <w:name w:val="footnote text"/>
    <w:basedOn w:val="a"/>
    <w:link w:val="ad"/>
    <w:uiPriority w:val="99"/>
    <w:semiHidden/>
    <w:unhideWhenUsed/>
    <w:rsid w:val="00592976"/>
    <w:pPr>
      <w:spacing w:after="0" w:line="240" w:lineRule="auto"/>
    </w:pPr>
    <w:rPr>
      <w:sz w:val="20"/>
      <w:szCs w:val="20"/>
    </w:rPr>
  </w:style>
  <w:style w:type="character" w:customStyle="1" w:styleId="ad">
    <w:name w:val="Текст сноски Знак"/>
    <w:basedOn w:val="a0"/>
    <w:link w:val="ac"/>
    <w:uiPriority w:val="99"/>
    <w:semiHidden/>
    <w:rsid w:val="00592976"/>
    <w:rPr>
      <w:sz w:val="20"/>
      <w:szCs w:val="20"/>
    </w:rPr>
  </w:style>
  <w:style w:type="character" w:styleId="ae">
    <w:name w:val="footnote reference"/>
    <w:uiPriority w:val="99"/>
    <w:semiHidden/>
    <w:unhideWhenUsed/>
    <w:rsid w:val="005929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ction-house.ru" TargetMode="External"/><Relationship Id="rId3" Type="http://schemas.openxmlformats.org/officeDocument/2006/relationships/webSettings" Target="webSettings.xml"/><Relationship Id="rId7" Type="http://schemas.openxmlformats.org/officeDocument/2006/relationships/hyperlink" Target="http://www.lot-online.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t-online.r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ekb@auction-house.ru" TargetMode="External"/><Relationship Id="rId4" Type="http://schemas.openxmlformats.org/officeDocument/2006/relationships/footnotes" Target="footnotes.xml"/><Relationship Id="rId9"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4277</Words>
  <Characters>28314</Characters>
  <Application>Microsoft Office Word</Application>
  <DocSecurity>0</DocSecurity>
  <Lines>410</Lines>
  <Paragraphs>11</Paragraphs>
  <ScaleCrop>false</ScaleCrop>
  <Company/>
  <LinksUpToDate>false</LinksUpToDate>
  <CharactersWithSpaces>32580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Муратова Анна Анатольевна</dc:creator>
  <cp:keywords/>
  <dc:description/>
  <cp:lastModifiedBy>Муратова Анна Анатольевна</cp:lastModifiedBy>
  <cp:revision>1</cp:revision>
  <dcterms:created xsi:type="dcterms:W3CDTF">2026-08-27T12:50:00Z</dcterms:created>
  <dcterms:modified xsi:type="dcterms:W3CDTF">2026-08-27T12:53:00Z</dcterms:modified>
</cp:coreProperties>
</file>