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CD2" w:rsidRDefault="00F21CD2" w:rsidP="00F21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CD2" w:rsidRDefault="00F21CD2" w:rsidP="00F21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F21CD2" w:rsidRDefault="00F21CD2" w:rsidP="00F21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F21CD2" w:rsidRDefault="00F21CD2" w:rsidP="00F21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Pr="002A3636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1CD2" w:rsidRDefault="00F21CD2" w:rsidP="00F21CD2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  <w:bookmarkEnd w:id="0"/>
    </w:p>
    <w:p w:rsidR="00370D60" w:rsidRPr="006C6D4A" w:rsidRDefault="00370D60" w:rsidP="00370D60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D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C6D4A">
        <w:rPr>
          <w:rFonts w:ascii="Times New Roman" w:hAnsi="Times New Roman" w:cs="Times New Roman"/>
          <w:sz w:val="24"/>
          <w:szCs w:val="24"/>
          <w:lang w:eastAsia="ru-RU"/>
        </w:rPr>
        <w:t xml:space="preserve">Нежилое помещение общей площадью </w:t>
      </w:r>
      <w:r w:rsidR="00B17EBB">
        <w:rPr>
          <w:rFonts w:ascii="Times New Roman" w:hAnsi="Times New Roman" w:cs="Times New Roman"/>
          <w:sz w:val="24"/>
          <w:szCs w:val="24"/>
          <w:lang w:eastAsia="ru-RU"/>
        </w:rPr>
        <w:t>217,6</w:t>
      </w:r>
      <w:r w:rsidRPr="006C6D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C6D4A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6C6D4A">
        <w:rPr>
          <w:rFonts w:ascii="Times New Roman" w:hAnsi="Times New Roman" w:cs="Times New Roman"/>
          <w:sz w:val="24"/>
          <w:szCs w:val="24"/>
          <w:lang w:eastAsia="ru-RU"/>
        </w:rPr>
        <w:t>, расположенное на 1 этаже</w:t>
      </w:r>
      <w:r w:rsidRPr="006C6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 w:rsidRPr="006C6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 w:rsidRPr="006C6D4A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370D60" w:rsidRPr="009F3AA2" w:rsidRDefault="00370D60" w:rsidP="00370D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A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Объекта: 10:01:0010131:319.</w:t>
      </w:r>
    </w:p>
    <w:p w:rsidR="00370D60" w:rsidRPr="009F3AA2" w:rsidRDefault="00370D60" w:rsidP="00370D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A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сположен по адресу: </w:t>
      </w:r>
      <w:r w:rsidRPr="00F12DC9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Федерация, Республика Карелия, Петрозаводский городской округ, г. Петрозаводск, пр-т Ленина, д. </w:t>
      </w:r>
      <w:r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Pr="00F12DC9">
        <w:rPr>
          <w:rFonts w:ascii="Times New Roman" w:hAnsi="Times New Roman" w:cs="Times New Roman"/>
          <w:sz w:val="24"/>
          <w:szCs w:val="24"/>
          <w:lang w:eastAsia="ru-RU"/>
        </w:rPr>
        <w:t xml:space="preserve">, пом. </w:t>
      </w:r>
      <w:r>
        <w:rPr>
          <w:rFonts w:ascii="Times New Roman" w:hAnsi="Times New Roman" w:cs="Times New Roman"/>
          <w:sz w:val="24"/>
          <w:szCs w:val="24"/>
          <w:lang w:eastAsia="ru-RU"/>
        </w:rPr>
        <w:t>16.</w:t>
      </w:r>
    </w:p>
    <w:p w:rsidR="00370D60" w:rsidRDefault="00370D60" w:rsidP="00370D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Договора купли-продажи от 18.09.2012, что подтверждается</w:t>
      </w:r>
      <w:r w:rsidRPr="00370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Выпиской из Единого государственного реестра недвижимости (ЕГРН) </w:t>
      </w:r>
      <w:r w:rsidRPr="00370D6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 </w:t>
      </w:r>
      <w:r w:rsidRPr="00370D60">
        <w:rPr>
          <w:rFonts w:ascii="Times New Roman" w:eastAsia="Times New Roman" w:hAnsi="Times New Roman" w:cs="Times New Roman"/>
          <w:sz w:val="24"/>
          <w:szCs w:val="24"/>
          <w:lang w:eastAsia="ru-RU"/>
        </w:rPr>
        <w:t>24.06.2026</w:t>
      </w:r>
      <w:r w:rsidRPr="00370D60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</w:t>
      </w:r>
      <w:r w:rsidRPr="0037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70D60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№</w:t>
      </w:r>
      <w:r w:rsidRPr="0037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D60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КУВИ</w:t>
      </w:r>
      <w:r w:rsidRPr="00370D60">
        <w:rPr>
          <w:rFonts w:ascii="Times New Roman" w:eastAsia="Times New Roman" w:hAnsi="Times New Roman" w:cs="Times New Roman"/>
          <w:sz w:val="24"/>
          <w:szCs w:val="24"/>
          <w:lang w:eastAsia="ru-RU"/>
        </w:rPr>
        <w:t>-001/2026-85399599</w:t>
      </w:r>
      <w:r w:rsidRPr="009F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D44" w:rsidRPr="00201D44" w:rsidRDefault="00201D44" w:rsidP="00201D44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1.1.2. </w:t>
      </w:r>
      <w:r w:rsidRPr="00201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 w:rsidRPr="00201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 w:rsidRPr="00201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со следующими характеристиками: 156/6144 долей в праве общей долевой собственности на земельный участок, категория земель: земли населенных пунктов, разрешенное использование: для эксплуатации здания гостиницы, общая площадь 6144 </w:t>
      </w:r>
      <w:proofErr w:type="spellStart"/>
      <w:r w:rsidRPr="00201D4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201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D44" w:rsidRPr="00201D44" w:rsidRDefault="00201D44" w:rsidP="00201D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участка: 10:01:0010131:</w:t>
      </w:r>
      <w:r w:rsid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201D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D44" w:rsidRPr="00201D44" w:rsidRDefault="00201D44" w:rsidP="00201D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Республика Карелия, г. Петрозаводск, пр. Ленина, на земельном участке расположено здание №21</w:t>
      </w:r>
    </w:p>
    <w:p w:rsidR="00201D44" w:rsidRDefault="00201D44" w:rsidP="00201D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01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принадлежит Продавцу на праве собственности что подтверждается Выпиской из Единого государственного реестра недвижимости </w:t>
      </w:r>
      <w:r w:rsidRPr="00201D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(ЕГРН) </w:t>
      </w:r>
      <w:r w:rsidRPr="00201D4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 </w:t>
      </w:r>
      <w:r w:rsidR="00170DE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12.08</w:t>
      </w:r>
      <w:r w:rsidRPr="00201D4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.2026г. № </w:t>
      </w:r>
      <w:r w:rsidR="00170DE4" w:rsidRPr="00170DE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КУВИ-001/2026-108543924</w:t>
      </w:r>
      <w:r w:rsidRPr="00201D4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201D44" w:rsidRPr="004B377D" w:rsidRDefault="009658B0" w:rsidP="009658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F21CD2"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</w:t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следующего:</w:t>
      </w:r>
    </w:p>
    <w:p w:rsidR="00763F25" w:rsidRPr="00763F25" w:rsidRDefault="009658B0" w:rsidP="00DE3EEF">
      <w:pPr>
        <w:spacing w:after="0" w:line="240" w:lineRule="auto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763F25" w:rsidRPr="00763F25">
        <w:rPr>
          <w:rFonts w:ascii="NTTimes/Cyrillic" w:eastAsia="Times New Roman" w:hAnsi="NTTimes/Cyrillic" w:cs="Times New Roman"/>
          <w:sz w:val="24"/>
          <w:szCs w:val="20"/>
          <w:lang w:eastAsia="ru-RU"/>
        </w:rPr>
        <w:t xml:space="preserve">Выявленный объект культурного наследия. Обязательства по сохранению объекта; основание - </w:t>
      </w:r>
      <w:r w:rsidR="00763F25" w:rsidRPr="00763F25">
        <w:rPr>
          <w:rFonts w:ascii="NTTimes/Cyrillic" w:eastAsia="Times New Roman" w:hAnsi="NTTimes/Cyrillic" w:cs="Times New Roman"/>
          <w:bCs/>
          <w:sz w:val="24"/>
          <w:szCs w:val="20"/>
          <w:lang w:eastAsia="ru-RU"/>
        </w:rPr>
        <w:t>Распоряжение Главы Республики Карелия от 2 июля 2013 года №418р-П и в</w:t>
      </w:r>
      <w:r w:rsidR="00763F25" w:rsidRPr="00763F25">
        <w:rPr>
          <w:rFonts w:ascii="NTTimes/Cyrillic" w:eastAsia="Times New Roman" w:hAnsi="NTTimes/Cyrillic" w:cs="Times New Roman"/>
          <w:sz w:val="24"/>
          <w:szCs w:val="20"/>
          <w:lang w:eastAsia="ru-RU"/>
        </w:rPr>
        <w:t xml:space="preserve"> соответствии с Федеральным законом от 25 июня 2002 года № 73-ФЗ "Об объектах культурного наследия (памятниках историй и культуры) народов Российской Федерации", </w:t>
      </w:r>
      <w:r w:rsidR="00763F25" w:rsidRPr="00763F25">
        <w:rPr>
          <w:rFonts w:ascii="NTTimes/Cyrillic" w:eastAsia="Times New Roman" w:hAnsi="NTTimes/Cyrillic" w:cs="Times New Roman"/>
          <w:sz w:val="24"/>
          <w:szCs w:val="20"/>
          <w:lang w:eastAsia="ru-RU"/>
        </w:rPr>
        <w:lastRenderedPageBreak/>
        <w:t>Законом Республики Карелия от 6 июня 2005 года № 883-ЗРК "Об объектах культурного наследия (памятниках истории и культуры) народов Российской Федерации в Республике Карелия" и на основании представления Министерства культуры Республики Карелия включить в единый государственный реестр объектов культурного наследия (памятников истории и культуры) народов Российской Федерации объект культурного наследия "Здание гостиницы "Северная", 1939г., 1949г.", расположенный по адресу: Республика Карелия, г. Петрозаводск, просп. Ленина, д. 21, в качестве объекта культурного наследия регионального значения.</w:t>
      </w:r>
    </w:p>
    <w:p w:rsidR="00763F25" w:rsidRPr="00763F25" w:rsidRDefault="00C13BBD" w:rsidP="00DE3EEF">
      <w:pPr>
        <w:spacing w:after="0" w:line="240" w:lineRule="auto"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>
        <w:rPr>
          <w:rFonts w:ascii="NTTimes/Cyrillic" w:eastAsia="Times New Roman" w:hAnsi="NTTimes/Cyrillic" w:cs="Times New Roman"/>
          <w:sz w:val="24"/>
          <w:szCs w:val="20"/>
          <w:lang w:eastAsia="ru-RU"/>
        </w:rPr>
        <w:t xml:space="preserve">           </w:t>
      </w:r>
      <w:r w:rsidR="00763F25" w:rsidRPr="00763F25">
        <w:rPr>
          <w:rFonts w:ascii="NTTimes/Cyrillic" w:eastAsia="Times New Roman" w:hAnsi="NTTimes/Cyrillic" w:cs="Times New Roman"/>
          <w:sz w:val="24"/>
          <w:szCs w:val="20"/>
          <w:lang w:eastAsia="ru-RU"/>
        </w:rPr>
        <w:t xml:space="preserve">Особенности владения, пользования и распоряжения выявленным объектом культурного наследия осуществляется в соответствии Федеральным законом от 25.06.2002 </w:t>
      </w:r>
      <w:r w:rsidR="00763F25" w:rsidRPr="00763F25">
        <w:rPr>
          <w:rFonts w:ascii="NTTimes/Cyrillic" w:eastAsia="Times New Roman" w:hAnsi="NTTimes/Cyrillic" w:cs="Times New Roman"/>
          <w:sz w:val="24"/>
          <w:szCs w:val="20"/>
          <w:lang w:val="en-US" w:eastAsia="ru-RU"/>
        </w:rPr>
        <w:t>N</w:t>
      </w:r>
      <w:r w:rsidR="00763F25" w:rsidRPr="00763F25">
        <w:rPr>
          <w:rFonts w:ascii="NTTimes/Cyrillic" w:eastAsia="Times New Roman" w:hAnsi="NTTimes/Cyrillic" w:cs="Times New Roman"/>
          <w:sz w:val="24"/>
          <w:szCs w:val="20"/>
          <w:lang w:eastAsia="ru-RU"/>
        </w:rPr>
        <w:t xml:space="preserve"> 73-ФЗ "Об объектах культурного наследия (памятниках истории и культуры) народов Российской Федерации, в том числе, но не исключительно:</w:t>
      </w:r>
    </w:p>
    <w:p w:rsidR="00763F25" w:rsidRPr="00763F25" w:rsidRDefault="00763F25" w:rsidP="006B29EC">
      <w:pPr>
        <w:widowControl w:val="0"/>
        <w:spacing w:after="0" w:line="240" w:lineRule="auto"/>
        <w:ind w:right="-1"/>
        <w:contextualSpacing/>
        <w:jc w:val="both"/>
        <w:rPr>
          <w:rFonts w:ascii="NTTimes/Cyrillic" w:eastAsia="Times New Roman" w:hAnsi="NTTimes/Cyrillic" w:cs="Times New Roman"/>
          <w:sz w:val="24"/>
          <w:szCs w:val="20"/>
          <w:lang w:eastAsia="ru-RU"/>
        </w:rPr>
      </w:pPr>
      <w:r w:rsidRPr="00763F25">
        <w:rPr>
          <w:rFonts w:ascii="NTTimes/Cyrillic" w:eastAsia="Times New Roman" w:hAnsi="NTTimes/Cyrillic" w:cs="Times New Roman"/>
          <w:sz w:val="24"/>
          <w:szCs w:val="20"/>
          <w:lang w:eastAsia="ru-RU"/>
        </w:rPr>
        <w:t>- любые работы, производимые на Объекте, в части, касающейся предмета охраны, т.е. реставрация и иные работы, затрагивающие особенности, являющиеся предметом охраны, относятся к работам по сохранению объекта культурного наследия;</w:t>
      </w:r>
    </w:p>
    <w:p w:rsidR="00763F25" w:rsidRPr="00763F25" w:rsidRDefault="00763F25" w:rsidP="006B29EC">
      <w:pPr>
        <w:suppressAutoHyphens/>
        <w:spacing w:after="0" w:line="240" w:lineRule="auto"/>
        <w:ind w:right="-1"/>
        <w:jc w:val="both"/>
        <w:rPr>
          <w:rFonts w:ascii="NTTimes/Cyrillic" w:eastAsia="Times New Roman" w:hAnsi="NTTimes/Cyrillic" w:cs="Times New Roman"/>
          <w:sz w:val="24"/>
          <w:szCs w:val="20"/>
          <w:lang w:eastAsia="ar-SA"/>
        </w:rPr>
      </w:pPr>
      <w:r w:rsidRPr="00763F25">
        <w:rPr>
          <w:rFonts w:ascii="NTTimes/Cyrillic" w:eastAsia="Times New Roman" w:hAnsi="NTTimes/Cyrillic" w:cs="Times New Roman"/>
          <w:sz w:val="24"/>
          <w:szCs w:val="20"/>
          <w:lang w:eastAsia="ar-SA"/>
        </w:rPr>
        <w:t>- Собственник обязан обеспечить финансирование, организацию, проведение работ по сохранению Объекта, в том числе консервацию, ремонт и реставрацию, а также выполнение необходимых для этого научно-исследовательских, изыскательских, проектных и других работ;</w:t>
      </w:r>
    </w:p>
    <w:p w:rsidR="00763F25" w:rsidRPr="00763F25" w:rsidRDefault="00763F25" w:rsidP="006B29EC">
      <w:pPr>
        <w:suppressAutoHyphens/>
        <w:spacing w:after="0" w:line="240" w:lineRule="auto"/>
        <w:ind w:right="-1"/>
        <w:jc w:val="both"/>
        <w:rPr>
          <w:rFonts w:ascii="NTTimes/Cyrillic" w:eastAsia="Times New Roman" w:hAnsi="NTTimes/Cyrillic" w:cs="Times New Roman"/>
          <w:sz w:val="24"/>
          <w:szCs w:val="20"/>
          <w:lang w:eastAsia="ar-SA"/>
        </w:rPr>
      </w:pPr>
      <w:r w:rsidRPr="00763F25">
        <w:rPr>
          <w:rFonts w:ascii="NTTimes/Cyrillic" w:eastAsia="Times New Roman" w:hAnsi="NTTimes/Cyrillic" w:cs="Times New Roman"/>
          <w:sz w:val="24"/>
          <w:szCs w:val="20"/>
          <w:lang w:eastAsia="ar-SA"/>
        </w:rPr>
        <w:t>- для обеспечения доступа граждан к объекту культурного наследия, с целью ознакомления с ним, в том числе в научных и образовательных целях, определить порядок доступа к объекту культурного наследия;</w:t>
      </w:r>
    </w:p>
    <w:p w:rsidR="00763F25" w:rsidRPr="00763F25" w:rsidRDefault="00763F25" w:rsidP="006B29EC">
      <w:pPr>
        <w:suppressAutoHyphens/>
        <w:spacing w:after="0" w:line="240" w:lineRule="auto"/>
        <w:ind w:right="-1"/>
        <w:jc w:val="both"/>
        <w:rPr>
          <w:rFonts w:ascii="NTTimes/Cyrillic" w:eastAsia="Times New Roman" w:hAnsi="NTTimes/Cyrillic" w:cs="Times New Roman"/>
          <w:sz w:val="24"/>
          <w:szCs w:val="20"/>
          <w:lang w:eastAsia="ar-SA"/>
        </w:rPr>
      </w:pPr>
      <w:r w:rsidRPr="00763F25">
        <w:rPr>
          <w:rFonts w:ascii="NTTimes/Cyrillic" w:eastAsia="Times New Roman" w:hAnsi="NTTimes/Cyrillic" w:cs="Times New Roman"/>
          <w:sz w:val="24"/>
          <w:szCs w:val="20"/>
          <w:lang w:eastAsia="ar-SA"/>
        </w:rPr>
        <w:t>- не производить земляные, строительные, хозяйственные и иные работы на территории объекта культурного наследия без специального письменного разрешения Госоргана.</w:t>
      </w:r>
    </w:p>
    <w:p w:rsidR="00257633" w:rsidRPr="00513C46" w:rsidRDefault="00F21CD2" w:rsidP="002576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на него к Покупателю.</w:t>
      </w:r>
      <w:r w:rsidR="00257633"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7633" w:rsidRPr="00513C46" w:rsidRDefault="00257633" w:rsidP="002576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отношении земельного участка ведётся судебное разбирательство, которое находится на стадии кассационного обжалования</w:t>
      </w:r>
      <w:r w:rsidR="002E44AC" w:rsidRPr="00513C46">
        <w:rPr>
          <w:rStyle w:val="aff0"/>
          <w:rFonts w:eastAsia="Times New Roman"/>
          <w:sz w:val="24"/>
          <w:szCs w:val="24"/>
          <w:lang w:eastAsia="ru-RU"/>
        </w:rPr>
        <w:footnoteReference w:id="7"/>
      </w: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связи с этим не исключается возможность применения обеспечительных мер в виде запрета на совершение регистрационных действий в отношении данного земельного участка.</w:t>
      </w:r>
      <w:r w:rsidR="002E44AC"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торгов принимает на себя все связанные с этим риски, в том числе риск возникновения указанного запрета. Государственная регистрация перехода права собственности на нежилое помещение осуществляется в общем порядке. Регистрация перехода права на земельный участок будет произведена не ранее даты снятия соответствующего запрета. </w:t>
      </w:r>
    </w:p>
    <w:p w:rsidR="00F21CD2" w:rsidRPr="00513C46" w:rsidRDefault="00F21CD2" w:rsidP="00257633">
      <w:pPr>
        <w:pStyle w:val="afe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Pr="00F2716C" w:rsidRDefault="00F21CD2" w:rsidP="00F2716C">
      <w:pPr>
        <w:pStyle w:val="afe"/>
        <w:numPr>
          <w:ilvl w:val="0"/>
          <w:numId w:val="10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Имущества</w:t>
      </w:r>
    </w:p>
    <w:p w:rsidR="00F21CD2" w:rsidRDefault="00F21CD2" w:rsidP="00F21CD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1CD2" w:rsidRDefault="002A4CF5" w:rsidP="002A4CF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Ref486328488"/>
      <w:r w:rsidRPr="002A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поставлен в известность о том, что Продавцу необходимо время для подготовки Объекта к </w:t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передаче Покупателю. В связи с этим срок передачи Продавцом Покупателю Объекта составляет – не позднее </w:t>
      </w:r>
      <w:r w:rsidR="001F7220"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1.0</w:t>
      </w:r>
      <w:r w:rsidR="001F7220"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.2027 г. либо в любой момент ранее указанной даты по усмотрению Продавца. Продавец обязан письменно уведомить</w:t>
      </w:r>
      <w:r w:rsidRPr="002A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о своей готовности передать Объект Покупателю за 30 календарных дней до даты передачи </w:t>
      </w:r>
      <w:r w:rsidRPr="002A4C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Объекта Покупателю. Продавец передает Покупателю Имущество по акту приема-передачи, составленному по форме Приложения № 1 к Договору</w:t>
      </w:r>
      <w:r w:rsidR="00F21C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2"/>
    </w:p>
    <w:p w:rsidR="001D1FE2" w:rsidRPr="00513C46" w:rsidRDefault="001D1FE2" w:rsidP="001D1FE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передачи объекта и порядка пользования до регистрации перехода права:</w:t>
      </w:r>
    </w:p>
    <w:p w:rsidR="001D1FE2" w:rsidRPr="00513C46" w:rsidRDefault="001D1FE2" w:rsidP="001D1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Договор купли-продажи </w:t>
      </w:r>
      <w:r w:rsidR="005D53DE"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по итогам торгов;</w:t>
      </w:r>
    </w:p>
    <w:p w:rsidR="001D1FE2" w:rsidRPr="00513C46" w:rsidRDefault="001D1FE2" w:rsidP="001D1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момента фактической передачи объекта Продавец сохраняет право пользования объектом для собственных нужд;</w:t>
      </w:r>
    </w:p>
    <w:p w:rsidR="001D1FE2" w:rsidRPr="00513C46" w:rsidRDefault="001D1FE2" w:rsidP="001D1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Плата за пользование объектом в указанный период не взимается. Арендная плата не начисляется и не уплачивается;</w:t>
      </w:r>
    </w:p>
    <w:p w:rsidR="001D1FE2" w:rsidRPr="00513C46" w:rsidRDefault="001D1FE2" w:rsidP="001D1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всего периода фактического пользования объектом до его передачи продавец самостоятельно и за свой счёт несёт расходы на коммунальное обслуживание, содержание инженерных систем, вывоз ТКО, электроснабжение, теплоснабжение, водоснабжение и водоотведение, а также иные эксплуатационные расходы, прямо связанные с поддержанием объекта в работоспособном состоянии.</w:t>
      </w:r>
    </w:p>
    <w:p w:rsidR="00E2326D" w:rsidRPr="00513C46" w:rsidRDefault="00E2326D" w:rsidP="002A4CF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покупателя по освобождению, демонтажу и приведению помещения в состояние, пригодное для использования: </w:t>
      </w:r>
    </w:p>
    <w:p w:rsidR="00E2326D" w:rsidRPr="00513C46" w:rsidRDefault="00E2326D" w:rsidP="00E232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работы по освобождению помещения от имущес</w:t>
      </w:r>
      <w:bookmarkStart w:id="3" w:name="_GoBack"/>
      <w:bookmarkEnd w:id="3"/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тва продавца, демонтажу любого оборудования, систем вентиляции, кондиционирования, пожаротушения, охранных систем, стеллажей, технологических линий, а также иных элементов, не являющихся неотъемлемой частью здания, </w:t>
      </w:r>
      <w:r w:rsidR="00F93194" w:rsidRPr="006B3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бронированных взломо-стойких капитальных сертифицированных конструкций, </w:t>
      </w:r>
      <w:r w:rsidRPr="006B35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</w:t>
      </w: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ляются покупателем за его собственный счёт и своими силами либо силами привлечённых третьих лиц.</w:t>
      </w:r>
    </w:p>
    <w:p w:rsidR="00E2326D" w:rsidRPr="00513C46" w:rsidRDefault="00E2326D" w:rsidP="00E232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Продавец не выполняет никаких восстановительных, отделочных или ремонтных работ в помещении после своего освобождения. Приведение помещения в состояние, пригодное для дальнейшего использования покупателем по его усмотрению, включая устранение последствий демонтажа, производится исключительно покупателем и за его счёт.</w:t>
      </w: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 Все риски повреждения помещения, инженерных коммуникаций, а также ухудшения состояния объекта в процессе демонтажа и освобождения помещения несёт покупатель. Продавец не несёт ответственности за состояние помещения после завершения покупателем указанных работ.</w:t>
      </w:r>
    </w:p>
    <w:p w:rsidR="00C9611C" w:rsidRPr="00513C46" w:rsidRDefault="00C9611C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уведомлен о состоянии инженерных сетей и необходимости проведения капитального ремонта.  Покупатель </w:t>
      </w:r>
      <w:r w:rsidR="00DE3EEF"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имеет претензий к техническому состоянию Объекта и </w:t>
      </w: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</w:t>
      </w:r>
      <w:r w:rsidR="00DE3EEF"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риски </w:t>
      </w:r>
      <w:r w:rsidRPr="00513C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себя.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F21CD2" w:rsidRPr="004B377D" w:rsidRDefault="005B1BFD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И</w:t>
      </w:r>
      <w:r w:rsidR="00F21CD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 w:rsidR="00F21CD2">
        <w:rPr>
          <w:rFonts w:ascii="Times New Roman" w:hAnsi="Times New Roman"/>
          <w:b/>
          <w:sz w:val="24"/>
        </w:rPr>
        <w:t xml:space="preserve">орган </w:t>
      </w:r>
      <w:r w:rsidR="00F21CD2" w:rsidRPr="004B377D">
        <w:rPr>
          <w:rFonts w:ascii="Times New Roman" w:hAnsi="Times New Roman"/>
          <w:b/>
          <w:sz w:val="24"/>
        </w:rPr>
        <w:t>регистрации прав</w:t>
      </w:r>
      <w:r w:rsidR="00F21CD2" w:rsidRPr="004B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1CD2" w:rsidRPr="004B377D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Ref82097368"/>
      <w:bookmarkStart w:id="5" w:name="_Ref14365683"/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приостановления/отказа по решению органа регистрации прав государственной регистрации п</w:t>
      </w:r>
      <w:r w:rsidR="005B1BFD"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ерехода права собственности на И</w:t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мущество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4"/>
      <w:bookmarkEnd w:id="5"/>
    </w:p>
    <w:p w:rsidR="00F21CD2" w:rsidRPr="001F7220" w:rsidRDefault="00F21CD2" w:rsidP="00F21CD2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Ref127352672"/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по основанию, указанному в пункте </w:t>
      </w:r>
      <w:r w:rsidR="00696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Имущество денежные средства в течение 5 (пяти) рабочих дней с даты подписания данного акта приема-передачи (возврата) Имущества.</w:t>
      </w:r>
      <w:bookmarkEnd w:id="6"/>
    </w:p>
    <w:p w:rsidR="001F7220" w:rsidRDefault="001F7220" w:rsidP="001F7220">
      <w:pPr>
        <w:pStyle w:val="afe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1CD2" w:rsidRDefault="00F21CD2" w:rsidP="00F21CD2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CD2" w:rsidRDefault="00F21CD2" w:rsidP="00F21CD2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486334854"/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Имущества по Договору составляет: ________ (____________) 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того НДС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8"/>
    </w:p>
    <w:p w:rsidR="00F21CD2" w:rsidRDefault="00F21CD2" w:rsidP="00F21CD2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:rsidR="00F21CD2" w:rsidRDefault="00F21CD2" w:rsidP="00F21CD2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Земельного участка составляет: ________ (____________) ________. НДС не облагается на основании подпункта 6 пункта 2 статьи 146 НК РФ.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2"/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9" w:name="_Ref17967631"/>
      <w:bookmarkStart w:id="10" w:name="_Ref486334738"/>
      <w:r>
        <w:rPr>
          <w:rStyle w:val="aff0"/>
          <w:sz w:val="24"/>
        </w:rPr>
        <w:footnoteReference w:id="13"/>
      </w:r>
      <w:r>
        <w:rPr>
          <w:rFonts w:ascii="Times New Roman" w:hAnsi="Times New Roman"/>
          <w:sz w:val="24"/>
        </w:rPr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9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Ref82174936"/>
      <w:bookmarkStart w:id="12" w:name="_Ref16861870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единовременно, в полном объеме, в течение 10 (десяти) рабочих дней со дня подписания Договора.</w:t>
      </w:r>
      <w:bookmarkEnd w:id="10"/>
      <w:bookmarkEnd w:id="11"/>
      <w:bookmarkEnd w:id="12"/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за счет кредитных средств, предоставленных Покупателю 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(место нахождения: _____, ОГРН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________, ИНН ________, КПП ________, расчетный счет № ________, в ________, корреспондентский счет ________ в Главном управлении Центрального банка Российской Федерации по ________, БИК ________), являющееся кредитной организацией по законодательству Российской Федерации (Генеральная лицензия Банка России на осуществление банковских операций от ___________ г. № __________)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в соответствии с кредитным договором от ___________ г. № __________, заключенным между Банком и Покупателем.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Имущества (оставшейся части в размере __________ (________) ______________) осуществляется Покупателем в течение 5 (пяти) рабочих дней с момента государственной регистрации перехода Покупателю права собственности на </w:t>
      </w:r>
      <w:r w:rsidR="004342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 и ипотеки в пользу Банка.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Ref486333023"/>
      <w:bookmarkStart w:id="14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3"/>
      <w:bookmarkEnd w:id="14"/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</w:t>
      </w:r>
      <w:r w:rsidRPr="002A4C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Продавца, включая НДС, 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содержанием Объекта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:rsidR="00F21CD2" w:rsidRDefault="00F21CD2" w:rsidP="00F21CD2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140593281"/>
      <w:r>
        <w:rPr>
          <w:rStyle w:val="aff0"/>
          <w:rFonts w:eastAsia="Times New Roman"/>
          <w:sz w:val="24"/>
          <w:szCs w:val="24"/>
          <w:lang w:eastAsia="ru-RU"/>
        </w:rPr>
        <w:lastRenderedPageBreak/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возместить Продавцу расходы на уплату налога на имущество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земельного налога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5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 396 НК РФ (земельный налог)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Имущества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имущество), пункта 7 статьи 396 НК РФ (земельный налог)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F21CD2" w:rsidRDefault="00F21CD2" w:rsidP="00F21CD2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43422D" w:rsidRDefault="00F21CD2" w:rsidP="00F21CD2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527451584"/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43422D"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3422D"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со дня подписания акта приема-передачи, указанного в пункте </w:t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совместно представить документы в орган регистрации прав и осуществить иные действия, необх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одимые для государственной регистрации перехода права собственности на </w:t>
      </w:r>
      <w:r w:rsidR="004342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 к Покупателю по Договору</w:t>
      </w:r>
      <w:bookmarkEnd w:id="16"/>
      <w:r w:rsidR="004342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F21CD2" w:rsidRDefault="00F21CD2" w:rsidP="00F21CD2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F21CD2" w:rsidRDefault="00F21CD2" w:rsidP="00F21CD2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28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29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F21CD2" w:rsidRDefault="00F21CD2" w:rsidP="00F21CD2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Имущество в порядке и на условиях, установленных Договором.</w:t>
      </w:r>
      <w:bookmarkEnd w:id="17"/>
    </w:p>
    <w:p w:rsidR="00F21CD2" w:rsidRDefault="00F21CD2" w:rsidP="00F21CD2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Имуществу.</w:t>
      </w:r>
    </w:p>
    <w:p w:rsidR="00F21CD2" w:rsidRDefault="00F21CD2" w:rsidP="00F21CD2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2149458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43422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3422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со дня регистрации перехода на Покупателя права собственности на </w:t>
      </w:r>
      <w:r w:rsidR="004342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 переоформить договоры на коммунальные, эксплуатационные, хозяйственные и иные услуги, связанные с содержанием Имущества.</w:t>
      </w:r>
      <w:bookmarkEnd w:id="18"/>
    </w:p>
    <w:p w:rsidR="00F21CD2" w:rsidRDefault="00F21CD2" w:rsidP="00F21CD2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Ref138686036"/>
      <w:bookmarkStart w:id="20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Имущества, указанные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_Ref82174206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9"/>
    </w:p>
    <w:p w:rsidR="0043422D" w:rsidRDefault="0043422D" w:rsidP="0043422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0"/>
    <w:p w:rsidR="00F21CD2" w:rsidRDefault="00F21CD2" w:rsidP="00F21CD2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Имущество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1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обязательств, предусмотренных пунктами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F21CD2" w:rsidRPr="00944E64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2"/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расторжения Договора, без применения к нему каких-либо мер ответственности и компенсации Покупателю каких-либо убытков. 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F21CD2" w:rsidRDefault="00F21CD2" w:rsidP="00F21CD2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F21CD2" w:rsidRDefault="00F21CD2" w:rsidP="00F21CD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F21CD2" w:rsidRDefault="00F21CD2" w:rsidP="00F21CD2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F21CD2" w:rsidRDefault="00F21CD2" w:rsidP="00F21CD2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F21CD2" w:rsidRDefault="00F21CD2" w:rsidP="00F21CD2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F21CD2" w:rsidRDefault="00F21CD2" w:rsidP="00F21CD2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F21CD2" w:rsidRDefault="00F21CD2" w:rsidP="00F21CD2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F21CD2" w:rsidRDefault="00F21CD2" w:rsidP="00F21CD2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F21CD2" w:rsidRDefault="00F21CD2" w:rsidP="00F21CD2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Порядок разрешения споров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3" w:name="_Ref1393199"/>
      <w:bookmarkEnd w:id="23"/>
    </w:p>
    <w:p w:rsidR="00F21CD2" w:rsidRDefault="00F21CD2" w:rsidP="00F21CD2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неурегулирования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F21CD2" w:rsidRDefault="00F21CD2" w:rsidP="00F21CD2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21CD2" w:rsidRDefault="00F21CD2" w:rsidP="00F21CD2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4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4"/>
      <w:r>
        <w:rPr>
          <w:rFonts w:ascii="Times New Roman" w:hAnsi="Times New Roman"/>
          <w:sz w:val="24"/>
        </w:rPr>
        <w:t xml:space="preserve"> </w:t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F21CD2" w:rsidRDefault="00F21CD2" w:rsidP="00F21CD2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</w:t>
      </w:r>
      <w:r>
        <w:rPr>
          <w:rFonts w:ascii="Times New Roman" w:hAnsi="Times New Roman"/>
          <w:sz w:val="24"/>
        </w:rPr>
        <w:lastRenderedPageBreak/>
        <w:t>соответствующих полномочий. Такое лицо считается имеющим полномочия на принятие корреспонденции в силу обстановки.</w:t>
      </w:r>
    </w:p>
    <w:p w:rsidR="00F21CD2" w:rsidRDefault="00F21CD2" w:rsidP="00F21CD2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rFonts w:ascii="Times New Roman" w:hAnsi="Times New Roman"/>
          <w:b/>
          <w:sz w:val="24"/>
          <w:lang w:val="en-US"/>
        </w:rPr>
        <w:t>crem</w:t>
      </w:r>
      <w:proofErr w:type="spellEnd"/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F21CD2" w:rsidRDefault="00F21CD2" w:rsidP="00F21CD2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F21CD2" w:rsidRDefault="00F21CD2" w:rsidP="00F21CD2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3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3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3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F21CD2" w:rsidRPr="00DF3724" w:rsidRDefault="00F21CD2" w:rsidP="00F21CD2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:rsidR="00F21CD2" w:rsidRPr="00DF3724" w:rsidRDefault="00F21CD2" w:rsidP="00F21CD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:rsidR="00F21CD2" w:rsidRPr="00DF3724" w:rsidRDefault="00F21CD2" w:rsidP="00F21CD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субъекта персональных данных </w:t>
      </w:r>
      <w:r w:rsidR="005D531E"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обработке,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:rsidR="00F21CD2" w:rsidRDefault="00F21CD2" w:rsidP="00F21CD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F21CD2" w:rsidRDefault="00F21CD2" w:rsidP="00F21CD2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CD2" w:rsidRDefault="00F21CD2" w:rsidP="00F21CD2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Имущества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F21CD2" w:rsidRDefault="00F21CD2" w:rsidP="00F21CD2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Антикоррупционная оговорка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листах.</w:t>
      </w:r>
    </w:p>
    <w:p w:rsidR="00E91C6C" w:rsidRDefault="00E91C6C" w:rsidP="00F21CD2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</w:t>
      </w:r>
      <w:r w:rsidR="007A748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7480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Охранное обязательство собственника объекта культурного наследия от 06.02.2012г – на 7 листах.</w:t>
      </w:r>
    </w:p>
    <w:p w:rsidR="00F21CD2" w:rsidRDefault="00F21CD2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408" w:rsidRDefault="00881408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408" w:rsidRDefault="00881408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408" w:rsidRDefault="00881408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408" w:rsidRDefault="00881408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408" w:rsidRDefault="00881408" w:rsidP="00F21CD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5" w:name="_Ref4863286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6" w:name="_Ref126658428"/>
      <w:bookmarkEnd w:id="2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6"/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35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  <w:r w:rsidR="00DF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  <w:r w:rsidR="00DF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  <w:r w:rsidR="00DF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DF11C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  <w:r w:rsidR="00DF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  <w:r w:rsidR="00DF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  <w:r w:rsidR="00DF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:rsidR="00F21CD2" w:rsidRDefault="00F21CD2" w:rsidP="00DF11C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  <w:r w:rsidR="00DF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:rsidR="00F21CD2" w:rsidRDefault="00F21CD2" w:rsidP="00F21CD2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  <w:r w:rsidR="00DF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F21CD2" w:rsidRDefault="00F21CD2" w:rsidP="00F21CD2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___________БИК ___________</w:t>
      </w:r>
    </w:p>
    <w:p w:rsidR="00DF11C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___________ОКПО ___________</w:t>
      </w:r>
      <w:r w:rsidR="00DF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  <w:r w:rsidR="00DF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F21CD2" w:rsidRDefault="00F21CD2" w:rsidP="00F21CD2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21CD2" w:rsidTr="002A4CF5">
        <w:tc>
          <w:tcPr>
            <w:tcW w:w="4788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21CD2" w:rsidTr="002A4CF5">
        <w:tc>
          <w:tcPr>
            <w:tcW w:w="4788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3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37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21CD2" w:rsidRDefault="00F21CD2" w:rsidP="00F21CD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F21CD2" w:rsidRDefault="00F21CD2" w:rsidP="00F21CD2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  <w:t>Приложение № 1</w:t>
      </w:r>
    </w:p>
    <w:p w:rsidR="00F21CD2" w:rsidRDefault="00F21CD2" w:rsidP="00F21CD2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21CD2" w:rsidRDefault="00F21CD2" w:rsidP="00F21CD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F21CD2" w:rsidRDefault="00F21CD2" w:rsidP="00F21CD2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Имущества</w:t>
      </w:r>
    </w:p>
    <w:p w:rsidR="00F21CD2" w:rsidRDefault="00F21CD2" w:rsidP="00F21CD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F21CD2" w:rsidRDefault="00F21CD2" w:rsidP="00F21CD2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F21CD2" w:rsidRDefault="00F21CD2" w:rsidP="00F21CD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</w:t>
      </w:r>
    </w:p>
    <w:p w:rsidR="00F21CD2" w:rsidRDefault="00F21CD2" w:rsidP="00F21CD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1CD2" w:rsidRDefault="00F21CD2" w:rsidP="00F21CD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F21CD2" w:rsidRDefault="00F21CD2" w:rsidP="00F21CD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3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0"/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4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F21CD2" w:rsidRDefault="00F21CD2" w:rsidP="00F21CD2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 w:rsidR="00881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F21CD2" w:rsidRDefault="00F21CD2" w:rsidP="00F21CD2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 w:rsidR="00881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F21CD2" w:rsidRDefault="00F21CD2" w:rsidP="00F21CD2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5"/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6"/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CD2" w:rsidRDefault="00F21CD2" w:rsidP="00F21CD2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5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5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2"/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3"/>
      </w:r>
    </w:p>
    <w:p w:rsidR="00F21CD2" w:rsidRDefault="00F21CD2" w:rsidP="00F2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7"/>
      </w:r>
    </w:p>
    <w:p w:rsidR="00F21CD2" w:rsidRDefault="00F21CD2" w:rsidP="00F21CD2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обои, др. покрытие)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паркет, плитка, др. покрытие)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металлическая, деревянная, др. покрытие)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 замок/ручка, перекос, иные повреждения)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пластиковые, деревянные, алюминиевые, окраска, др. покрытие)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сломана/отсутствует ручка, иные повреждения)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электрообогрева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Регулирующие узлы теплоснабжения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7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F21CD2" w:rsidRDefault="00F21CD2" w:rsidP="002A4C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недостатки: 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:rsidR="00F21CD2" w:rsidRDefault="00F21CD2" w:rsidP="0088140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  <w:r w:rsidR="008814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8"/>
      </w:r>
    </w:p>
    <w:p w:rsidR="00F21CD2" w:rsidRDefault="00F21CD2" w:rsidP="00F21CD2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передал Покупателю </w:t>
      </w:r>
      <w:r w:rsidR="0088140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5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7"/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F21CD2" w:rsidRDefault="00F21CD2" w:rsidP="00F21CD2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40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мущества в количестве _________.</w:t>
      </w:r>
    </w:p>
    <w:p w:rsidR="00F21CD2" w:rsidRDefault="00F21CD2" w:rsidP="00F21CD2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F21CD2" w:rsidTr="002A4CF5">
        <w:tc>
          <w:tcPr>
            <w:tcW w:w="355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21CD2" w:rsidTr="002A4CF5">
        <w:tc>
          <w:tcPr>
            <w:tcW w:w="355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55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F21CD2" w:rsidRDefault="00F21CD2" w:rsidP="002A4C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CD2" w:rsidTr="002A4CF5">
        <w:tc>
          <w:tcPr>
            <w:tcW w:w="355" w:type="pct"/>
          </w:tcPr>
          <w:p w:rsidR="00F21CD2" w:rsidRDefault="00F21CD2" w:rsidP="002A4CF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F21CD2" w:rsidRDefault="00F21CD2" w:rsidP="002A4CF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F21CD2" w:rsidRDefault="00F21CD2" w:rsidP="002A4CF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F21CD2" w:rsidRDefault="00F21CD2" w:rsidP="002A4CF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F21CD2" w:rsidRDefault="00F21CD2" w:rsidP="002A4CF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21CD2" w:rsidTr="002A4CF5">
        <w:tc>
          <w:tcPr>
            <w:tcW w:w="4788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21CD2" w:rsidTr="002A4CF5">
        <w:tc>
          <w:tcPr>
            <w:tcW w:w="4788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6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6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21CD2" w:rsidRDefault="00F21CD2" w:rsidP="00F21CD2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21CD2" w:rsidTr="002A4CF5">
        <w:tc>
          <w:tcPr>
            <w:tcW w:w="4788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21CD2" w:rsidTr="002A4CF5">
        <w:tc>
          <w:tcPr>
            <w:tcW w:w="4788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6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Ф.И.О.</w:t>
            </w: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6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21CD2" w:rsidRDefault="00F21CD2" w:rsidP="002A4CF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21CD2" w:rsidRDefault="00F21CD2" w:rsidP="00F21CD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:rsidR="00F21CD2" w:rsidRDefault="00F21CD2" w:rsidP="00F21CD2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:rsidR="00F21CD2" w:rsidRDefault="004B377D" w:rsidP="004B377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F21CD2"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 w:rsidR="00F21CD2"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 w:rsidR="00F21C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 w:rsidR="00F21C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1CD2" w:rsidRDefault="00F21CD2" w:rsidP="00F21CD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F21CD2" w:rsidRDefault="00F21CD2" w:rsidP="00F21CD2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1CD2" w:rsidRDefault="00F21CD2" w:rsidP="00F21C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66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21CD2" w:rsidRDefault="00F21CD2" w:rsidP="00F21C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F21CD2" w:rsidRDefault="00F21CD2" w:rsidP="00F21CD2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67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F21CD2" w:rsidRDefault="00F21CD2" w:rsidP="00F21CD2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F21CD2" w:rsidRDefault="00F21CD2" w:rsidP="00F21CD2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68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F21CD2" w:rsidRDefault="00F21CD2" w:rsidP="00F21CD2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F21CD2" w:rsidRDefault="00F21CD2" w:rsidP="00F21CD2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69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70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71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72"/>
      </w:r>
      <w:r>
        <w:rPr>
          <w:iCs/>
          <w:sz w:val="24"/>
          <w:szCs w:val="24"/>
        </w:rPr>
        <w:t>.</w:t>
      </w:r>
    </w:p>
    <w:p w:rsidR="00F21CD2" w:rsidRDefault="00F21CD2" w:rsidP="00F21CD2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F21CD2" w:rsidRDefault="00F21CD2" w:rsidP="00F21CD2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F21CD2" w:rsidRDefault="00F21CD2" w:rsidP="00F21CD2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73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F21CD2" w:rsidRDefault="00F21CD2" w:rsidP="00F21C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CD2" w:rsidRDefault="00F21CD2" w:rsidP="00F21CD2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F21CD2" w:rsidRDefault="00F21CD2" w:rsidP="00F21C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21CD2" w:rsidTr="002A4CF5">
        <w:tc>
          <w:tcPr>
            <w:tcW w:w="4788" w:type="dxa"/>
            <w:shd w:val="clear" w:color="auto" w:fill="auto"/>
          </w:tcPr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21CD2" w:rsidTr="002A4CF5">
        <w:tc>
          <w:tcPr>
            <w:tcW w:w="4788" w:type="dxa"/>
            <w:shd w:val="clear" w:color="auto" w:fill="auto"/>
          </w:tcPr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7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21CD2" w:rsidRDefault="00F21CD2" w:rsidP="002A4CF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A1112" w:rsidRDefault="00F21CD2">
      <w:pPr>
        <w:rPr>
          <w:noProof/>
          <w:lang w:eastAsia="ru-RU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6A1112" w:rsidRPr="006A1112" w:rsidRDefault="006A1112" w:rsidP="006A111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A11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</w:t>
      </w:r>
      <w:r w:rsidR="004B3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A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11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Приложение № </w:t>
      </w:r>
      <w:r w:rsidRPr="006A111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3</w:t>
      </w:r>
    </w:p>
    <w:p w:rsidR="006A1112" w:rsidRPr="006A1112" w:rsidRDefault="006A1112" w:rsidP="006A1112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6A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 w:rsidRPr="006A11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A11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</w:p>
    <w:p w:rsidR="006A1112" w:rsidRPr="006A1112" w:rsidRDefault="006A1112" w:rsidP="006A1112">
      <w:pPr>
        <w:widowControl w:val="0"/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1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 №_____________</w:t>
      </w:r>
    </w:p>
    <w:p w:rsidR="006A1112" w:rsidRDefault="006A1112">
      <w:pPr>
        <w:rPr>
          <w:noProof/>
          <w:lang w:eastAsia="ru-RU"/>
        </w:rPr>
      </w:pPr>
    </w:p>
    <w:p w:rsidR="00D95CFA" w:rsidRDefault="006A1112">
      <w:pPr>
        <w:rPr>
          <w:rFonts w:ascii="Times New Roman" w:hAnsi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57E64E15" wp14:editId="394E5E4F">
            <wp:extent cx="5625388" cy="7784628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0978" cy="779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112" w:rsidRDefault="006A1112">
      <w:pPr>
        <w:rPr>
          <w:rFonts w:ascii="Times New Roman" w:hAnsi="Times New Roman"/>
          <w:b/>
          <w:sz w:val="24"/>
        </w:rPr>
      </w:pPr>
    </w:p>
    <w:p w:rsidR="006A1112" w:rsidRDefault="006A1112">
      <w:pPr>
        <w:rPr>
          <w:rFonts w:ascii="Times New Roman" w:hAnsi="Times New Roman"/>
          <w:b/>
          <w:sz w:val="24"/>
        </w:rPr>
      </w:pPr>
    </w:p>
    <w:p w:rsidR="006A1112" w:rsidRDefault="006A1112">
      <w:pPr>
        <w:rPr>
          <w:rFonts w:ascii="Times New Roman" w:hAnsi="Times New Roman"/>
          <w:b/>
          <w:sz w:val="24"/>
        </w:rPr>
      </w:pPr>
    </w:p>
    <w:p w:rsidR="006A1112" w:rsidRDefault="006A1112">
      <w:pPr>
        <w:rPr>
          <w:rFonts w:ascii="Times New Roman" w:hAnsi="Times New Roman"/>
          <w:b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60580C0F" wp14:editId="2CD37331">
            <wp:extent cx="5734050" cy="7658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3195905F" wp14:editId="51D047C7">
            <wp:extent cx="5553075" cy="76866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1C3B8A2" wp14:editId="1C8ED5A0">
            <wp:extent cx="5600700" cy="7772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94112EA" wp14:editId="607F6A5B">
            <wp:extent cx="5600700" cy="77247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5A2C029" wp14:editId="5FB2D583">
            <wp:extent cx="5838825" cy="78771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</w:p>
    <w:p w:rsidR="006A1112" w:rsidRDefault="006A1112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9BBE713" wp14:editId="789C8BC1">
            <wp:extent cx="5610225" cy="56864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112" w:rsidRDefault="006A1112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6A1112" w:rsidTr="00E91C6C">
        <w:tc>
          <w:tcPr>
            <w:tcW w:w="4788" w:type="dxa"/>
            <w:shd w:val="clear" w:color="auto" w:fill="auto"/>
          </w:tcPr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6A1112" w:rsidTr="00E91C6C">
        <w:tc>
          <w:tcPr>
            <w:tcW w:w="4788" w:type="dxa"/>
            <w:shd w:val="clear" w:color="auto" w:fill="auto"/>
          </w:tcPr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77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6A1112" w:rsidRDefault="006A1112" w:rsidP="00E91C6C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A1112" w:rsidRPr="00930A8B" w:rsidRDefault="006A1112">
      <w:pPr>
        <w:rPr>
          <w:rFonts w:ascii="Times New Roman" w:hAnsi="Times New Roman" w:cs="Times New Roman"/>
          <w:sz w:val="24"/>
        </w:rPr>
      </w:pPr>
    </w:p>
    <w:sectPr w:rsidR="006A1112" w:rsidRPr="00930A8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0B" w:rsidRDefault="006B310B" w:rsidP="00F21CD2">
      <w:pPr>
        <w:spacing w:after="0" w:line="240" w:lineRule="auto"/>
      </w:pPr>
      <w:r>
        <w:separator/>
      </w:r>
    </w:p>
  </w:endnote>
  <w:endnote w:type="continuationSeparator" w:id="0">
    <w:p w:rsidR="006B310B" w:rsidRDefault="006B310B" w:rsidP="00F2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10B" w:rsidRDefault="006B310B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10B" w:rsidRDefault="006B310B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37B5DC01" wp14:editId="56C5D7F8">
          <wp:extent cx="9526" cy="9526"/>
          <wp:effectExtent l="0" t="0" r="0" b="0"/>
          <wp:docPr id="1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310B" w:rsidRDefault="006B310B">
    <w:pPr>
      <w:jc w:val="both"/>
    </w:pPr>
    <w:r>
      <w:t>_____________________/_____________________/     ____________________/____________________/</w:t>
    </w:r>
  </w:p>
  <w:p w:rsidR="006B310B" w:rsidRDefault="006B35E9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EndPr/>
      <w:sdtContent>
        <w:r w:rsidR="006B310B">
          <w:rPr>
            <w:rFonts w:ascii="Times New Roman" w:hAnsi="Times New Roman" w:cs="Times New Roman"/>
          </w:rPr>
          <w:fldChar w:fldCharType="begin"/>
        </w:r>
        <w:r w:rsidR="006B310B">
          <w:rPr>
            <w:rFonts w:ascii="Times New Roman" w:hAnsi="Times New Roman" w:cs="Times New Roman"/>
          </w:rPr>
          <w:instrText>PAGE   \* MERGEFORMAT</w:instrText>
        </w:r>
        <w:r w:rsidR="006B310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21</w:t>
        </w:r>
        <w:r w:rsidR="006B310B">
          <w:rPr>
            <w:rFonts w:ascii="Times New Roman" w:hAnsi="Times New Roman" w:cs="Times New Roman"/>
          </w:rPr>
          <w:fldChar w:fldCharType="end"/>
        </w:r>
      </w:sdtContent>
    </w:sdt>
  </w:p>
  <w:p w:rsidR="006B310B" w:rsidRDefault="006B310B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10B" w:rsidRDefault="006B310B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:rsidR="006B310B" w:rsidRDefault="006B310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0B" w:rsidRDefault="006B310B" w:rsidP="00F21CD2">
      <w:pPr>
        <w:spacing w:after="0" w:line="240" w:lineRule="auto"/>
      </w:pPr>
      <w:r>
        <w:separator/>
      </w:r>
    </w:p>
  </w:footnote>
  <w:footnote w:type="continuationSeparator" w:id="0">
    <w:p w:rsidR="006B310B" w:rsidRDefault="006B310B" w:rsidP="00F21CD2">
      <w:pPr>
        <w:spacing w:after="0" w:line="240" w:lineRule="auto"/>
      </w:pPr>
      <w:r>
        <w:continuationSeparator/>
      </w:r>
    </w:p>
  </w:footnote>
  <w:footnote w:id="1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:rsidR="002E44AC" w:rsidRDefault="002E44AC">
      <w:pPr>
        <w:pStyle w:val="af4"/>
      </w:pPr>
      <w:r>
        <w:rPr>
          <w:rStyle w:val="aff0"/>
        </w:rPr>
        <w:footnoteRef/>
      </w:r>
      <w:r>
        <w:t xml:space="preserve"> </w:t>
      </w:r>
      <w:r w:rsidRPr="002E44AC">
        <w:t>Ре</w:t>
      </w:r>
      <w:r w:rsidRPr="002E44AC">
        <w:rPr>
          <w:rFonts w:ascii="Times New Roman" w:hAnsi="Times New Roman"/>
        </w:rPr>
        <w:t>шение Петрозаводского городского суда, Дело №2-3042/2025</w:t>
      </w:r>
    </w:p>
  </w:footnote>
  <w:footnote w:id="8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при подобном указании места для заполнения стоимости («_________ (_________) ________») 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9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в случае продажи имущества, не подлежащего обложению НДС, слова «кроме того НДС,» исключить.</w:t>
      </w:r>
    </w:p>
  </w:footnote>
  <w:footnote w:id="10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составляет: ________ (____________) ________. НДС не облагается на основании подпункта 22 пункта 3 статьи 149 НК РФ.».</w:t>
      </w:r>
    </w:p>
  </w:footnote>
  <w:footnote w:id="11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12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имущества, то перечисляются «Объект 1», «Объект 2» и т.д., «Земельный участок 1», «Земельный участок 2» и т.д.</w:t>
      </w:r>
    </w:p>
  </w:footnote>
  <w:footnote w:id="13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</w:p>
  </w:footnote>
  <w:footnote w:id="14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 оплаты не кредитными денежными средствами.</w:t>
      </w:r>
    </w:p>
  </w:footnote>
  <w:footnote w:id="15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16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оплаты кредитными денежными средствами. В данном случае пункт 4.3 Договора необходимо исключить, а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_Ref486328488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изложить в следующей редакции: «Продавец не позднее 10 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Договору.».</w:t>
      </w:r>
    </w:p>
  </w:footnote>
  <w:footnote w:id="17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</w:t>
      </w:r>
      <w:r>
        <w:rPr>
          <w:rFonts w:ascii="Times New Roman" w:hAnsi="Times New Roman"/>
          <w:lang w:eastAsia="ru-RU"/>
        </w:rPr>
        <w:t>)</w:t>
      </w:r>
      <w:r>
        <w:rPr>
          <w:rFonts w:ascii="Times New Roman" w:hAnsi="Times New Roman"/>
        </w:rPr>
        <w:t>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18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наименование кредитной организации.</w:t>
      </w:r>
    </w:p>
  </w:footnote>
  <w:footnote w:id="19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территориальное подразделение кредитной организации (при наличии).</w:t>
      </w:r>
    </w:p>
  </w:footnote>
  <w:footnote w:id="20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оплаты кредитными денежными средствами. В данном случае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_Ref82174936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4.3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необходимо исключить, а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_Ref486328488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изложить в следующей редакции: «Продавец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Договору.».</w:t>
      </w:r>
    </w:p>
  </w:footnote>
  <w:footnote w:id="21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При установлении стоимости Имущества в иностранной валюте или в условных денежных единицах пункт следует изложить в следующей редакции: «Расчеты по Договору производятся в рублях по курсу Банка России, установленному на день оплаты, путем безналичного перечисления денежных средств на счет Продавца, указанный в разделе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_Ref486328623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13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Договора.».</w:t>
      </w:r>
    </w:p>
  </w:footnote>
  <w:footnote w:id="22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23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rPr>
          <w:rFonts w:ascii="Times New Roman" w:hAnsi="Times New Roman"/>
        </w:rPr>
        <w:t>машино</w:t>
      </w:r>
      <w:proofErr w:type="spellEnd"/>
      <w:r>
        <w:rPr>
          <w:rFonts w:ascii="Times New Roman" w:hAnsi="Times New Roman"/>
        </w:rPr>
        <w:t>-места, объекты незавершенного строительства и др.) и (или) когда по Договору передается Земельный участок.</w:t>
      </w:r>
    </w:p>
  </w:footnote>
  <w:footnote w:id="24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25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Слова «и земельного налога» включаются в случае продажи земельного участка. </w:t>
      </w:r>
    </w:p>
  </w:footnote>
  <w:footnote w:id="26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27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Слова «, пункта 7 статьи 396 НК РФ (земельный налог)» включаются в случае продажи земельного участка.</w:t>
      </w:r>
    </w:p>
  </w:footnote>
  <w:footnote w:id="28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29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30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31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32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33">
    <w:p w:rsidR="006B310B" w:rsidRDefault="006B310B" w:rsidP="00F21CD2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34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35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>. ОГРНИП.</w:t>
      </w:r>
    </w:p>
  </w:footnote>
  <w:footnote w:id="36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37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38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39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40">
    <w:p w:rsidR="006B310B" w:rsidRDefault="006B310B" w:rsidP="00F21CD2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41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42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43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44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45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46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47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48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49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50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51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52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53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54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55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56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57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58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59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60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61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62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63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64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65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66">
    <w:p w:rsidR="006B310B" w:rsidRDefault="006B310B" w:rsidP="00F21CD2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:rsidR="006B310B" w:rsidRDefault="006B310B" w:rsidP="00F21CD2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:rsidR="006B310B" w:rsidRDefault="006B310B" w:rsidP="00F21CD2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67">
    <w:p w:rsidR="006B310B" w:rsidRDefault="006B310B" w:rsidP="00F21CD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68">
    <w:p w:rsidR="006B310B" w:rsidRDefault="006B310B" w:rsidP="00F21CD2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69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</w:t>
      </w:r>
      <w:proofErr w:type="spellStart"/>
      <w:r>
        <w:rPr>
          <w:rFonts w:ascii="Times New Roman" w:hAnsi="Times New Roman"/>
        </w:rPr>
        <w:t>комплаенс</w:t>
      </w:r>
      <w:proofErr w:type="spellEnd"/>
      <w:r>
        <w:rPr>
          <w:rFonts w:ascii="Times New Roman" w:hAnsi="Times New Roman"/>
        </w:rPr>
        <w:t xml:space="preserve"> ПАО Сбербанк.</w:t>
      </w:r>
    </w:p>
  </w:footnote>
  <w:footnote w:id="70">
    <w:p w:rsidR="006B310B" w:rsidRDefault="006B310B" w:rsidP="00F21CD2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71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72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73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74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75">
    <w:p w:rsidR="006B310B" w:rsidRDefault="006B310B" w:rsidP="00F21CD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76">
    <w:p w:rsidR="006B310B" w:rsidRDefault="006B310B" w:rsidP="006A111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77">
    <w:p w:rsidR="006B310B" w:rsidRDefault="006B310B" w:rsidP="006A111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10B" w:rsidRDefault="006B310B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10B" w:rsidRDefault="006B310B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10B" w:rsidRDefault="006B310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03C7D"/>
    <w:multiLevelType w:val="multilevel"/>
    <w:tmpl w:val="6A804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3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5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5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7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A7BF2"/>
    <w:multiLevelType w:val="multilevel"/>
    <w:tmpl w:val="90E88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2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4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5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6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7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8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1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6DAE076B"/>
    <w:multiLevelType w:val="multilevel"/>
    <w:tmpl w:val="9EF82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2"/>
  </w:num>
  <w:num w:numId="5">
    <w:abstractNumId w:val="10"/>
  </w:num>
  <w:num w:numId="6">
    <w:abstractNumId w:val="16"/>
  </w:num>
  <w:num w:numId="7">
    <w:abstractNumId w:val="2"/>
  </w:num>
  <w:num w:numId="8">
    <w:abstractNumId w:val="17"/>
  </w:num>
  <w:num w:numId="9">
    <w:abstractNumId w:val="15"/>
  </w:num>
  <w:num w:numId="10">
    <w:abstractNumId w:val="3"/>
  </w:num>
  <w:num w:numId="11">
    <w:abstractNumId w:val="21"/>
  </w:num>
  <w:num w:numId="12">
    <w:abstractNumId w:val="13"/>
  </w:num>
  <w:num w:numId="13">
    <w:abstractNumId w:val="22"/>
  </w:num>
  <w:num w:numId="14">
    <w:abstractNumId w:val="24"/>
  </w:num>
  <w:num w:numId="15">
    <w:abstractNumId w:val="20"/>
  </w:num>
  <w:num w:numId="16">
    <w:abstractNumId w:val="5"/>
  </w:num>
  <w:num w:numId="17">
    <w:abstractNumId w:val="0"/>
  </w:num>
  <w:num w:numId="18">
    <w:abstractNumId w:val="25"/>
  </w:num>
  <w:num w:numId="19">
    <w:abstractNumId w:val="11"/>
  </w:num>
  <w:num w:numId="20">
    <w:abstractNumId w:val="7"/>
  </w:num>
  <w:num w:numId="21">
    <w:abstractNumId w:val="9"/>
  </w:num>
  <w:num w:numId="22">
    <w:abstractNumId w:val="4"/>
  </w:num>
  <w:num w:numId="23">
    <w:abstractNumId w:val="19"/>
  </w:num>
  <w:num w:numId="24">
    <w:abstractNumId w:val="8"/>
  </w:num>
  <w:num w:numId="25">
    <w:abstractNumId w:val="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725"/>
    <w:rsid w:val="0002447E"/>
    <w:rsid w:val="00034DE3"/>
    <w:rsid w:val="00170DE4"/>
    <w:rsid w:val="001D1FE2"/>
    <w:rsid w:val="001F7220"/>
    <w:rsid w:val="00201D44"/>
    <w:rsid w:val="00257633"/>
    <w:rsid w:val="002A4CF5"/>
    <w:rsid w:val="002E44AC"/>
    <w:rsid w:val="00315D72"/>
    <w:rsid w:val="00370D60"/>
    <w:rsid w:val="00393DE1"/>
    <w:rsid w:val="0043422D"/>
    <w:rsid w:val="004B377D"/>
    <w:rsid w:val="00513C46"/>
    <w:rsid w:val="005A178D"/>
    <w:rsid w:val="005B1BFD"/>
    <w:rsid w:val="005D531E"/>
    <w:rsid w:val="005D53DE"/>
    <w:rsid w:val="00613AB3"/>
    <w:rsid w:val="006144DE"/>
    <w:rsid w:val="006964C0"/>
    <w:rsid w:val="006A1112"/>
    <w:rsid w:val="006B29EC"/>
    <w:rsid w:val="006B310B"/>
    <w:rsid w:val="006B35E9"/>
    <w:rsid w:val="00763F25"/>
    <w:rsid w:val="007A7480"/>
    <w:rsid w:val="007B54DF"/>
    <w:rsid w:val="007C28EF"/>
    <w:rsid w:val="00881408"/>
    <w:rsid w:val="00930A8B"/>
    <w:rsid w:val="009658B0"/>
    <w:rsid w:val="00B17EBB"/>
    <w:rsid w:val="00B44310"/>
    <w:rsid w:val="00C02D7A"/>
    <w:rsid w:val="00C13BBD"/>
    <w:rsid w:val="00C631C3"/>
    <w:rsid w:val="00C9611C"/>
    <w:rsid w:val="00D530A4"/>
    <w:rsid w:val="00D95CFA"/>
    <w:rsid w:val="00DE3EEF"/>
    <w:rsid w:val="00DF11C2"/>
    <w:rsid w:val="00E2326D"/>
    <w:rsid w:val="00E3009B"/>
    <w:rsid w:val="00E91C6C"/>
    <w:rsid w:val="00E96394"/>
    <w:rsid w:val="00F12594"/>
    <w:rsid w:val="00F21CD2"/>
    <w:rsid w:val="00F2716C"/>
    <w:rsid w:val="00F93194"/>
    <w:rsid w:val="00FA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D5B1A-A72D-409D-A3DE-CCE37FBB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21CD2"/>
  </w:style>
  <w:style w:type="paragraph" w:styleId="10">
    <w:name w:val="heading 1"/>
    <w:basedOn w:val="a1"/>
    <w:next w:val="a1"/>
    <w:link w:val="11"/>
    <w:uiPriority w:val="9"/>
    <w:qFormat/>
    <w:rsid w:val="00F21CD2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F21CD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F21CD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F21CD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21CD2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F21CD2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F21CD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F21CD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F21CD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F21CD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F21CD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F21CD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F21CD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F21CD2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F21CD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F21CD2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F21CD2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F21CD2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F21C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F21CD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F21CD2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F21C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F21CD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F21CD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F21CD2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F21CD2"/>
    <w:rPr>
      <w:sz w:val="24"/>
      <w:szCs w:val="24"/>
    </w:rPr>
  </w:style>
  <w:style w:type="character" w:customStyle="1" w:styleId="QuoteChar">
    <w:name w:val="Quote Char"/>
    <w:uiPriority w:val="29"/>
    <w:rsid w:val="00F21CD2"/>
    <w:rPr>
      <w:i/>
    </w:rPr>
  </w:style>
  <w:style w:type="character" w:customStyle="1" w:styleId="IntenseQuoteChar">
    <w:name w:val="Intense Quote Char"/>
    <w:uiPriority w:val="30"/>
    <w:rsid w:val="00F21CD2"/>
    <w:rPr>
      <w:i/>
    </w:rPr>
  </w:style>
  <w:style w:type="character" w:customStyle="1" w:styleId="CaptionChar">
    <w:name w:val="Caption Char"/>
    <w:basedOn w:val="a2"/>
    <w:uiPriority w:val="35"/>
    <w:rsid w:val="00F21CD2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F21CD2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F21CD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F21CD2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F21CD2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F21CD2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F21CD2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F21CD2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F21CD2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F21CD2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F21CD2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F21C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F21CD2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F21CD2"/>
  </w:style>
  <w:style w:type="character" w:customStyle="1" w:styleId="FooterChar">
    <w:name w:val="Footer Char"/>
    <w:basedOn w:val="a2"/>
    <w:uiPriority w:val="99"/>
    <w:rsid w:val="00F21CD2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F21CD2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F21CD2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F21CD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F21CD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F21CD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F21C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F21CD2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F21CD2"/>
    <w:rPr>
      <w:sz w:val="18"/>
    </w:rPr>
  </w:style>
  <w:style w:type="character" w:customStyle="1" w:styleId="EndnoteTextChar">
    <w:name w:val="Endnote Text Char"/>
    <w:uiPriority w:val="99"/>
    <w:rsid w:val="00F21CD2"/>
    <w:rPr>
      <w:sz w:val="20"/>
    </w:rPr>
  </w:style>
  <w:style w:type="paragraph" w:styleId="13">
    <w:name w:val="toc 1"/>
    <w:basedOn w:val="a1"/>
    <w:next w:val="a1"/>
    <w:uiPriority w:val="39"/>
    <w:unhideWhenUsed/>
    <w:rsid w:val="00F21CD2"/>
    <w:pPr>
      <w:spacing w:after="57"/>
    </w:pPr>
  </w:style>
  <w:style w:type="paragraph" w:styleId="25">
    <w:name w:val="toc 2"/>
    <w:basedOn w:val="a1"/>
    <w:next w:val="a1"/>
    <w:uiPriority w:val="39"/>
    <w:unhideWhenUsed/>
    <w:rsid w:val="00F21CD2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F21CD2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F21CD2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F21CD2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F21CD2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F21CD2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F21CD2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F21CD2"/>
    <w:pPr>
      <w:spacing w:after="57"/>
      <w:ind w:left="2268"/>
    </w:pPr>
  </w:style>
  <w:style w:type="paragraph" w:styleId="ae">
    <w:name w:val="TOC Heading"/>
    <w:uiPriority w:val="39"/>
    <w:unhideWhenUsed/>
    <w:rsid w:val="00F21CD2"/>
  </w:style>
  <w:style w:type="paragraph" w:styleId="af">
    <w:name w:val="table of figures"/>
    <w:basedOn w:val="a1"/>
    <w:next w:val="a1"/>
    <w:uiPriority w:val="99"/>
    <w:unhideWhenUsed/>
    <w:rsid w:val="00F21CD2"/>
    <w:pPr>
      <w:spacing w:after="0"/>
    </w:pPr>
  </w:style>
  <w:style w:type="paragraph" w:styleId="af0">
    <w:name w:val="header"/>
    <w:basedOn w:val="a1"/>
    <w:link w:val="af1"/>
    <w:uiPriority w:val="99"/>
    <w:unhideWhenUsed/>
    <w:rsid w:val="00F21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F21CD2"/>
  </w:style>
  <w:style w:type="paragraph" w:styleId="af2">
    <w:name w:val="footer"/>
    <w:basedOn w:val="a1"/>
    <w:link w:val="af3"/>
    <w:uiPriority w:val="99"/>
    <w:unhideWhenUsed/>
    <w:rsid w:val="00F21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F21CD2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F21CD2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F21CD2"/>
  </w:style>
  <w:style w:type="paragraph" w:styleId="af4">
    <w:name w:val="footnote text"/>
    <w:basedOn w:val="a1"/>
    <w:link w:val="af5"/>
    <w:uiPriority w:val="99"/>
    <w:unhideWhenUsed/>
    <w:qFormat/>
    <w:rsid w:val="00F21CD2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F21CD2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F21CD2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F21CD2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F21CD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F21CD2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F21CD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F21CD2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F21CD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F21CD2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1"/>
    <w:link w:val="aff"/>
    <w:uiPriority w:val="34"/>
    <w:qFormat/>
    <w:rsid w:val="00F21CD2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F21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F21CD2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F21CD2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F21CD2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F2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F21CD2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F21C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F21C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F21CD2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F21CD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F21C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F21CD2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F21C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F21CD2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F21CD2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F21CD2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F21CD2"/>
    <w:pPr>
      <w:spacing w:after="0" w:line="240" w:lineRule="auto"/>
    </w:pPr>
  </w:style>
  <w:style w:type="paragraph" w:customStyle="1" w:styleId="16">
    <w:name w:val="Абзац списка1"/>
    <w:basedOn w:val="a1"/>
    <w:rsid w:val="00F21CD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F21CD2"/>
    <w:rPr>
      <w:vanish w:val="0"/>
    </w:rPr>
  </w:style>
  <w:style w:type="character" w:styleId="affa">
    <w:name w:val="Hyperlink"/>
    <w:uiPriority w:val="99"/>
    <w:unhideWhenUsed/>
    <w:rsid w:val="00F21CD2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F21C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F21CD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F21CD2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F21CD2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F21CD2"/>
    <w:rPr>
      <w:sz w:val="24"/>
      <w:szCs w:val="24"/>
    </w:rPr>
  </w:style>
  <w:style w:type="character" w:customStyle="1" w:styleId="aff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fe"/>
    <w:uiPriority w:val="34"/>
    <w:qFormat/>
    <w:rsid w:val="00F21CD2"/>
  </w:style>
  <w:style w:type="character" w:customStyle="1" w:styleId="FontStyle16">
    <w:name w:val="Font Style16"/>
    <w:rsid w:val="00F21CD2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F21CD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F21C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F21CD2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F21CD2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F21CD2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F21CD2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F21CD2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F21CD2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F21CD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F21CD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F21CD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e">
    <w:name w:val="List"/>
    <w:basedOn w:val="a1"/>
    <w:uiPriority w:val="99"/>
    <w:semiHidden/>
    <w:unhideWhenUsed/>
    <w:rsid w:val="00F21CD2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F21CD2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F21CD2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F21C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b">
    <w:name w:val="Абзац списка2"/>
    <w:rsid w:val="00F21CD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21CD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55B1F-644C-435B-90AE-5AC0E3AC8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27</Pages>
  <Words>7348</Words>
  <Characters>41889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Наталья Сергеевна</dc:creator>
  <cp:keywords/>
  <dc:description/>
  <cp:lastModifiedBy>Нефедова Елена Викторовна</cp:lastModifiedBy>
  <cp:revision>6</cp:revision>
  <dcterms:created xsi:type="dcterms:W3CDTF">2026-08-14T14:19:00Z</dcterms:created>
  <dcterms:modified xsi:type="dcterms:W3CDTF">2026-08-18T08:44:00Z</dcterms:modified>
</cp:coreProperties>
</file>