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961C" w14:textId="609018EB" w:rsidR="001B3AA1" w:rsidRPr="00D33082" w:rsidRDefault="001B3AA1" w:rsidP="001B3AA1">
      <w:pPr>
        <w:tabs>
          <w:tab w:val="left" w:pos="1736"/>
        </w:tabs>
        <w:jc w:val="center"/>
        <w:rPr>
          <w:b/>
          <w:bCs/>
          <w:sz w:val="28"/>
          <w:szCs w:val="28"/>
        </w:rPr>
      </w:pPr>
      <w:r w:rsidRPr="00D33082">
        <w:rPr>
          <w:b/>
          <w:bCs/>
          <w:sz w:val="28"/>
          <w:szCs w:val="28"/>
        </w:rPr>
        <w:t xml:space="preserve">Электронный аукцион по продаже </w:t>
      </w:r>
    </w:p>
    <w:p w14:paraId="1C9B9A93" w14:textId="77777777" w:rsidR="001B3AA1" w:rsidRPr="00D33082" w:rsidRDefault="001B3AA1" w:rsidP="001B3AA1">
      <w:pPr>
        <w:tabs>
          <w:tab w:val="left" w:pos="1736"/>
        </w:tabs>
        <w:jc w:val="center"/>
        <w:rPr>
          <w:b/>
          <w:bCs/>
          <w:sz w:val="28"/>
          <w:szCs w:val="28"/>
        </w:rPr>
      </w:pPr>
      <w:r w:rsidRPr="00D33082">
        <w:rPr>
          <w:b/>
          <w:bCs/>
          <w:sz w:val="28"/>
          <w:szCs w:val="28"/>
        </w:rPr>
        <w:t xml:space="preserve">имущества, являющегося собственностью </w:t>
      </w:r>
    </w:p>
    <w:p w14:paraId="1885AA2F" w14:textId="77777777" w:rsidR="001B3AA1" w:rsidRPr="00D33082" w:rsidRDefault="001B3AA1" w:rsidP="001B3AA1">
      <w:pPr>
        <w:jc w:val="center"/>
        <w:rPr>
          <w:b/>
          <w:bCs/>
          <w:sz w:val="28"/>
          <w:szCs w:val="28"/>
        </w:rPr>
      </w:pPr>
      <w:r w:rsidRPr="00D33082">
        <w:rPr>
          <w:b/>
          <w:bCs/>
          <w:sz w:val="28"/>
          <w:szCs w:val="28"/>
        </w:rPr>
        <w:t>АО «Райффайзенбанк»</w:t>
      </w:r>
    </w:p>
    <w:p w14:paraId="3859520A" w14:textId="77777777" w:rsidR="00EA4640" w:rsidRPr="00D33082" w:rsidRDefault="00EA4640">
      <w:pPr>
        <w:jc w:val="center"/>
        <w:rPr>
          <w:b/>
          <w:bCs/>
        </w:rPr>
      </w:pPr>
    </w:p>
    <w:p w14:paraId="55AD1CF4" w14:textId="2CDE3B6E" w:rsidR="00EA4640" w:rsidRPr="00D33082" w:rsidRDefault="0018718E">
      <w:pPr>
        <w:jc w:val="center"/>
        <w:rPr>
          <w:b/>
          <w:bCs/>
        </w:rPr>
      </w:pPr>
      <w:r w:rsidRPr="00D33082">
        <w:rPr>
          <w:b/>
          <w:bCs/>
        </w:rPr>
        <w:t>Электронный аукцион будет проводитьс</w:t>
      </w:r>
      <w:r w:rsidRPr="00714B04">
        <w:rPr>
          <w:b/>
          <w:bCs/>
        </w:rPr>
        <w:t xml:space="preserve">я </w:t>
      </w:r>
      <w:r w:rsidR="00E536C7" w:rsidRPr="00714B04">
        <w:rPr>
          <w:b/>
          <w:bCs/>
        </w:rPr>
        <w:t>«</w:t>
      </w:r>
      <w:r w:rsidR="00775BA6">
        <w:rPr>
          <w:b/>
          <w:bCs/>
        </w:rPr>
        <w:t>21</w:t>
      </w:r>
      <w:r w:rsidR="0009045E" w:rsidRPr="00714B04">
        <w:rPr>
          <w:b/>
          <w:bCs/>
        </w:rPr>
        <w:t xml:space="preserve">» </w:t>
      </w:r>
      <w:r w:rsidR="00775BA6">
        <w:rPr>
          <w:b/>
          <w:bCs/>
        </w:rPr>
        <w:t>сентября</w:t>
      </w:r>
      <w:r w:rsidR="00FB6F41" w:rsidRPr="00714B04">
        <w:rPr>
          <w:b/>
          <w:bCs/>
        </w:rPr>
        <w:t xml:space="preserve"> </w:t>
      </w:r>
      <w:r w:rsidRPr="00714B04">
        <w:rPr>
          <w:b/>
          <w:bCs/>
        </w:rPr>
        <w:t>202</w:t>
      </w:r>
      <w:r w:rsidR="003B7E0D">
        <w:rPr>
          <w:b/>
          <w:bCs/>
        </w:rPr>
        <w:t>6</w:t>
      </w:r>
      <w:r w:rsidRPr="00714B04">
        <w:rPr>
          <w:b/>
          <w:bCs/>
        </w:rPr>
        <w:t xml:space="preserve"> </w:t>
      </w:r>
      <w:r w:rsidR="0009045E" w:rsidRPr="00714B04">
        <w:rPr>
          <w:b/>
          <w:bCs/>
        </w:rPr>
        <w:t>г.</w:t>
      </w:r>
      <w:r w:rsidRPr="00714B04">
        <w:rPr>
          <w:b/>
          <w:sz w:val="28"/>
        </w:rPr>
        <w:t xml:space="preserve"> </w:t>
      </w:r>
      <w:r w:rsidRPr="00714B04">
        <w:rPr>
          <w:b/>
          <w:bCs/>
        </w:rPr>
        <w:t>с 10:00</w:t>
      </w:r>
    </w:p>
    <w:p w14:paraId="6D3C95E1" w14:textId="77777777" w:rsidR="00EA4640" w:rsidRPr="00D33082" w:rsidRDefault="0018718E">
      <w:pPr>
        <w:jc w:val="center"/>
        <w:rPr>
          <w:b/>
          <w:bCs/>
        </w:rPr>
      </w:pPr>
      <w:r w:rsidRPr="00D33082">
        <w:rPr>
          <w:b/>
          <w:bCs/>
        </w:rPr>
        <w:t>на электронной торговой площадке АО «Российский аукционный дом»</w:t>
      </w:r>
    </w:p>
    <w:p w14:paraId="484EBF64" w14:textId="4C641438" w:rsidR="00EA4640" w:rsidRPr="00D33082" w:rsidRDefault="0018718E">
      <w:pPr>
        <w:jc w:val="center"/>
        <w:rPr>
          <w:b/>
          <w:bCs/>
        </w:rPr>
      </w:pPr>
      <w:r w:rsidRPr="00D33082">
        <w:rPr>
          <w:b/>
          <w:bCs/>
        </w:rPr>
        <w:t xml:space="preserve">по адресу </w:t>
      </w:r>
      <w:hyperlink r:id="rId8" w:history="1">
        <w:r w:rsidR="0009045E">
          <w:rPr>
            <w:rStyle w:val="a8"/>
            <w:b/>
            <w:bCs/>
            <w:lang w:val="en-US"/>
          </w:rPr>
          <w:t>www</w:t>
        </w:r>
        <w:r w:rsidR="0009045E">
          <w:rPr>
            <w:rStyle w:val="a8"/>
            <w:b/>
            <w:bCs/>
          </w:rPr>
          <w:t>.</w:t>
        </w:r>
        <w:r w:rsidR="0009045E">
          <w:rPr>
            <w:rStyle w:val="a8"/>
            <w:b/>
            <w:bCs/>
            <w:lang w:val="en-US"/>
          </w:rPr>
          <w:t>lot</w:t>
        </w:r>
        <w:r w:rsidR="0009045E">
          <w:rPr>
            <w:rStyle w:val="a8"/>
            <w:b/>
            <w:bCs/>
          </w:rPr>
          <w:t>-</w:t>
        </w:r>
        <w:r w:rsidR="0009045E">
          <w:rPr>
            <w:rStyle w:val="a8"/>
            <w:b/>
            <w:bCs/>
            <w:lang w:val="en-US"/>
          </w:rPr>
          <w:t>online</w:t>
        </w:r>
        <w:r w:rsidR="0009045E">
          <w:rPr>
            <w:rStyle w:val="a8"/>
            <w:b/>
            <w:bCs/>
          </w:rPr>
          <w:t>.</w:t>
        </w:r>
        <w:r w:rsidR="0009045E">
          <w:rPr>
            <w:rStyle w:val="a8"/>
            <w:b/>
            <w:bCs/>
            <w:lang w:val="en-US"/>
          </w:rPr>
          <w:t>ru</w:t>
        </w:r>
      </w:hyperlink>
      <w:r w:rsidR="0009045E" w:rsidRPr="00C629C2">
        <w:rPr>
          <w:b/>
          <w:bCs/>
        </w:rPr>
        <w:t>.</w:t>
      </w:r>
    </w:p>
    <w:p w14:paraId="0813C64D" w14:textId="77777777" w:rsidR="0009045E" w:rsidRPr="00C629C2" w:rsidRDefault="0009045E" w:rsidP="0009045E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Pr="00C629C2">
        <w:rPr>
          <w:b/>
          <w:bCs/>
        </w:rPr>
        <w:t>Оператор электронной площадки – АО «Российский аукционный дом».</w:t>
      </w:r>
    </w:p>
    <w:p w14:paraId="1011337A" w14:textId="77777777" w:rsidR="00EA4640" w:rsidRPr="00D33082" w:rsidRDefault="0018718E">
      <w:pPr>
        <w:jc w:val="center"/>
        <w:rPr>
          <w:b/>
          <w:bCs/>
        </w:rPr>
      </w:pPr>
      <w:r w:rsidRPr="00D33082">
        <w:rPr>
          <w:b/>
          <w:bCs/>
        </w:rPr>
        <w:t>Организатор торгов – АО «Российский аукционный дом».</w:t>
      </w:r>
    </w:p>
    <w:p w14:paraId="7EF0821E" w14:textId="30045716" w:rsidR="00EA4640" w:rsidRPr="00714B04" w:rsidRDefault="0018718E">
      <w:pPr>
        <w:jc w:val="center"/>
        <w:rPr>
          <w:b/>
          <w:bCs/>
        </w:rPr>
      </w:pPr>
      <w:r w:rsidRPr="00D33082">
        <w:rPr>
          <w:b/>
          <w:bCs/>
        </w:rPr>
        <w:t xml:space="preserve">Прием заявок с </w:t>
      </w:r>
      <w:r w:rsidR="0009045E" w:rsidRPr="00714B04">
        <w:rPr>
          <w:b/>
          <w:bCs/>
        </w:rPr>
        <w:t xml:space="preserve">10:00 </w:t>
      </w:r>
      <w:r w:rsidR="00775BA6">
        <w:rPr>
          <w:b/>
          <w:bCs/>
        </w:rPr>
        <w:t>27</w:t>
      </w:r>
      <w:r w:rsidR="0009045E" w:rsidRPr="00714B04">
        <w:rPr>
          <w:b/>
          <w:bCs/>
        </w:rPr>
        <w:t>.</w:t>
      </w:r>
      <w:r w:rsidR="002B1A41" w:rsidRPr="00714B04">
        <w:rPr>
          <w:b/>
          <w:bCs/>
        </w:rPr>
        <w:t>0</w:t>
      </w:r>
      <w:r w:rsidR="00775BA6">
        <w:rPr>
          <w:b/>
          <w:bCs/>
        </w:rPr>
        <w:t>7</w:t>
      </w:r>
      <w:r w:rsidR="0009045E" w:rsidRPr="00714B04">
        <w:rPr>
          <w:b/>
          <w:bCs/>
        </w:rPr>
        <w:t>.</w:t>
      </w:r>
      <w:r w:rsidRPr="00714B04">
        <w:rPr>
          <w:b/>
          <w:bCs/>
        </w:rPr>
        <w:t>202</w:t>
      </w:r>
      <w:r w:rsidR="00714B04" w:rsidRPr="00714B04">
        <w:rPr>
          <w:b/>
          <w:bCs/>
        </w:rPr>
        <w:t>6</w:t>
      </w:r>
      <w:r w:rsidRPr="00714B04">
        <w:rPr>
          <w:b/>
          <w:bCs/>
        </w:rPr>
        <w:t xml:space="preserve"> по </w:t>
      </w:r>
      <w:r w:rsidR="00775BA6">
        <w:rPr>
          <w:b/>
          <w:bCs/>
        </w:rPr>
        <w:t>09</w:t>
      </w:r>
      <w:r w:rsidR="00A93FF1" w:rsidRPr="00714B04">
        <w:rPr>
          <w:b/>
          <w:bCs/>
        </w:rPr>
        <w:t>.</w:t>
      </w:r>
      <w:r w:rsidR="002B1A41" w:rsidRPr="00714B04">
        <w:rPr>
          <w:b/>
          <w:bCs/>
        </w:rPr>
        <w:t>0</w:t>
      </w:r>
      <w:r w:rsidR="00775BA6">
        <w:rPr>
          <w:b/>
          <w:bCs/>
        </w:rPr>
        <w:t>9</w:t>
      </w:r>
      <w:r w:rsidR="00A93FF1" w:rsidRPr="00714B04">
        <w:rPr>
          <w:b/>
          <w:bCs/>
        </w:rPr>
        <w:t>.</w:t>
      </w:r>
      <w:r w:rsidRPr="00714B04">
        <w:rPr>
          <w:b/>
          <w:bCs/>
        </w:rPr>
        <w:t>202</w:t>
      </w:r>
      <w:r w:rsidR="00714B04" w:rsidRPr="00714B04">
        <w:rPr>
          <w:b/>
          <w:bCs/>
        </w:rPr>
        <w:t>6</w:t>
      </w:r>
      <w:r w:rsidRPr="00714B04">
        <w:rPr>
          <w:b/>
          <w:bCs/>
        </w:rPr>
        <w:t xml:space="preserve"> до 23:</w:t>
      </w:r>
      <w:r w:rsidR="0009045E" w:rsidRPr="00714B04">
        <w:rPr>
          <w:b/>
          <w:bCs/>
        </w:rPr>
        <w:t>30</w:t>
      </w:r>
      <w:r w:rsidRPr="00714B04">
        <w:rPr>
          <w:b/>
          <w:bCs/>
        </w:rPr>
        <w:t>.</w:t>
      </w:r>
    </w:p>
    <w:p w14:paraId="20691833" w14:textId="4327CDAD" w:rsidR="0009045E" w:rsidRPr="00714B04" w:rsidRDefault="0009045E" w:rsidP="0009045E">
      <w:pPr>
        <w:jc w:val="center"/>
        <w:rPr>
          <w:b/>
          <w:bCs/>
        </w:rPr>
      </w:pPr>
      <w:r w:rsidRPr="00714B04">
        <w:rPr>
          <w:b/>
          <w:bCs/>
        </w:rPr>
        <w:t>Сумма задатка должна</w:t>
      </w:r>
      <w:r w:rsidR="0018718E" w:rsidRPr="00714B04">
        <w:rPr>
          <w:b/>
          <w:bCs/>
        </w:rPr>
        <w:t xml:space="preserve"> быть </w:t>
      </w:r>
      <w:r w:rsidRPr="00714B04">
        <w:rPr>
          <w:b/>
          <w:bCs/>
        </w:rPr>
        <w:t>заблокирована</w:t>
      </w:r>
      <w:r w:rsidR="0018718E" w:rsidRPr="00714B04">
        <w:rPr>
          <w:b/>
          <w:bCs/>
        </w:rPr>
        <w:t xml:space="preserve"> на лицевом счете Претендента </w:t>
      </w:r>
    </w:p>
    <w:p w14:paraId="6BBCBEF1" w14:textId="59AA7329" w:rsidR="00EA4640" w:rsidRPr="00D33082" w:rsidRDefault="0009045E">
      <w:pPr>
        <w:jc w:val="center"/>
        <w:rPr>
          <w:b/>
          <w:bCs/>
        </w:rPr>
      </w:pPr>
      <w:r w:rsidRPr="00714B04">
        <w:rPr>
          <w:b/>
          <w:bCs/>
        </w:rPr>
        <w:t xml:space="preserve">не позднее </w:t>
      </w:r>
      <w:r w:rsidR="00775BA6">
        <w:rPr>
          <w:b/>
          <w:bCs/>
        </w:rPr>
        <w:t>09</w:t>
      </w:r>
      <w:r w:rsidRPr="00714B04">
        <w:rPr>
          <w:b/>
          <w:bCs/>
        </w:rPr>
        <w:t>.</w:t>
      </w:r>
      <w:r w:rsidR="002B1A41" w:rsidRPr="00714B04">
        <w:rPr>
          <w:b/>
          <w:bCs/>
        </w:rPr>
        <w:t>0</w:t>
      </w:r>
      <w:r w:rsidR="00775BA6">
        <w:rPr>
          <w:b/>
          <w:bCs/>
        </w:rPr>
        <w:t>9</w:t>
      </w:r>
      <w:r w:rsidRPr="00714B04">
        <w:rPr>
          <w:b/>
          <w:bCs/>
        </w:rPr>
        <w:t>.202</w:t>
      </w:r>
      <w:r w:rsidR="00714B04" w:rsidRPr="00714B04">
        <w:rPr>
          <w:b/>
          <w:bCs/>
        </w:rPr>
        <w:t>6</w:t>
      </w:r>
      <w:r w:rsidRPr="00714B04">
        <w:rPr>
          <w:b/>
          <w:bCs/>
        </w:rPr>
        <w:t xml:space="preserve"> </w:t>
      </w:r>
      <w:r w:rsidR="0018718E" w:rsidRPr="00714B04">
        <w:rPr>
          <w:b/>
          <w:bCs/>
        </w:rPr>
        <w:t>до 23:</w:t>
      </w:r>
      <w:r w:rsidRPr="00714B04">
        <w:rPr>
          <w:b/>
          <w:bCs/>
        </w:rPr>
        <w:t>30</w:t>
      </w:r>
      <w:r w:rsidR="0018718E" w:rsidRPr="00714B04">
        <w:rPr>
          <w:b/>
          <w:bCs/>
        </w:rPr>
        <w:t>.</w:t>
      </w:r>
    </w:p>
    <w:p w14:paraId="42F6221B" w14:textId="41F750F0" w:rsidR="00EA4640" w:rsidRPr="00D33082" w:rsidRDefault="0018718E">
      <w:pPr>
        <w:jc w:val="center"/>
        <w:rPr>
          <w:b/>
          <w:bCs/>
        </w:rPr>
      </w:pPr>
      <w:r w:rsidRPr="00714B04">
        <w:rPr>
          <w:b/>
          <w:bCs/>
        </w:rPr>
        <w:t xml:space="preserve">Допуск претендентов к электронному аукциону осуществляется </w:t>
      </w:r>
      <w:r w:rsidR="00775BA6">
        <w:rPr>
          <w:b/>
          <w:bCs/>
        </w:rPr>
        <w:t>1</w:t>
      </w:r>
      <w:r w:rsidR="00D8569F">
        <w:rPr>
          <w:b/>
          <w:bCs/>
        </w:rPr>
        <w:t>8</w:t>
      </w:r>
      <w:r w:rsidR="0009045E" w:rsidRPr="00714B04">
        <w:rPr>
          <w:b/>
          <w:bCs/>
        </w:rPr>
        <w:t>.</w:t>
      </w:r>
      <w:r w:rsidR="00FB6F41" w:rsidRPr="00714B04">
        <w:rPr>
          <w:b/>
          <w:bCs/>
        </w:rPr>
        <w:t>0</w:t>
      </w:r>
      <w:r w:rsidR="00775BA6">
        <w:rPr>
          <w:b/>
          <w:bCs/>
        </w:rPr>
        <w:t>9</w:t>
      </w:r>
      <w:r w:rsidR="0009045E" w:rsidRPr="00714B04">
        <w:rPr>
          <w:b/>
          <w:bCs/>
        </w:rPr>
        <w:t>.</w:t>
      </w:r>
      <w:r w:rsidRPr="00714B04">
        <w:rPr>
          <w:b/>
          <w:bCs/>
        </w:rPr>
        <w:t>202</w:t>
      </w:r>
      <w:r w:rsidR="00714B04" w:rsidRPr="00714B04">
        <w:rPr>
          <w:b/>
          <w:bCs/>
        </w:rPr>
        <w:t>6</w:t>
      </w:r>
      <w:r w:rsidRPr="00714B04">
        <w:rPr>
          <w:b/>
          <w:bCs/>
        </w:rPr>
        <w:t>.</w:t>
      </w:r>
    </w:p>
    <w:p w14:paraId="778737B4" w14:textId="77777777" w:rsidR="00EA4640" w:rsidRPr="00D33082" w:rsidRDefault="00EA4640">
      <w:pPr>
        <w:jc w:val="center"/>
        <w:rPr>
          <w:bCs/>
          <w:sz w:val="18"/>
          <w:szCs w:val="18"/>
        </w:rPr>
      </w:pPr>
    </w:p>
    <w:p w14:paraId="1970E2B0" w14:textId="77777777" w:rsidR="00EA4640" w:rsidRPr="00D33082" w:rsidRDefault="0018718E">
      <w:pPr>
        <w:jc w:val="center"/>
        <w:rPr>
          <w:bCs/>
          <w:sz w:val="18"/>
          <w:szCs w:val="18"/>
        </w:rPr>
      </w:pPr>
      <w:r w:rsidRPr="00D33082">
        <w:rPr>
          <w:bCs/>
          <w:sz w:val="18"/>
          <w:szCs w:val="18"/>
        </w:rPr>
        <w:t xml:space="preserve"> (Указанное в настоящем информационном сообщении время – Московское)</w:t>
      </w:r>
    </w:p>
    <w:p w14:paraId="1AB53BCD" w14:textId="77777777" w:rsidR="00EA4640" w:rsidRPr="00D33082" w:rsidRDefault="0018718E">
      <w:pPr>
        <w:jc w:val="center"/>
        <w:rPr>
          <w:bCs/>
          <w:sz w:val="18"/>
          <w:szCs w:val="18"/>
        </w:rPr>
      </w:pPr>
      <w:r w:rsidRPr="00D33082">
        <w:rPr>
          <w:bCs/>
          <w:sz w:val="18"/>
          <w:szCs w:val="18"/>
        </w:rPr>
        <w:t xml:space="preserve">(При исчислении сроков, указанных в настоящем информационном сообщении, принимается время сервера </w:t>
      </w:r>
    </w:p>
    <w:p w14:paraId="35C3F45A" w14:textId="77777777" w:rsidR="00EA4640" w:rsidRPr="00D33082" w:rsidRDefault="0018718E">
      <w:pPr>
        <w:jc w:val="center"/>
        <w:rPr>
          <w:bCs/>
          <w:sz w:val="18"/>
          <w:szCs w:val="18"/>
        </w:rPr>
      </w:pPr>
      <w:r w:rsidRPr="00D33082">
        <w:rPr>
          <w:bCs/>
          <w:sz w:val="18"/>
          <w:szCs w:val="18"/>
        </w:rPr>
        <w:t>электронной торговой площадки)</w:t>
      </w:r>
    </w:p>
    <w:p w14:paraId="3981E21C" w14:textId="77777777" w:rsidR="00EA4640" w:rsidRPr="00D33082" w:rsidRDefault="00EA4640">
      <w:pPr>
        <w:jc w:val="center"/>
        <w:rPr>
          <w:bCs/>
          <w:sz w:val="18"/>
          <w:szCs w:val="18"/>
        </w:rPr>
      </w:pPr>
    </w:p>
    <w:p w14:paraId="4B803131" w14:textId="274D940D" w:rsidR="000411AF" w:rsidRDefault="000411AF" w:rsidP="00481C3E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Торги проводятся в форме э</w:t>
      </w:r>
      <w:r w:rsidR="00481C3E">
        <w:rPr>
          <w:bCs/>
          <w:sz w:val="18"/>
          <w:szCs w:val="18"/>
        </w:rPr>
        <w:t>лектронн</w:t>
      </w:r>
      <w:r>
        <w:rPr>
          <w:bCs/>
          <w:sz w:val="18"/>
          <w:szCs w:val="18"/>
        </w:rPr>
        <w:t>ого</w:t>
      </w:r>
      <w:r w:rsidR="00481C3E">
        <w:rPr>
          <w:bCs/>
          <w:sz w:val="18"/>
          <w:szCs w:val="18"/>
        </w:rPr>
        <w:t xml:space="preserve"> аукцион</w:t>
      </w:r>
      <w:r>
        <w:rPr>
          <w:bCs/>
          <w:sz w:val="18"/>
          <w:szCs w:val="18"/>
        </w:rPr>
        <w:t>а</w:t>
      </w:r>
      <w:r w:rsidR="00481C3E">
        <w:rPr>
          <w:bCs/>
          <w:sz w:val="18"/>
          <w:szCs w:val="18"/>
        </w:rPr>
        <w:t>, открыт</w:t>
      </w:r>
      <w:r>
        <w:rPr>
          <w:bCs/>
          <w:sz w:val="18"/>
          <w:szCs w:val="18"/>
        </w:rPr>
        <w:t>ого</w:t>
      </w:r>
      <w:r w:rsidR="0018718E" w:rsidRPr="00D33082">
        <w:rPr>
          <w:bCs/>
          <w:sz w:val="18"/>
          <w:szCs w:val="18"/>
        </w:rPr>
        <w:t xml:space="preserve"> по составу участников и по форме подачи предложений по цене</w:t>
      </w:r>
      <w:r>
        <w:rPr>
          <w:bCs/>
          <w:sz w:val="18"/>
          <w:szCs w:val="18"/>
        </w:rPr>
        <w:t>,</w:t>
      </w:r>
      <w:r w:rsidR="001C6FBB">
        <w:rPr>
          <w:bCs/>
          <w:sz w:val="18"/>
          <w:szCs w:val="18"/>
        </w:rPr>
        <w:t xml:space="preserve"> </w:t>
      </w:r>
    </w:p>
    <w:p w14:paraId="46CC159A" w14:textId="59483DCD" w:rsidR="00EA4640" w:rsidRPr="00D33082" w:rsidRDefault="0018718E">
      <w:pPr>
        <w:jc w:val="center"/>
        <w:rPr>
          <w:bCs/>
          <w:sz w:val="18"/>
          <w:szCs w:val="18"/>
        </w:rPr>
      </w:pPr>
      <w:r w:rsidRPr="00D33082">
        <w:rPr>
          <w:bCs/>
          <w:sz w:val="18"/>
          <w:szCs w:val="18"/>
        </w:rPr>
        <w:t xml:space="preserve">с применением метода </w:t>
      </w:r>
      <w:r w:rsidR="001C6FBB">
        <w:rPr>
          <w:bCs/>
          <w:sz w:val="18"/>
          <w:szCs w:val="18"/>
        </w:rPr>
        <w:t>по</w:t>
      </w:r>
      <w:r w:rsidR="00FC0757">
        <w:rPr>
          <w:bCs/>
          <w:sz w:val="18"/>
          <w:szCs w:val="18"/>
        </w:rPr>
        <w:t>вышения</w:t>
      </w:r>
      <w:r w:rsidRPr="00D33082">
        <w:rPr>
          <w:bCs/>
          <w:sz w:val="18"/>
          <w:szCs w:val="18"/>
        </w:rPr>
        <w:t xml:space="preserve"> начальной цены («английский аукцион»)</w:t>
      </w:r>
      <w:r w:rsidR="00234295">
        <w:rPr>
          <w:bCs/>
          <w:sz w:val="18"/>
          <w:szCs w:val="18"/>
        </w:rPr>
        <w:t xml:space="preserve">, </w:t>
      </w:r>
      <w:r w:rsidR="00234295" w:rsidRPr="00234295">
        <w:rPr>
          <w:bCs/>
          <w:sz w:val="18"/>
          <w:szCs w:val="18"/>
        </w:rPr>
        <w:t>далее – торги, аукцион</w:t>
      </w:r>
      <w:r w:rsidRPr="00D33082">
        <w:rPr>
          <w:bCs/>
          <w:sz w:val="18"/>
          <w:szCs w:val="18"/>
        </w:rPr>
        <w:t>.</w:t>
      </w:r>
    </w:p>
    <w:p w14:paraId="6BB919F0" w14:textId="77777777" w:rsidR="001B3AA1" w:rsidRPr="00C45CDD" w:rsidRDefault="001B3AA1">
      <w:pPr>
        <w:jc w:val="center"/>
        <w:rPr>
          <w:sz w:val="18"/>
        </w:rPr>
      </w:pPr>
    </w:p>
    <w:p w14:paraId="53421481" w14:textId="77777777" w:rsidR="00412116" w:rsidRPr="00D33082" w:rsidRDefault="00412116" w:rsidP="00412116">
      <w:pPr>
        <w:rPr>
          <w:bCs/>
          <w:highlight w:val="yellow"/>
        </w:rPr>
      </w:pPr>
    </w:p>
    <w:p w14:paraId="20E6FF7A" w14:textId="428B5542" w:rsidR="00BD0238" w:rsidRDefault="00412116" w:rsidP="00BD0238">
      <w:pPr>
        <w:ind w:firstLine="567"/>
        <w:jc w:val="both"/>
        <w:rPr>
          <w:b/>
        </w:rPr>
      </w:pPr>
      <w:r w:rsidRPr="00B43AED">
        <w:rPr>
          <w:b/>
        </w:rPr>
        <w:t xml:space="preserve">Предметом </w:t>
      </w:r>
      <w:r>
        <w:rPr>
          <w:b/>
        </w:rPr>
        <w:t>продажи</w:t>
      </w:r>
      <w:r w:rsidRPr="00B43AED">
        <w:rPr>
          <w:b/>
        </w:rPr>
        <w:t xml:space="preserve"> является </w:t>
      </w:r>
      <w:r w:rsidR="005A7F82">
        <w:rPr>
          <w:b/>
        </w:rPr>
        <w:t xml:space="preserve">следующее </w:t>
      </w:r>
      <w:r w:rsidRPr="00B43AED">
        <w:rPr>
          <w:b/>
        </w:rPr>
        <w:t>принадлежащ</w:t>
      </w:r>
      <w:r>
        <w:rPr>
          <w:b/>
        </w:rPr>
        <w:t>е</w:t>
      </w:r>
      <w:r w:rsidRPr="00B43AED">
        <w:rPr>
          <w:b/>
        </w:rPr>
        <w:t xml:space="preserve">е АО «Райффайзенбанк» (далее </w:t>
      </w:r>
      <w:r w:rsidR="005A7F82">
        <w:rPr>
          <w:b/>
        </w:rPr>
        <w:t>–</w:t>
      </w:r>
      <w:r w:rsidRPr="00B43AED">
        <w:rPr>
          <w:b/>
        </w:rPr>
        <w:t xml:space="preserve"> </w:t>
      </w:r>
      <w:r w:rsidR="00234295">
        <w:rPr>
          <w:b/>
        </w:rPr>
        <w:t>«</w:t>
      </w:r>
      <w:r w:rsidRPr="00B43AED">
        <w:rPr>
          <w:b/>
        </w:rPr>
        <w:t>Продавец</w:t>
      </w:r>
      <w:r w:rsidR="00234295">
        <w:rPr>
          <w:b/>
        </w:rPr>
        <w:t>»</w:t>
      </w:r>
      <w:r w:rsidRPr="00B43AED">
        <w:rPr>
          <w:b/>
        </w:rPr>
        <w:t>) на праве собственности недвижимое имущество</w:t>
      </w:r>
      <w:r w:rsidR="00BD0238">
        <w:rPr>
          <w:b/>
        </w:rPr>
        <w:t>, реализуемое единым лотом (</w:t>
      </w:r>
      <w:r w:rsidR="00BD0238" w:rsidRPr="00B43AED">
        <w:rPr>
          <w:b/>
        </w:rPr>
        <w:t xml:space="preserve">далее </w:t>
      </w:r>
      <w:r w:rsidR="00BD0238">
        <w:rPr>
          <w:b/>
        </w:rPr>
        <w:t>–</w:t>
      </w:r>
      <w:r w:rsidR="00BD0238" w:rsidRPr="00B43AED">
        <w:rPr>
          <w:b/>
        </w:rPr>
        <w:t xml:space="preserve"> </w:t>
      </w:r>
      <w:r w:rsidR="00BD0238">
        <w:rPr>
          <w:b/>
        </w:rPr>
        <w:t>«Объект», «Лот»)</w:t>
      </w:r>
      <w:r>
        <w:rPr>
          <w:b/>
        </w:rPr>
        <w:t>:</w:t>
      </w:r>
    </w:p>
    <w:p w14:paraId="2F136C80" w14:textId="77777777" w:rsidR="00BD0238" w:rsidRDefault="00BD0238" w:rsidP="00BD0238">
      <w:pPr>
        <w:ind w:firstLine="567"/>
        <w:jc w:val="both"/>
        <w:rPr>
          <w:b/>
        </w:rPr>
      </w:pPr>
    </w:p>
    <w:p w14:paraId="48AB0B24" w14:textId="77777777" w:rsidR="00BD0238" w:rsidRDefault="00BD0238" w:rsidP="00BD0238">
      <w:pPr>
        <w:ind w:firstLine="567"/>
        <w:jc w:val="both"/>
        <w:rPr>
          <w:b/>
        </w:rPr>
      </w:pPr>
      <w:r w:rsidRPr="00BD0238">
        <w:rPr>
          <w:b/>
          <w:bCs/>
        </w:rPr>
        <w:t>Помещение</w:t>
      </w:r>
      <w:r w:rsidRPr="00BD0238">
        <w:t xml:space="preserve">, </w:t>
      </w:r>
      <w:bookmarkStart w:id="0" w:name="_Hlk98872098"/>
      <w:r w:rsidRPr="00BD0238">
        <w:t>наименование: помещение № 18, назначение: нежилое,</w:t>
      </w:r>
      <w:bookmarkEnd w:id="0"/>
      <w:r w:rsidRPr="00BD0238">
        <w:rPr>
          <w:b/>
        </w:rPr>
        <w:t xml:space="preserve"> </w:t>
      </w:r>
      <w:r w:rsidRPr="00BD0238">
        <w:rPr>
          <w:bCs/>
        </w:rPr>
        <w:t xml:space="preserve">расположенное по адресу: </w:t>
      </w:r>
      <w:r w:rsidRPr="00BD0238">
        <w:rPr>
          <w:rFonts w:hint="eastAsia"/>
          <w:bCs/>
        </w:rPr>
        <w:t>Липецкая</w:t>
      </w:r>
      <w:r w:rsidRPr="00BD0238">
        <w:rPr>
          <w:bCs/>
        </w:rPr>
        <w:t xml:space="preserve"> </w:t>
      </w:r>
      <w:r w:rsidRPr="00BD0238">
        <w:rPr>
          <w:rFonts w:hint="eastAsia"/>
          <w:bCs/>
        </w:rPr>
        <w:t>область</w:t>
      </w:r>
      <w:r w:rsidRPr="00BD0238">
        <w:rPr>
          <w:bCs/>
        </w:rPr>
        <w:t xml:space="preserve">, </w:t>
      </w:r>
      <w:r w:rsidRPr="00BD0238">
        <w:rPr>
          <w:rFonts w:hint="eastAsia"/>
          <w:bCs/>
        </w:rPr>
        <w:t>г</w:t>
      </w:r>
      <w:r w:rsidRPr="00BD0238">
        <w:rPr>
          <w:bCs/>
        </w:rPr>
        <w:t xml:space="preserve">. </w:t>
      </w:r>
      <w:r w:rsidRPr="00BD0238">
        <w:rPr>
          <w:rFonts w:hint="eastAsia"/>
          <w:bCs/>
        </w:rPr>
        <w:t>Липецк</w:t>
      </w:r>
      <w:r w:rsidRPr="00BD0238">
        <w:rPr>
          <w:bCs/>
        </w:rPr>
        <w:t xml:space="preserve">, </w:t>
      </w:r>
      <w:r w:rsidRPr="00BD0238">
        <w:rPr>
          <w:rFonts w:hint="eastAsia"/>
          <w:bCs/>
        </w:rPr>
        <w:t>ул</w:t>
      </w:r>
      <w:r w:rsidRPr="00BD0238">
        <w:rPr>
          <w:bCs/>
        </w:rPr>
        <w:t xml:space="preserve">. </w:t>
      </w:r>
      <w:r w:rsidRPr="00BD0238">
        <w:rPr>
          <w:rFonts w:hint="eastAsia"/>
          <w:bCs/>
        </w:rPr>
        <w:t>Октябрьская</w:t>
      </w:r>
      <w:r w:rsidRPr="00BD0238">
        <w:rPr>
          <w:bCs/>
        </w:rPr>
        <w:t xml:space="preserve">, </w:t>
      </w:r>
      <w:r w:rsidRPr="00BD0238">
        <w:rPr>
          <w:rFonts w:hint="eastAsia"/>
          <w:bCs/>
        </w:rPr>
        <w:t>д</w:t>
      </w:r>
      <w:r w:rsidRPr="00BD0238">
        <w:rPr>
          <w:bCs/>
        </w:rPr>
        <w:t>. 1, площадью 3 кв.м, с кадастровым номером 48:20:0014402:584, этаж, на котором расположено помещение: этаж № 1</w:t>
      </w:r>
      <w:r w:rsidRPr="00BD0238">
        <w:rPr>
          <w:bCs/>
          <w:iCs/>
        </w:rPr>
        <w:t>;</w:t>
      </w:r>
    </w:p>
    <w:p w14:paraId="6785B562" w14:textId="77777777" w:rsidR="00BD0238" w:rsidRDefault="00BD0238" w:rsidP="00BD0238">
      <w:pPr>
        <w:ind w:firstLine="567"/>
        <w:jc w:val="both"/>
        <w:rPr>
          <w:b/>
        </w:rPr>
      </w:pPr>
      <w:r w:rsidRPr="00BD0238">
        <w:rPr>
          <w:b/>
          <w:bCs/>
        </w:rPr>
        <w:t>Помещение</w:t>
      </w:r>
      <w:r w:rsidRPr="00BD0238">
        <w:t>, наименование: нежилое помещение № 6, назначение: нежилое,</w:t>
      </w:r>
      <w:r w:rsidRPr="00BD0238">
        <w:rPr>
          <w:b/>
        </w:rPr>
        <w:t xml:space="preserve"> </w:t>
      </w:r>
      <w:r w:rsidRPr="00BD0238">
        <w:rPr>
          <w:bCs/>
        </w:rPr>
        <w:t xml:space="preserve">расположенное по адресу: </w:t>
      </w:r>
      <w:r w:rsidRPr="00BD0238">
        <w:rPr>
          <w:rFonts w:hint="eastAsia"/>
          <w:bCs/>
        </w:rPr>
        <w:t>Липецкая</w:t>
      </w:r>
      <w:r w:rsidRPr="00BD0238">
        <w:rPr>
          <w:bCs/>
        </w:rPr>
        <w:t xml:space="preserve"> </w:t>
      </w:r>
      <w:r w:rsidRPr="00BD0238">
        <w:rPr>
          <w:rFonts w:hint="eastAsia"/>
          <w:bCs/>
        </w:rPr>
        <w:t>область</w:t>
      </w:r>
      <w:r w:rsidRPr="00BD0238">
        <w:rPr>
          <w:bCs/>
        </w:rPr>
        <w:t xml:space="preserve">, </w:t>
      </w:r>
      <w:r w:rsidRPr="00BD0238">
        <w:rPr>
          <w:rFonts w:hint="eastAsia"/>
          <w:bCs/>
        </w:rPr>
        <w:t>г</w:t>
      </w:r>
      <w:r w:rsidRPr="00BD0238">
        <w:rPr>
          <w:bCs/>
        </w:rPr>
        <w:t xml:space="preserve">. </w:t>
      </w:r>
      <w:r w:rsidRPr="00BD0238">
        <w:rPr>
          <w:rFonts w:hint="eastAsia"/>
          <w:bCs/>
        </w:rPr>
        <w:t>Липецк</w:t>
      </w:r>
      <w:r w:rsidRPr="00BD0238">
        <w:rPr>
          <w:bCs/>
        </w:rPr>
        <w:t xml:space="preserve">, </w:t>
      </w:r>
      <w:r w:rsidRPr="00BD0238">
        <w:rPr>
          <w:rFonts w:hint="eastAsia"/>
          <w:bCs/>
        </w:rPr>
        <w:t>ул</w:t>
      </w:r>
      <w:r w:rsidRPr="00BD0238">
        <w:rPr>
          <w:bCs/>
        </w:rPr>
        <w:t xml:space="preserve">. </w:t>
      </w:r>
      <w:r w:rsidRPr="00BD0238">
        <w:rPr>
          <w:rFonts w:hint="eastAsia"/>
          <w:bCs/>
        </w:rPr>
        <w:t>Октябрьская</w:t>
      </w:r>
      <w:r w:rsidRPr="00BD0238">
        <w:rPr>
          <w:bCs/>
        </w:rPr>
        <w:t xml:space="preserve">, </w:t>
      </w:r>
      <w:r w:rsidRPr="00BD0238">
        <w:rPr>
          <w:rFonts w:hint="eastAsia"/>
          <w:bCs/>
        </w:rPr>
        <w:t>д</w:t>
      </w:r>
      <w:r w:rsidRPr="00BD0238">
        <w:rPr>
          <w:bCs/>
        </w:rPr>
        <w:t>. 1, пом. 6, площадью 64,4 кв.м, с кадастровым номером 48:20:0014402:514, этаж, на котором расположено помещение: подвал № 0</w:t>
      </w:r>
      <w:r w:rsidRPr="00BD0238">
        <w:rPr>
          <w:bCs/>
          <w:iCs/>
        </w:rPr>
        <w:t>;</w:t>
      </w:r>
    </w:p>
    <w:p w14:paraId="44BFDF4F" w14:textId="77777777" w:rsidR="00BD0238" w:rsidRDefault="00BD0238" w:rsidP="00BD0238">
      <w:pPr>
        <w:ind w:firstLine="567"/>
        <w:jc w:val="both"/>
        <w:rPr>
          <w:b/>
        </w:rPr>
      </w:pPr>
      <w:r w:rsidRPr="00BD0238">
        <w:rPr>
          <w:b/>
          <w:bCs/>
        </w:rPr>
        <w:t>Помещение</w:t>
      </w:r>
      <w:r w:rsidRPr="00BD0238">
        <w:t>, наименование: помещение № 4, назначение: нежилое,</w:t>
      </w:r>
      <w:r w:rsidRPr="00BD0238">
        <w:rPr>
          <w:b/>
        </w:rPr>
        <w:t xml:space="preserve"> </w:t>
      </w:r>
      <w:r w:rsidRPr="00BD0238">
        <w:rPr>
          <w:bCs/>
        </w:rPr>
        <w:t xml:space="preserve">расположенное по адресу: </w:t>
      </w:r>
      <w:r w:rsidRPr="00BD0238">
        <w:rPr>
          <w:rFonts w:hint="eastAsia"/>
          <w:bCs/>
        </w:rPr>
        <w:t>Липецкая</w:t>
      </w:r>
      <w:r w:rsidRPr="00BD0238">
        <w:rPr>
          <w:bCs/>
        </w:rPr>
        <w:t xml:space="preserve"> </w:t>
      </w:r>
      <w:r w:rsidRPr="00BD0238">
        <w:rPr>
          <w:rFonts w:hint="eastAsia"/>
          <w:bCs/>
        </w:rPr>
        <w:t>область</w:t>
      </w:r>
      <w:r w:rsidRPr="00BD0238">
        <w:rPr>
          <w:bCs/>
        </w:rPr>
        <w:t xml:space="preserve">, </w:t>
      </w:r>
      <w:r w:rsidRPr="00BD0238">
        <w:rPr>
          <w:rFonts w:hint="eastAsia"/>
          <w:bCs/>
        </w:rPr>
        <w:t>г</w:t>
      </w:r>
      <w:r w:rsidRPr="00BD0238">
        <w:rPr>
          <w:bCs/>
        </w:rPr>
        <w:t xml:space="preserve">. </w:t>
      </w:r>
      <w:r w:rsidRPr="00BD0238">
        <w:rPr>
          <w:rFonts w:hint="eastAsia"/>
          <w:bCs/>
        </w:rPr>
        <w:t>Липецк</w:t>
      </w:r>
      <w:r w:rsidRPr="00BD0238">
        <w:rPr>
          <w:bCs/>
        </w:rPr>
        <w:t xml:space="preserve">, </w:t>
      </w:r>
      <w:r w:rsidRPr="00BD0238">
        <w:rPr>
          <w:rFonts w:hint="eastAsia"/>
          <w:bCs/>
        </w:rPr>
        <w:t>ул</w:t>
      </w:r>
      <w:r w:rsidRPr="00BD0238">
        <w:rPr>
          <w:bCs/>
        </w:rPr>
        <w:t xml:space="preserve">. </w:t>
      </w:r>
      <w:r w:rsidRPr="00BD0238">
        <w:rPr>
          <w:rFonts w:hint="eastAsia"/>
          <w:bCs/>
        </w:rPr>
        <w:t>Октябрьская</w:t>
      </w:r>
      <w:r w:rsidRPr="00BD0238">
        <w:rPr>
          <w:bCs/>
        </w:rPr>
        <w:t xml:space="preserve">, </w:t>
      </w:r>
      <w:r w:rsidRPr="00BD0238">
        <w:rPr>
          <w:rFonts w:hint="eastAsia"/>
          <w:bCs/>
        </w:rPr>
        <w:t>д</w:t>
      </w:r>
      <w:r w:rsidRPr="00BD0238">
        <w:rPr>
          <w:bCs/>
        </w:rPr>
        <w:t>. 1, пом. 4, площадью 502,6 кв.м, с кадастровым номером 48:20:0014402:515, этаж, на котором расположено помещение: этаж № 1</w:t>
      </w:r>
      <w:r w:rsidRPr="00BD0238">
        <w:rPr>
          <w:bCs/>
          <w:iCs/>
        </w:rPr>
        <w:t>;</w:t>
      </w:r>
    </w:p>
    <w:p w14:paraId="6960B0E7" w14:textId="6C52EFA1" w:rsidR="00BD0238" w:rsidRPr="00BD0238" w:rsidRDefault="00BD0238" w:rsidP="00BD0238">
      <w:pPr>
        <w:ind w:firstLine="567"/>
        <w:jc w:val="both"/>
        <w:rPr>
          <w:b/>
        </w:rPr>
      </w:pPr>
      <w:r w:rsidRPr="00BD0238">
        <w:rPr>
          <w:b/>
          <w:bCs/>
        </w:rPr>
        <w:t>Помещение</w:t>
      </w:r>
      <w:r w:rsidRPr="00BD0238">
        <w:t>, наименование: нежилое помещение № 3, назначение: нежилое,</w:t>
      </w:r>
      <w:r w:rsidRPr="00BD0238">
        <w:rPr>
          <w:b/>
        </w:rPr>
        <w:t xml:space="preserve"> </w:t>
      </w:r>
      <w:r w:rsidRPr="00BD0238">
        <w:rPr>
          <w:bCs/>
        </w:rPr>
        <w:t xml:space="preserve">расположенное по адресу: </w:t>
      </w:r>
      <w:r w:rsidRPr="00BD0238">
        <w:rPr>
          <w:rFonts w:hint="eastAsia"/>
          <w:bCs/>
        </w:rPr>
        <w:t>Липецкая</w:t>
      </w:r>
      <w:r w:rsidRPr="00BD0238">
        <w:rPr>
          <w:bCs/>
        </w:rPr>
        <w:t xml:space="preserve"> </w:t>
      </w:r>
      <w:r w:rsidRPr="00BD0238">
        <w:rPr>
          <w:rFonts w:hint="eastAsia"/>
          <w:bCs/>
        </w:rPr>
        <w:t>область</w:t>
      </w:r>
      <w:r w:rsidRPr="00BD0238">
        <w:rPr>
          <w:bCs/>
        </w:rPr>
        <w:t xml:space="preserve">, </w:t>
      </w:r>
      <w:r w:rsidRPr="00BD0238">
        <w:rPr>
          <w:rFonts w:hint="eastAsia"/>
          <w:bCs/>
        </w:rPr>
        <w:t>г</w:t>
      </w:r>
      <w:r w:rsidRPr="00BD0238">
        <w:rPr>
          <w:bCs/>
        </w:rPr>
        <w:t xml:space="preserve">. </w:t>
      </w:r>
      <w:r w:rsidRPr="00BD0238">
        <w:rPr>
          <w:rFonts w:hint="eastAsia"/>
          <w:bCs/>
        </w:rPr>
        <w:t>Липецк</w:t>
      </w:r>
      <w:r w:rsidRPr="00BD0238">
        <w:rPr>
          <w:bCs/>
        </w:rPr>
        <w:t xml:space="preserve">, </w:t>
      </w:r>
      <w:r w:rsidRPr="00BD0238">
        <w:rPr>
          <w:rFonts w:hint="eastAsia"/>
          <w:bCs/>
        </w:rPr>
        <w:t>ул</w:t>
      </w:r>
      <w:r w:rsidRPr="00BD0238">
        <w:rPr>
          <w:bCs/>
        </w:rPr>
        <w:t xml:space="preserve">. </w:t>
      </w:r>
      <w:r w:rsidRPr="00BD0238">
        <w:rPr>
          <w:rFonts w:hint="eastAsia"/>
          <w:bCs/>
        </w:rPr>
        <w:t>Октябрьская</w:t>
      </w:r>
      <w:r w:rsidRPr="00BD0238">
        <w:rPr>
          <w:bCs/>
        </w:rPr>
        <w:t xml:space="preserve">, </w:t>
      </w:r>
      <w:r w:rsidRPr="00BD0238">
        <w:rPr>
          <w:rFonts w:hint="eastAsia"/>
          <w:bCs/>
        </w:rPr>
        <w:t>д</w:t>
      </w:r>
      <w:r w:rsidRPr="00BD0238">
        <w:rPr>
          <w:bCs/>
        </w:rPr>
        <w:t>. 1, пом. 3, площадью 96 кв.м, с кадастровым номером 48:20:0014402:510, этаж, на котором расположено помещение: подвал № 0</w:t>
      </w:r>
      <w:r w:rsidRPr="00BD0238">
        <w:rPr>
          <w:bCs/>
          <w:iCs/>
        </w:rPr>
        <w:t>;</w:t>
      </w:r>
    </w:p>
    <w:p w14:paraId="1C9C3EF2" w14:textId="386378CC" w:rsidR="00871172" w:rsidRPr="00D8569F" w:rsidRDefault="004C6C3F" w:rsidP="00BD0238">
      <w:pPr>
        <w:ind w:firstLine="567"/>
        <w:jc w:val="both"/>
        <w:rPr>
          <w:highlight w:val="yellow"/>
        </w:rPr>
      </w:pPr>
      <w:r w:rsidRPr="00D8569F">
        <w:rPr>
          <w:highlight w:val="yellow"/>
        </w:rPr>
        <w:t xml:space="preserve"> </w:t>
      </w:r>
    </w:p>
    <w:p w14:paraId="346FFD79" w14:textId="77777777" w:rsidR="00BD0238" w:rsidRPr="00BD0238" w:rsidRDefault="00061E6E" w:rsidP="00BD0238">
      <w:pPr>
        <w:ind w:right="-57" w:firstLine="709"/>
        <w:jc w:val="both"/>
        <w:rPr>
          <w:u w:val="single"/>
        </w:rPr>
      </w:pPr>
      <w:bookmarkStart w:id="1" w:name="_Hlk192672001"/>
      <w:r w:rsidRPr="00BD0238">
        <w:rPr>
          <w:b/>
          <w:u w:val="single"/>
        </w:rPr>
        <w:t>Для сведения по Лоту:</w:t>
      </w:r>
      <w:r w:rsidRPr="00BD0238">
        <w:rPr>
          <w:u w:val="single"/>
        </w:rPr>
        <w:t xml:space="preserve"> </w:t>
      </w:r>
      <w:bookmarkStart w:id="2" w:name="_Hlk201325092"/>
      <w:bookmarkEnd w:id="1"/>
    </w:p>
    <w:p w14:paraId="1EF25BCF" w14:textId="77777777" w:rsidR="00896C96" w:rsidRDefault="00061E6E" w:rsidP="00BD0238">
      <w:pPr>
        <w:ind w:right="-57" w:firstLine="709"/>
        <w:jc w:val="both"/>
      </w:pPr>
      <w:r w:rsidRPr="00BD0238">
        <w:t xml:space="preserve">1) </w:t>
      </w:r>
      <w:r w:rsidR="00BD0238" w:rsidRPr="00BD0238">
        <w:t xml:space="preserve">Объект расположен на первом и подвальном этажах многоквартирного дома по адресу: Российская Федерация, Липецкая область, городской округ город Липецк, город Липецк, улица Октябрьская, дом 1, с кадастровым номером 48:20:0014402:134. </w:t>
      </w:r>
    </w:p>
    <w:p w14:paraId="6008D4BA" w14:textId="182001D1" w:rsidR="00BD0238" w:rsidRPr="00BD0238" w:rsidRDefault="00BD0238" w:rsidP="00BD0238">
      <w:pPr>
        <w:ind w:right="-57" w:firstLine="709"/>
        <w:jc w:val="both"/>
        <w:rPr>
          <w:u w:val="single"/>
        </w:rPr>
      </w:pPr>
      <w:r w:rsidRPr="00BD0238">
        <w:t>Здание, в котором находится Объект, расположено на земельном участке с кадастровым номером 48:20:0014402:74, общей площадью 4618 кв.м, расположенном по адресу: Липецкая обл, г Липецк, ул Октябрьская, д 1. Категория земель: Земли населенных пунктов, вид разрешенного использования: для нежилых встроенно-пристроенных помещений в домовладении.</w:t>
      </w:r>
    </w:p>
    <w:p w14:paraId="09EC0CF7" w14:textId="730DD60F" w:rsidR="00061E6E" w:rsidRDefault="00784C2C" w:rsidP="00BD0238">
      <w:pPr>
        <w:ind w:firstLine="709"/>
        <w:jc w:val="both"/>
      </w:pPr>
      <w:r w:rsidRPr="00BD0238">
        <w:rPr>
          <w:bCs/>
        </w:rPr>
        <w:t>2</w:t>
      </w:r>
      <w:r w:rsidR="00C06EB9" w:rsidRPr="00BD0238">
        <w:rPr>
          <w:bCs/>
        </w:rPr>
        <w:t xml:space="preserve">) </w:t>
      </w:r>
      <w:r w:rsidR="00BD0238" w:rsidRPr="00BD0238">
        <w:rPr>
          <w:bCs/>
        </w:rPr>
        <w:t>На Объекте возможно наличие перепланировок, не согласованных и не зарегистрированных установленным образом, площадь Объекта по сведениям ЕГРН может отличаться от фактической.</w:t>
      </w:r>
    </w:p>
    <w:bookmarkEnd w:id="2"/>
    <w:p w14:paraId="1FEFEC85" w14:textId="77777777" w:rsidR="00871172" w:rsidRDefault="00871172" w:rsidP="00871172">
      <w:pPr>
        <w:ind w:firstLine="709"/>
        <w:jc w:val="both"/>
        <w:rPr>
          <w:bCs/>
        </w:rPr>
      </w:pPr>
    </w:p>
    <w:p w14:paraId="09D323A7" w14:textId="72940A21" w:rsidR="00223F15" w:rsidRPr="00BD0238" w:rsidRDefault="0018718E" w:rsidP="00412116">
      <w:pPr>
        <w:ind w:right="-57"/>
        <w:jc w:val="center"/>
        <w:rPr>
          <w:b/>
          <w:bCs/>
        </w:rPr>
      </w:pPr>
      <w:r w:rsidRPr="00D33082">
        <w:rPr>
          <w:b/>
          <w:bCs/>
        </w:rPr>
        <w:t xml:space="preserve">Начальная цена продажи Лота – </w:t>
      </w:r>
      <w:r w:rsidR="00BD0238" w:rsidRPr="00FD722C">
        <w:rPr>
          <w:b/>
          <w:bCs/>
          <w:color w:val="000000"/>
        </w:rPr>
        <w:t>33 986 000</w:t>
      </w:r>
      <w:r w:rsidR="00BD023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D0238" w:rsidRPr="00450CA1">
        <w:rPr>
          <w:b/>
          <w:color w:val="000000" w:themeColor="text1"/>
        </w:rPr>
        <w:t>(</w:t>
      </w:r>
      <w:r w:rsidR="00BD0238">
        <w:rPr>
          <w:b/>
          <w:color w:val="000000" w:themeColor="text1"/>
        </w:rPr>
        <w:t>Тридцать три миллиона девятьсот восемьдесят шесть тысяч</w:t>
      </w:r>
      <w:r w:rsidR="00BD0238" w:rsidRPr="00450CA1">
        <w:rPr>
          <w:b/>
          <w:color w:val="000000" w:themeColor="text1"/>
        </w:rPr>
        <w:t xml:space="preserve">) </w:t>
      </w:r>
      <w:r w:rsidR="005526E8" w:rsidRPr="00BD0238">
        <w:rPr>
          <w:b/>
        </w:rPr>
        <w:t>рублей 00 копеек</w:t>
      </w:r>
      <w:r w:rsidR="00A56479" w:rsidRPr="00BD0238">
        <w:rPr>
          <w:b/>
          <w:bCs/>
        </w:rPr>
        <w:t xml:space="preserve"> (с учетом</w:t>
      </w:r>
      <w:r w:rsidRPr="00BD0238">
        <w:rPr>
          <w:b/>
          <w:bCs/>
        </w:rPr>
        <w:t xml:space="preserve"> НДС</w:t>
      </w:r>
      <w:r w:rsidR="00A56479" w:rsidRPr="00BD0238">
        <w:rPr>
          <w:b/>
          <w:bCs/>
        </w:rPr>
        <w:t>)</w:t>
      </w:r>
      <w:r w:rsidR="00412116" w:rsidRPr="00BD0238">
        <w:rPr>
          <w:b/>
          <w:bCs/>
        </w:rPr>
        <w:t>.</w:t>
      </w:r>
    </w:p>
    <w:p w14:paraId="040B67B5" w14:textId="77777777" w:rsidR="00C03A6E" w:rsidRPr="00BD0238" w:rsidRDefault="00C03A6E" w:rsidP="00223F15">
      <w:pPr>
        <w:ind w:right="-57"/>
        <w:jc w:val="center"/>
        <w:rPr>
          <w:b/>
          <w:bCs/>
        </w:rPr>
      </w:pPr>
    </w:p>
    <w:p w14:paraId="44963A69" w14:textId="77777777" w:rsidR="00223F15" w:rsidRPr="00BD0238" w:rsidRDefault="00223F15" w:rsidP="00223F15">
      <w:pPr>
        <w:ind w:right="-57"/>
        <w:jc w:val="center"/>
        <w:rPr>
          <w:b/>
          <w:bCs/>
        </w:rPr>
      </w:pPr>
      <w:r w:rsidRPr="00BD0238">
        <w:rPr>
          <w:b/>
          <w:bCs/>
        </w:rPr>
        <w:t xml:space="preserve">Задаток – </w:t>
      </w:r>
      <w:r w:rsidR="00562372" w:rsidRPr="00BD0238">
        <w:rPr>
          <w:b/>
          <w:bCs/>
        </w:rPr>
        <w:t xml:space="preserve">3 </w:t>
      </w:r>
      <w:r w:rsidR="001C7D59" w:rsidRPr="00BD0238">
        <w:rPr>
          <w:b/>
          <w:bCs/>
        </w:rPr>
        <w:t xml:space="preserve">000 000 </w:t>
      </w:r>
      <w:r w:rsidR="00562372" w:rsidRPr="00BD0238">
        <w:rPr>
          <w:b/>
          <w:bCs/>
        </w:rPr>
        <w:t>(Три</w:t>
      </w:r>
      <w:r w:rsidR="001C7D59" w:rsidRPr="00BD0238">
        <w:rPr>
          <w:b/>
          <w:bCs/>
        </w:rPr>
        <w:t xml:space="preserve"> миллиона) рублей </w:t>
      </w:r>
      <w:r w:rsidR="00FB2EF8" w:rsidRPr="00BD0238">
        <w:rPr>
          <w:b/>
          <w:bCs/>
        </w:rPr>
        <w:t>0</w:t>
      </w:r>
      <w:r w:rsidR="00576726" w:rsidRPr="00BD0238">
        <w:rPr>
          <w:b/>
          <w:bCs/>
        </w:rPr>
        <w:t>0</w:t>
      </w:r>
      <w:r w:rsidRPr="00BD0238">
        <w:rPr>
          <w:b/>
          <w:bCs/>
        </w:rPr>
        <w:t xml:space="preserve"> копе</w:t>
      </w:r>
      <w:r w:rsidR="00576726" w:rsidRPr="00BD0238">
        <w:rPr>
          <w:b/>
          <w:bCs/>
        </w:rPr>
        <w:t>ек</w:t>
      </w:r>
      <w:r w:rsidRPr="00BD0238">
        <w:rPr>
          <w:b/>
          <w:bCs/>
        </w:rPr>
        <w:t>.</w:t>
      </w:r>
    </w:p>
    <w:p w14:paraId="707D6858" w14:textId="16725F3D" w:rsidR="005526E8" w:rsidRPr="00C45CDD" w:rsidRDefault="0018718E" w:rsidP="00C45CDD">
      <w:pPr>
        <w:tabs>
          <w:tab w:val="left" w:pos="1134"/>
        </w:tabs>
        <w:ind w:right="-57" w:firstLine="567"/>
        <w:contextualSpacing/>
        <w:jc w:val="center"/>
        <w:rPr>
          <w:b/>
        </w:rPr>
      </w:pPr>
      <w:r w:rsidRPr="00BD0238">
        <w:rPr>
          <w:b/>
        </w:rPr>
        <w:t>Шаг аукциона</w:t>
      </w:r>
      <w:r w:rsidR="00C45CDD" w:rsidRPr="00BD0238">
        <w:rPr>
          <w:b/>
        </w:rPr>
        <w:t xml:space="preserve"> на повышение</w:t>
      </w:r>
      <w:r w:rsidRPr="00BD0238">
        <w:rPr>
          <w:b/>
        </w:rPr>
        <w:t xml:space="preserve"> </w:t>
      </w:r>
      <w:r w:rsidR="00223F15" w:rsidRPr="00BD0238">
        <w:rPr>
          <w:b/>
          <w:bCs/>
        </w:rPr>
        <w:t xml:space="preserve">– </w:t>
      </w:r>
      <w:r w:rsidR="00662B1E" w:rsidRPr="00BD0238">
        <w:rPr>
          <w:b/>
          <w:bCs/>
        </w:rPr>
        <w:t>50</w:t>
      </w:r>
      <w:r w:rsidR="005526E8" w:rsidRPr="00BD0238">
        <w:rPr>
          <w:b/>
          <w:bCs/>
        </w:rPr>
        <w:t xml:space="preserve"> 000 (</w:t>
      </w:r>
      <w:r w:rsidR="00662B1E" w:rsidRPr="00BD0238">
        <w:rPr>
          <w:b/>
          <w:bCs/>
        </w:rPr>
        <w:t>Пятьд</w:t>
      </w:r>
      <w:r w:rsidR="00662B1E" w:rsidRPr="00662B1E">
        <w:rPr>
          <w:b/>
          <w:bCs/>
        </w:rPr>
        <w:t>есят</w:t>
      </w:r>
      <w:r w:rsidR="005526E8" w:rsidRPr="00D33082">
        <w:rPr>
          <w:b/>
          <w:bCs/>
        </w:rPr>
        <w:t xml:space="preserve"> тысяч) рублей</w:t>
      </w:r>
      <w:r w:rsidR="00223F15" w:rsidRPr="00FB2EF8">
        <w:rPr>
          <w:b/>
          <w:bCs/>
        </w:rPr>
        <w:t xml:space="preserve"> </w:t>
      </w:r>
      <w:r w:rsidR="00FB2EF8" w:rsidRPr="00FB2EF8">
        <w:rPr>
          <w:b/>
          <w:bCs/>
        </w:rPr>
        <w:t>0</w:t>
      </w:r>
      <w:r w:rsidR="001E6766" w:rsidRPr="00FB2EF8">
        <w:rPr>
          <w:b/>
          <w:bCs/>
        </w:rPr>
        <w:t>0</w:t>
      </w:r>
      <w:r w:rsidR="00223F15" w:rsidRPr="00FB2EF8">
        <w:rPr>
          <w:b/>
          <w:bCs/>
        </w:rPr>
        <w:t xml:space="preserve"> копе</w:t>
      </w:r>
      <w:r w:rsidR="001E6766" w:rsidRPr="00FB2EF8">
        <w:rPr>
          <w:b/>
          <w:bCs/>
        </w:rPr>
        <w:t>ек</w:t>
      </w:r>
      <w:r w:rsidR="005526E8" w:rsidRPr="00D33082">
        <w:rPr>
          <w:b/>
          <w:bCs/>
        </w:rPr>
        <w:t>.</w:t>
      </w:r>
    </w:p>
    <w:p w14:paraId="5EBD0A03" w14:textId="1618D9C1" w:rsidR="00EA4640" w:rsidRPr="00D33082" w:rsidRDefault="00EA4640" w:rsidP="00C45CDD">
      <w:pPr>
        <w:ind w:right="-57" w:firstLine="567"/>
        <w:jc w:val="center"/>
        <w:rPr>
          <w:b/>
        </w:rPr>
      </w:pPr>
    </w:p>
    <w:p w14:paraId="3F7F63AC" w14:textId="1CE5188C" w:rsidR="00EA4640" w:rsidRPr="00D33082" w:rsidRDefault="0018718E" w:rsidP="00C45CDD">
      <w:pPr>
        <w:widowControl w:val="0"/>
        <w:ind w:firstLine="709"/>
        <w:jc w:val="center"/>
        <w:rPr>
          <w:b/>
        </w:rPr>
      </w:pPr>
      <w:r w:rsidRPr="00E53326">
        <w:rPr>
          <w:b/>
        </w:rPr>
        <w:t>Телефон и адрес электронной почты для справок:</w:t>
      </w:r>
      <w:r w:rsidR="00D14C90" w:rsidRPr="00D14C90">
        <w:t xml:space="preserve"> </w:t>
      </w:r>
      <w:r w:rsidR="00D14C90" w:rsidRPr="00D14C90">
        <w:rPr>
          <w:b/>
        </w:rPr>
        <w:t>тел. 7936-511-18-84, эл. почта: voronezh@auction-house.ru</w:t>
      </w:r>
    </w:p>
    <w:p w14:paraId="2EEC00FA" w14:textId="77777777" w:rsidR="00DC5CDD" w:rsidRPr="00C45CDD" w:rsidRDefault="00DC5CDD" w:rsidP="00845834">
      <w:pPr>
        <w:spacing w:before="240" w:after="240"/>
        <w:ind w:firstLine="720"/>
        <w:jc w:val="center"/>
      </w:pPr>
      <w:r w:rsidRPr="00D33082">
        <w:rPr>
          <w:b/>
          <w:bCs/>
        </w:rPr>
        <w:t>ОБЩИЕ ПОЛОЖЕНИЯ:</w:t>
      </w:r>
    </w:p>
    <w:p w14:paraId="2EEE51B6" w14:textId="40FC471C" w:rsidR="00DC5CDD" w:rsidRPr="00D33082" w:rsidRDefault="00DC5CDD" w:rsidP="00DC5CDD">
      <w:pPr>
        <w:ind w:firstLine="720"/>
        <w:jc w:val="both"/>
        <w:rPr>
          <w:b/>
          <w:bCs/>
        </w:rPr>
      </w:pPr>
      <w:r w:rsidRPr="00D33082">
        <w:rPr>
          <w:bCs/>
        </w:rPr>
        <w:t xml:space="preserve">Порядок взаимодействия между Организатором торгов, исполняющим функции оператора электронной площадки, </w:t>
      </w:r>
      <w:r w:rsidRPr="00D33082">
        <w:t xml:space="preserve">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</w:t>
      </w:r>
      <w:r w:rsidR="00CB3122" w:rsidRPr="008335C9">
        <w:t xml:space="preserve">продажи государственного или муниципального имущества), </w:t>
      </w:r>
      <w:r w:rsidR="00CB3122" w:rsidRPr="008335C9">
        <w:rPr>
          <w:rFonts w:eastAsia="SimSun"/>
          <w:lang w:eastAsia="hi-IN" w:bidi="hi-IN"/>
        </w:rPr>
        <w:t>порядок работы с денежными средствами, перечисляемыми Претендентом Организатору аукциона в качестве Задатка при проведении аукциона регулирует</w:t>
      </w:r>
      <w:r w:rsidR="00CB3122">
        <w:t>ся</w:t>
      </w:r>
      <w:r w:rsidRPr="00D33082">
        <w:t xml:space="preserve"> </w:t>
      </w:r>
      <w:r w:rsidRPr="00D33082">
        <w:rPr>
          <w:bCs/>
        </w:rPr>
        <w:t>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</w:t>
      </w:r>
      <w:r w:rsidR="00C45CDD">
        <w:rPr>
          <w:bCs/>
        </w:rPr>
        <w:t xml:space="preserve"> </w:t>
      </w:r>
      <w:r w:rsidRPr="00D33082">
        <w:rPr>
          <w:bCs/>
        </w:rPr>
        <w:t xml:space="preserve">(предприятия) должников в ходе процедур, применяемых в деле о банкротстве, а также имущества частных собственников (далее – </w:t>
      </w:r>
      <w:r w:rsidR="00234295">
        <w:rPr>
          <w:bCs/>
        </w:rPr>
        <w:t>«</w:t>
      </w:r>
      <w:r w:rsidRPr="00D33082">
        <w:rPr>
          <w:bCs/>
        </w:rPr>
        <w:t>Регламент о порядке работы с денежными средствами</w:t>
      </w:r>
      <w:r w:rsidR="00234295">
        <w:rPr>
          <w:bCs/>
        </w:rPr>
        <w:t>»</w:t>
      </w:r>
      <w:r w:rsidRPr="00D33082">
        <w:rPr>
          <w:bCs/>
        </w:rPr>
        <w:t>),</w:t>
      </w:r>
      <w:r w:rsidRPr="00D33082">
        <w:t xml:space="preserve"> размещенными на сайте </w:t>
      </w:r>
      <w:hyperlink r:id="rId9" w:history="1">
        <w:r w:rsidRPr="00C45CDD">
          <w:rPr>
            <w:rStyle w:val="a8"/>
            <w:color w:val="auto"/>
            <w:u w:val="none"/>
          </w:rPr>
          <w:t>www.lot-online.ru</w:t>
        </w:r>
      </w:hyperlink>
      <w:r w:rsidRPr="00D33082">
        <w:t>.</w:t>
      </w:r>
    </w:p>
    <w:p w14:paraId="75E09294" w14:textId="5CBD4CF9" w:rsidR="00DA1628" w:rsidRPr="00C45CDD" w:rsidRDefault="0018718E" w:rsidP="00845834">
      <w:pPr>
        <w:spacing w:before="240" w:after="240"/>
        <w:ind w:firstLine="720"/>
        <w:jc w:val="center"/>
      </w:pPr>
      <w:r w:rsidRPr="00D33082">
        <w:rPr>
          <w:b/>
          <w:bCs/>
        </w:rPr>
        <w:t>УСЛОВИЯ ПРОВЕДЕНИЯ АУКЦИОНА:</w:t>
      </w:r>
    </w:p>
    <w:p w14:paraId="26770599" w14:textId="3DE0D856" w:rsidR="00DA1628" w:rsidRPr="00D33082" w:rsidRDefault="00DA1628" w:rsidP="00DA1628">
      <w:pPr>
        <w:autoSpaceDE w:val="0"/>
        <w:autoSpaceDN w:val="0"/>
        <w:adjustRightInd w:val="0"/>
        <w:ind w:firstLine="709"/>
        <w:jc w:val="both"/>
      </w:pPr>
      <w:r w:rsidRPr="00C45CDD">
        <w:rPr>
          <w:b/>
        </w:rPr>
        <w:t xml:space="preserve">К участию в аукционе, проводимом в электронной форме, допускаются физические лица, в том числе индивидуальные предприниматели, и юридические лица, </w:t>
      </w:r>
      <w:r w:rsidR="00735DAE" w:rsidRPr="00D33082">
        <w:rPr>
          <w:b/>
          <w:bCs/>
        </w:rPr>
        <w:t>в отношении которых получено положительное заключение Продавца о допуске претендента к участию в торгах</w:t>
      </w:r>
      <w:r w:rsidR="00735DAE" w:rsidRPr="00D33082">
        <w:t xml:space="preserve">, </w:t>
      </w:r>
      <w:r w:rsidRPr="00C45CDD">
        <w:rPr>
          <w:b/>
        </w:rPr>
        <w:t xml:space="preserve">своевременно подавшие заявку на участие в аукционе и представившие документы в соответствии с перечнем, объявленным Организатором торгов, </w:t>
      </w:r>
      <w:r w:rsidR="00CB3122" w:rsidRPr="00CB3122">
        <w:rPr>
          <w:b/>
          <w:bCs/>
        </w:rPr>
        <w:t>при условии блокировки на лицевом счете Претендента</w:t>
      </w:r>
      <w:r w:rsidRPr="00C45CDD">
        <w:rPr>
          <w:b/>
        </w:rPr>
        <w:t xml:space="preserve"> в установленный срок суммы задатка.</w:t>
      </w:r>
      <w:r w:rsidRPr="00D33082">
        <w:t xml:space="preserve"> </w:t>
      </w:r>
    </w:p>
    <w:p w14:paraId="45571705" w14:textId="4674AACE" w:rsidR="00FC0757" w:rsidRPr="0090167D" w:rsidRDefault="00FC0757" w:rsidP="00FC0757">
      <w:pPr>
        <w:autoSpaceDE w:val="0"/>
        <w:autoSpaceDN w:val="0"/>
        <w:adjustRightInd w:val="0"/>
        <w:ind w:firstLine="709"/>
        <w:jc w:val="both"/>
        <w:rPr>
          <w:b/>
        </w:rPr>
      </w:pPr>
      <w:r w:rsidRPr="006E324F">
        <w:rPr>
          <w:b/>
        </w:rPr>
        <w:t>Также для допуска к участию в аукционе Претенденты обязаны з</w:t>
      </w:r>
      <w:r w:rsidRPr="0090167D">
        <w:rPr>
          <w:b/>
        </w:rPr>
        <w:t xml:space="preserve">аключить Соглашение о выплате вознаграждения Организатору торгов (далее – </w:t>
      </w:r>
      <w:r w:rsidR="00234295">
        <w:rPr>
          <w:b/>
        </w:rPr>
        <w:t>«</w:t>
      </w:r>
      <w:r w:rsidRPr="0090167D">
        <w:rPr>
          <w:b/>
        </w:rPr>
        <w:t>Соглашение</w:t>
      </w:r>
      <w:r w:rsidR="00A5128A" w:rsidRPr="00A5128A">
        <w:t xml:space="preserve"> </w:t>
      </w:r>
      <w:r w:rsidR="00A5128A" w:rsidRPr="00A5128A">
        <w:rPr>
          <w:b/>
        </w:rPr>
        <w:t>о выплате вознаграждения Организатору торгов</w:t>
      </w:r>
      <w:r w:rsidR="00234295">
        <w:rPr>
          <w:b/>
        </w:rPr>
        <w:t>»</w:t>
      </w:r>
      <w:r w:rsidRPr="0090167D">
        <w:rPr>
          <w:b/>
        </w:rPr>
        <w:t>) в соответствии с формой, размещенной на сайте www.lot-online.ru в разделе «карточка лота» путем приложения скан-копии Соглашения</w:t>
      </w:r>
      <w:r w:rsidR="00A5128A" w:rsidRPr="00A5128A">
        <w:t xml:space="preserve"> </w:t>
      </w:r>
      <w:r w:rsidR="00A5128A" w:rsidRPr="00A5128A">
        <w:rPr>
          <w:b/>
        </w:rPr>
        <w:t>о выплате вознаграждения Организатору торгов</w:t>
      </w:r>
      <w:r w:rsidRPr="0090167D">
        <w:rPr>
          <w:b/>
        </w:rPr>
        <w:t xml:space="preserve">, </w:t>
      </w:r>
      <w:r w:rsidR="00BF2D5D">
        <w:rPr>
          <w:b/>
        </w:rPr>
        <w:t xml:space="preserve">заполненного и </w:t>
      </w:r>
      <w:r w:rsidRPr="0090167D">
        <w:rPr>
          <w:b/>
        </w:rPr>
        <w:t xml:space="preserve">подписанного со стороны Претендента, в пакет документов, прилагаемый при подаче заявки на участие в аукционе. </w:t>
      </w:r>
    </w:p>
    <w:p w14:paraId="391B02D1" w14:textId="31234B24" w:rsidR="00DF0DEF" w:rsidRPr="00540A47" w:rsidRDefault="00DF0DEF" w:rsidP="00DF0DEF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540A47">
        <w:rPr>
          <w:b/>
          <w:bCs/>
        </w:rPr>
        <w:t>Вознаграждение Организатора торгов не входит в стоимость Объекта и выплачивается</w:t>
      </w:r>
      <w:r>
        <w:rPr>
          <w:b/>
          <w:bCs/>
        </w:rPr>
        <w:t>, в случае заключения договора купли-продажи Объекта</w:t>
      </w:r>
      <w:r w:rsidR="002F3F18">
        <w:rPr>
          <w:b/>
          <w:bCs/>
        </w:rPr>
        <w:t xml:space="preserve"> </w:t>
      </w:r>
      <w:r w:rsidR="00412116">
        <w:rPr>
          <w:b/>
          <w:bCs/>
        </w:rPr>
        <w:t xml:space="preserve">с </w:t>
      </w:r>
      <w:r w:rsidRPr="00316855">
        <w:rPr>
          <w:b/>
          <w:bCs/>
        </w:rPr>
        <w:t>Победител</w:t>
      </w:r>
      <w:r>
        <w:rPr>
          <w:b/>
          <w:bCs/>
        </w:rPr>
        <w:t>ем</w:t>
      </w:r>
      <w:r w:rsidRPr="00316855">
        <w:rPr>
          <w:b/>
          <w:bCs/>
        </w:rPr>
        <w:t xml:space="preserve"> торгов</w:t>
      </w:r>
      <w:r>
        <w:rPr>
          <w:b/>
          <w:bCs/>
        </w:rPr>
        <w:t xml:space="preserve"> или </w:t>
      </w:r>
      <w:r w:rsidRPr="00316855">
        <w:rPr>
          <w:b/>
          <w:bCs/>
        </w:rPr>
        <w:t>Единственн</w:t>
      </w:r>
      <w:r>
        <w:rPr>
          <w:b/>
          <w:bCs/>
        </w:rPr>
        <w:t>ым</w:t>
      </w:r>
      <w:r w:rsidRPr="00316855">
        <w:rPr>
          <w:b/>
          <w:bCs/>
        </w:rPr>
        <w:t xml:space="preserve"> участник</w:t>
      </w:r>
      <w:r>
        <w:rPr>
          <w:b/>
          <w:bCs/>
        </w:rPr>
        <w:t>ом</w:t>
      </w:r>
      <w:r w:rsidRPr="00316855">
        <w:rPr>
          <w:b/>
          <w:bCs/>
        </w:rPr>
        <w:t xml:space="preserve"> торгов </w:t>
      </w:r>
      <w:r w:rsidRPr="00540A47">
        <w:rPr>
          <w:b/>
          <w:bCs/>
        </w:rPr>
        <w:t>сверх цены продажи Объекта</w:t>
      </w:r>
      <w:r>
        <w:rPr>
          <w:b/>
          <w:bCs/>
        </w:rPr>
        <w:t xml:space="preserve"> на основании подписанного Соглашения</w:t>
      </w:r>
      <w:r w:rsidRPr="00DF0DEF">
        <w:t xml:space="preserve"> </w:t>
      </w:r>
      <w:r w:rsidRPr="00DF0DEF">
        <w:rPr>
          <w:b/>
          <w:bCs/>
        </w:rPr>
        <w:t>о выплате вознаграждения Организатору торгов</w:t>
      </w:r>
      <w:r w:rsidRPr="00540A47">
        <w:rPr>
          <w:b/>
          <w:bCs/>
        </w:rPr>
        <w:t xml:space="preserve">. </w:t>
      </w:r>
    </w:p>
    <w:p w14:paraId="3F1E7EDF" w14:textId="77777777" w:rsidR="00DA1628" w:rsidRPr="00D33082" w:rsidRDefault="00DA1628" w:rsidP="00C45CDD">
      <w:pPr>
        <w:spacing w:before="120"/>
        <w:ind w:firstLine="720"/>
        <w:jc w:val="both"/>
      </w:pPr>
      <w:r w:rsidRPr="00E53326">
        <w:t>Принимать участие в аукционе может юридическое лицо или физическое лицо, в том числе индивидуальный предприниматель, являющееся Пользователем электронной торговой площадки, и соответствующее предъявляемым к нему требованиям, установленным настоящим информационным сообщением. Лица, не соответствующие указанным требованиям, к участию в торгах не допускаются.</w:t>
      </w:r>
    </w:p>
    <w:p w14:paraId="0FF60502" w14:textId="77777777" w:rsidR="00DA1628" w:rsidRPr="00D33082" w:rsidRDefault="00DA1628" w:rsidP="00DA1628">
      <w:pPr>
        <w:ind w:firstLine="720"/>
        <w:jc w:val="both"/>
      </w:pPr>
      <w:r w:rsidRPr="00D33082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6C2AE8F4" w14:textId="76568F48" w:rsidR="00DA1628" w:rsidRPr="00D33082" w:rsidRDefault="00237E45" w:rsidP="00DA1628">
      <w:pPr>
        <w:ind w:firstLine="720"/>
        <w:jc w:val="both"/>
      </w:pPr>
      <w:r w:rsidRPr="00E53326">
        <w:rPr>
          <w:b/>
          <w:bCs/>
        </w:rPr>
        <w:t xml:space="preserve">Организатор торгов осуществляет допуск претендентов к участию в Торгах после получения от Продавца мотивированного заключения о допуске либо отказе в допуске претендента к участию в </w:t>
      </w:r>
      <w:r w:rsidR="00735DAE" w:rsidRPr="00E53326">
        <w:rPr>
          <w:b/>
          <w:bCs/>
        </w:rPr>
        <w:t>т</w:t>
      </w:r>
      <w:r w:rsidRPr="00E53326">
        <w:rPr>
          <w:b/>
          <w:bCs/>
        </w:rPr>
        <w:t>оргах.</w:t>
      </w:r>
      <w:r w:rsidR="006643AE" w:rsidRPr="00E53326">
        <w:rPr>
          <w:b/>
          <w:bCs/>
        </w:rPr>
        <w:t xml:space="preserve"> </w:t>
      </w:r>
      <w:r w:rsidR="006643AE" w:rsidRPr="00E53326">
        <w:t xml:space="preserve">Продавец может отказать Претенденту в допуске </w:t>
      </w:r>
      <w:r w:rsidR="00186C71" w:rsidRPr="00E53326">
        <w:t>к</w:t>
      </w:r>
      <w:r w:rsidR="006643AE" w:rsidRPr="00E53326">
        <w:t xml:space="preserve"> участию в торгах, в случае если </w:t>
      </w:r>
      <w:r w:rsidR="00186C71" w:rsidRPr="00E53326">
        <w:t>Претендент не прошел проверку, которая осуществляется согласно внутреннем регламентам Продавца.</w:t>
      </w:r>
    </w:p>
    <w:p w14:paraId="7AAE01ED" w14:textId="77777777" w:rsidR="00B679F0" w:rsidRPr="00B679F0" w:rsidRDefault="00B679F0" w:rsidP="00B679F0">
      <w:pPr>
        <w:ind w:firstLine="596"/>
        <w:jc w:val="both"/>
        <w:rPr>
          <w:rFonts w:eastAsia="Calibri"/>
        </w:rPr>
      </w:pPr>
      <w:r w:rsidRPr="00B679F0">
        <w:rPr>
          <w:rFonts w:eastAsia="Calibri"/>
        </w:rPr>
        <w:t xml:space="preserve">К участию в торгах не допускаются лица, указанные в Указе Президента РФ от 01.03.2022 № 81 «О дополнительных временных мерах экономического характера по обеспечению финансовой стабильности Российской Федерации», в Постановлении Правительства РФ от 06.03.2022 № 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</w:t>
      </w:r>
      <w:r w:rsidRPr="00B679F0">
        <w:rPr>
          <w:rFonts w:eastAsia="Calibri"/>
        </w:rPr>
        <w:lastRenderedPageBreak/>
        <w:t xml:space="preserve">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Федерации», в Указе Президента Российской Федерации от 05.03.2022 № 95 «О временном порядке исполнения обязательств перед некоторыми иностранными кредиторами», в Указе Президента РФ от 08.09.2022 № 618 «Об особом порядке осуществления (исполнения) отдельных видов сделок (операций) между некоторыми лицами» и в Распоряжении Правительства РФ от 05.03.2022 № 430-р, за исключением лиц, указанных в пункте 5 Указа Президента РФ от 04.05.2022 года № 254 «О временном порядке исполнения финансовых обязательств в сфере корпоративных отношений перед некоторыми иностранными кредиторами». </w:t>
      </w:r>
    </w:p>
    <w:p w14:paraId="008CD949" w14:textId="43F7A03D" w:rsidR="00B679F0" w:rsidRPr="00B679F0" w:rsidRDefault="00B679F0" w:rsidP="00C45CDD">
      <w:pPr>
        <w:ind w:firstLine="596"/>
        <w:jc w:val="both"/>
        <w:rPr>
          <w:rFonts w:eastAsia="Calibri"/>
        </w:rPr>
      </w:pPr>
      <w:r w:rsidRPr="00B679F0">
        <w:rPr>
          <w:rFonts w:eastAsia="Calibri"/>
        </w:rPr>
        <w:t>Сделки</w:t>
      </w:r>
      <w:r w:rsidRPr="00C45CDD">
        <w:rPr>
          <w:rFonts w:eastAsia="Calibri"/>
        </w:rPr>
        <w:t xml:space="preserve"> по итогам торгов подлежат заключению с учетом положений Указа Президента РФ № 81 от 01.03.2022 «О дополнительных временных мерах экономического характера по обеспечению финансовой стабильности РФ», Указа Президента Российской Федерации от 05.03.2022 № 95 «О временном порядке исполнения обязательств перед некоторыми иностранными кредиторами</w:t>
      </w:r>
      <w:r w:rsidRPr="00B679F0">
        <w:rPr>
          <w:rFonts w:eastAsia="Calibri"/>
        </w:rPr>
        <w:t xml:space="preserve">», Указа Президента РФ от 04.05.2022 года № 254 </w:t>
      </w:r>
      <w:r w:rsidR="00544D6C">
        <w:rPr>
          <w:rFonts w:eastAsia="Calibri"/>
        </w:rPr>
        <w:t>«</w:t>
      </w:r>
      <w:r w:rsidRPr="00B679F0">
        <w:rPr>
          <w:rFonts w:eastAsia="Calibri"/>
        </w:rPr>
        <w:t>О временном порядке исполнения финансовых обязательств в сфере корпоративных отношений перед некоторыми иностранными кредиторами</w:t>
      </w:r>
      <w:r w:rsidR="00544D6C">
        <w:rPr>
          <w:rFonts w:eastAsia="Calibri"/>
        </w:rPr>
        <w:t>»</w:t>
      </w:r>
      <w:r w:rsidRPr="00B679F0">
        <w:rPr>
          <w:rFonts w:eastAsia="Calibri"/>
        </w:rPr>
        <w:t>, Указа Президента РФ от 08.09.2022 № 618 «Об особом порядке осуществления (исполнения) отдельных видов сделок (операций) между некоторыми лицами».</w:t>
      </w:r>
    </w:p>
    <w:p w14:paraId="3678867C" w14:textId="0F55C79A" w:rsidR="00B679F0" w:rsidRPr="00B679F0" w:rsidRDefault="00B679F0" w:rsidP="00B679F0">
      <w:pPr>
        <w:ind w:firstLine="596"/>
        <w:jc w:val="both"/>
        <w:rPr>
          <w:rFonts w:eastAsia="Calibri"/>
        </w:rPr>
      </w:pPr>
      <w:r w:rsidRPr="00B679F0">
        <w:rPr>
          <w:rFonts w:eastAsia="Calibri"/>
        </w:rPr>
        <w:t xml:space="preserve">Продавцом может быть отказано в заключении договора по итогам торгов, а также в возврате задатка в случае несоответствия </w:t>
      </w:r>
      <w:r w:rsidRPr="00B679F0">
        <w:t>Победителя торгов/ Единственного участника торгов</w:t>
      </w:r>
      <w:r w:rsidRPr="00B679F0">
        <w:rPr>
          <w:rFonts w:eastAsia="Calibri"/>
        </w:rPr>
        <w:t xml:space="preserve"> указанным выше нормативным актам.</w:t>
      </w:r>
    </w:p>
    <w:p w14:paraId="66227F4B" w14:textId="53D6C1B3" w:rsidR="00B679F0" w:rsidRPr="00B679F0" w:rsidRDefault="00B679F0" w:rsidP="00207423">
      <w:pPr>
        <w:ind w:firstLine="596"/>
        <w:jc w:val="both"/>
        <w:rPr>
          <w:rFonts w:eastAsia="Calibri"/>
        </w:rPr>
      </w:pPr>
      <w:r w:rsidRPr="00B679F0">
        <w:rPr>
          <w:rFonts w:eastAsia="Calibri"/>
        </w:rPr>
        <w:t xml:space="preserve">Риски, связанные с отказом </w:t>
      </w:r>
      <w:r w:rsidR="00E53326">
        <w:rPr>
          <w:rFonts w:eastAsia="Calibri"/>
        </w:rPr>
        <w:t>Продавца</w:t>
      </w:r>
      <w:r w:rsidRPr="00B679F0">
        <w:rPr>
          <w:rFonts w:eastAsia="Calibri"/>
        </w:rPr>
        <w:t xml:space="preserve"> от заключения договора по итогам торгов с учетом положений Указа Президента РФ от 01.03.2022 № 81, Указа Президента Российской Федерации от 05.03.2022 № 95 несёт </w:t>
      </w:r>
      <w:r w:rsidRPr="00B679F0">
        <w:t>Победитель торгов/ Единственный участник торгов.</w:t>
      </w:r>
    </w:p>
    <w:p w14:paraId="01E6FBB2" w14:textId="77777777" w:rsidR="00DA1628" w:rsidRPr="00B679F0" w:rsidRDefault="00DA1628" w:rsidP="00DA1628">
      <w:pPr>
        <w:autoSpaceDE w:val="0"/>
        <w:autoSpaceDN w:val="0"/>
        <w:adjustRightInd w:val="0"/>
        <w:ind w:firstLine="720"/>
        <w:jc w:val="both"/>
        <w:outlineLvl w:val="1"/>
      </w:pPr>
      <w:r w:rsidRPr="00B679F0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15527EA9" w14:textId="2AA8C947" w:rsidR="00DA1628" w:rsidRPr="00B679F0" w:rsidRDefault="00DA1628" w:rsidP="00DA1628">
      <w:pPr>
        <w:autoSpaceDE w:val="0"/>
        <w:autoSpaceDN w:val="0"/>
        <w:adjustRightInd w:val="0"/>
        <w:ind w:firstLine="720"/>
        <w:jc w:val="both"/>
        <w:outlineLvl w:val="1"/>
      </w:pPr>
      <w:r w:rsidRPr="00B679F0">
        <w:t xml:space="preserve">Заявка подписывается электронной подписью Претендента. К заявке прилагаются подписанные </w:t>
      </w:r>
      <w:hyperlink r:id="rId10" w:history="1">
        <w:r w:rsidRPr="00B679F0">
          <w:t>электронной подписью</w:t>
        </w:r>
      </w:hyperlink>
      <w:r w:rsidRPr="00B679F0">
        <w:t xml:space="preserve"> Претендента документы.</w:t>
      </w:r>
    </w:p>
    <w:p w14:paraId="18D1C635" w14:textId="77777777" w:rsidR="00DA1628" w:rsidRPr="00207423" w:rsidRDefault="00DA1628" w:rsidP="00DA1628">
      <w:pPr>
        <w:spacing w:line="360" w:lineRule="auto"/>
        <w:ind w:firstLine="709"/>
        <w:jc w:val="both"/>
        <w:rPr>
          <w:b/>
          <w:highlight w:val="yellow"/>
        </w:rPr>
      </w:pPr>
    </w:p>
    <w:p w14:paraId="42AD9B32" w14:textId="77777777" w:rsidR="00DA1628" w:rsidRPr="00421A34" w:rsidRDefault="00DA1628" w:rsidP="00DA1628">
      <w:pPr>
        <w:spacing w:line="360" w:lineRule="auto"/>
        <w:ind w:firstLine="709"/>
        <w:jc w:val="both"/>
        <w:rPr>
          <w:b/>
        </w:rPr>
      </w:pPr>
      <w:r w:rsidRPr="00421A34">
        <w:rPr>
          <w:b/>
        </w:rPr>
        <w:t>Документы, необходимые для участия в аукционе в электронной форме:</w:t>
      </w:r>
    </w:p>
    <w:p w14:paraId="1927B2FF" w14:textId="77777777" w:rsidR="00DA1628" w:rsidRPr="00421A34" w:rsidRDefault="00DA1628" w:rsidP="00DA1628">
      <w:pPr>
        <w:ind w:firstLine="709"/>
        <w:jc w:val="both"/>
      </w:pPr>
      <w:r w:rsidRPr="00421A34">
        <w:t>1. Заявка на участие в аукционе, проводимом в электронной форме.</w:t>
      </w:r>
    </w:p>
    <w:p w14:paraId="230A8E58" w14:textId="77777777" w:rsidR="00DA1628" w:rsidRPr="00421A34" w:rsidRDefault="00DA1628" w:rsidP="00DA1628">
      <w:pPr>
        <w:ind w:firstLine="709"/>
        <w:jc w:val="both"/>
      </w:pPr>
      <w:r w:rsidRPr="00421A34"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6703982A" w14:textId="77777777" w:rsidR="00DA1628" w:rsidRPr="00421A34" w:rsidRDefault="00DA1628" w:rsidP="00DA1628">
      <w:pPr>
        <w:ind w:firstLine="709"/>
        <w:jc w:val="both"/>
        <w:rPr>
          <w:iCs/>
          <w:color w:val="000000"/>
        </w:rPr>
      </w:pPr>
      <w:r w:rsidRPr="00421A34">
        <w:rPr>
          <w:iCs/>
          <w:color w:val="000000"/>
        </w:rPr>
        <w:t>2. Одновременно к заявке претенденты прилагают подписанные электронной подписью документы/скан-копии документов:</w:t>
      </w:r>
    </w:p>
    <w:p w14:paraId="0FF16711" w14:textId="77777777" w:rsidR="00DA1628" w:rsidRPr="00421A34" w:rsidRDefault="00DA1628" w:rsidP="00DA1628">
      <w:pPr>
        <w:ind w:firstLine="709"/>
        <w:jc w:val="both"/>
        <w:rPr>
          <w:b/>
          <w:bCs/>
          <w:color w:val="000000"/>
        </w:rPr>
      </w:pPr>
      <w:r w:rsidRPr="00421A34">
        <w:rPr>
          <w:b/>
          <w:bCs/>
          <w:color w:val="000000"/>
        </w:rPr>
        <w:t>2.1. Физические лица:</w:t>
      </w:r>
    </w:p>
    <w:p w14:paraId="3B0BA88E" w14:textId="77777777" w:rsidR="00DA1628" w:rsidRPr="00421A34" w:rsidRDefault="00DA1628" w:rsidP="00DA1628">
      <w:pPr>
        <w:ind w:firstLine="709"/>
        <w:jc w:val="both"/>
        <w:rPr>
          <w:color w:val="000000"/>
        </w:rPr>
      </w:pPr>
      <w:r w:rsidRPr="00421A34">
        <w:rPr>
          <w:color w:val="000000"/>
        </w:rPr>
        <w:t xml:space="preserve">- копии всех листов документа, удостоверяющего личность; </w:t>
      </w:r>
    </w:p>
    <w:p w14:paraId="2A2F6D2F" w14:textId="77777777" w:rsidR="000D6177" w:rsidRPr="00421A34" w:rsidRDefault="000D6177" w:rsidP="000D6177">
      <w:pPr>
        <w:ind w:firstLine="709"/>
        <w:jc w:val="both"/>
      </w:pPr>
      <w:r w:rsidRPr="00421A34">
        <w:t>- свидетельство о постановке на учет в налоговом органе;</w:t>
      </w:r>
    </w:p>
    <w:p w14:paraId="494E1DF6" w14:textId="322F1D9A" w:rsidR="00DA1628" w:rsidRPr="00421A34" w:rsidRDefault="00DA1628" w:rsidP="00DA1628">
      <w:pPr>
        <w:ind w:firstLine="709"/>
        <w:jc w:val="both"/>
        <w:rPr>
          <w:color w:val="000000"/>
        </w:rPr>
      </w:pPr>
      <w:r w:rsidRPr="00421A34">
        <w:rPr>
          <w:color w:val="000000"/>
        </w:rPr>
        <w:t>- надлежащим образом оформленная доверенность на лицо, имеющее право действовать от имени Претендента, если заявка подается представителем</w:t>
      </w:r>
      <w:r w:rsidR="000D6177" w:rsidRPr="00421A34">
        <w:rPr>
          <w:color w:val="000000"/>
        </w:rPr>
        <w:t>;</w:t>
      </w:r>
    </w:p>
    <w:p w14:paraId="1F605881" w14:textId="3B3484DE" w:rsidR="00955E9F" w:rsidRPr="00421A34" w:rsidRDefault="00955E9F" w:rsidP="00DA1628">
      <w:pPr>
        <w:ind w:firstLine="709"/>
        <w:jc w:val="both"/>
        <w:rPr>
          <w:color w:val="000000"/>
        </w:rPr>
      </w:pPr>
      <w:r w:rsidRPr="00421A34">
        <w:rPr>
          <w:color w:val="000000"/>
        </w:rPr>
        <w:t xml:space="preserve">- заполненная и подписанная Анкета </w:t>
      </w:r>
      <w:r w:rsidR="00270DF8" w:rsidRPr="00421A34">
        <w:rPr>
          <w:color w:val="000000"/>
        </w:rPr>
        <w:t xml:space="preserve">контрагента </w:t>
      </w:r>
      <w:r w:rsidRPr="00421A34">
        <w:rPr>
          <w:color w:val="000000"/>
        </w:rPr>
        <w:t>в соответствии с формой, размещенной на сайте www.lot-online.ru в разделе «карточка лота»;</w:t>
      </w:r>
    </w:p>
    <w:p w14:paraId="5FA294E5" w14:textId="77777777" w:rsidR="00207423" w:rsidRDefault="00CB07F9" w:rsidP="0032792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BF2D5D" w:rsidRPr="00BF2D5D">
        <w:rPr>
          <w:color w:val="000000"/>
        </w:rPr>
        <w:t xml:space="preserve">заполненное и подписанное </w:t>
      </w:r>
      <w:r w:rsidRPr="004F6006">
        <w:rPr>
          <w:color w:val="000000"/>
        </w:rPr>
        <w:t>Соглашение о выплате вознаграждения Организатору торгов</w:t>
      </w:r>
      <w:r>
        <w:rPr>
          <w:color w:val="000000"/>
        </w:rPr>
        <w:t>;</w:t>
      </w:r>
    </w:p>
    <w:p w14:paraId="5169D93C" w14:textId="584902A0" w:rsidR="0032792A" w:rsidRPr="00421A34" w:rsidRDefault="0032792A" w:rsidP="0032792A">
      <w:pPr>
        <w:ind w:firstLine="709"/>
        <w:jc w:val="both"/>
      </w:pPr>
      <w:r w:rsidRPr="00421A34">
        <w:t xml:space="preserve">- заполненная и подписанная Анкета по источнику происхождения денежных средств на приобретение </w:t>
      </w:r>
      <w:r w:rsidR="00207423">
        <w:t>О</w:t>
      </w:r>
      <w:r w:rsidRPr="00421A34">
        <w:t>бъекта в соответствии с формой, размещенной на сайте www.lot-online.ru в разделе «карточка лота»</w:t>
      </w:r>
      <w:r w:rsidR="00421A34">
        <w:t>.</w:t>
      </w:r>
    </w:p>
    <w:p w14:paraId="2529D8AB" w14:textId="77777777" w:rsidR="0032792A" w:rsidRPr="00207423" w:rsidRDefault="0032792A" w:rsidP="00DA1628">
      <w:pPr>
        <w:ind w:firstLine="709"/>
        <w:jc w:val="both"/>
        <w:rPr>
          <w:color w:val="000000"/>
          <w:highlight w:val="yellow"/>
        </w:rPr>
      </w:pPr>
    </w:p>
    <w:p w14:paraId="1D4C43B5" w14:textId="77777777" w:rsidR="00DA1628" w:rsidRPr="00421A34" w:rsidRDefault="00DA1628" w:rsidP="00DA1628">
      <w:pPr>
        <w:pStyle w:val="a6"/>
        <w:spacing w:line="210" w:lineRule="atLeas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21A34">
        <w:rPr>
          <w:rFonts w:ascii="Times New Roman" w:hAnsi="Times New Roman" w:cs="Times New Roman"/>
          <w:b/>
          <w:bCs/>
          <w:sz w:val="24"/>
          <w:szCs w:val="24"/>
        </w:rPr>
        <w:t xml:space="preserve">2.2. Индивидуальные предприниматели: </w:t>
      </w:r>
    </w:p>
    <w:p w14:paraId="11CE443C" w14:textId="77777777" w:rsidR="00DA1628" w:rsidRPr="00421A34" w:rsidRDefault="00DA1628" w:rsidP="00DA1628">
      <w:pPr>
        <w:pStyle w:val="a6"/>
        <w:spacing w:line="21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>- копии всех листов документа, удостоверяющего личность;</w:t>
      </w:r>
    </w:p>
    <w:p w14:paraId="311C5E3B" w14:textId="77777777" w:rsidR="00DA1628" w:rsidRPr="00421A34" w:rsidRDefault="00DA1628" w:rsidP="00DA1628">
      <w:pPr>
        <w:pStyle w:val="a6"/>
        <w:spacing w:line="21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>- свидетельство о внесении физического лица в Единый государственный реестр индивидуальных предпринимателей (в случае регистрации до 01.01.2017);</w:t>
      </w:r>
    </w:p>
    <w:p w14:paraId="2857CC43" w14:textId="77777777" w:rsidR="00DA1628" w:rsidRPr="00421A34" w:rsidRDefault="00DA1628" w:rsidP="00DA1628">
      <w:pPr>
        <w:pStyle w:val="a6"/>
        <w:spacing w:line="21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lastRenderedPageBreak/>
        <w:t>- лист записи Единого государственного реестра Индивидуальных предпринимателей (в случае регистрации после 01.01.2017);</w:t>
      </w:r>
    </w:p>
    <w:p w14:paraId="4B43DD1D" w14:textId="77777777" w:rsidR="00DA1628" w:rsidRPr="00421A34" w:rsidRDefault="00DA1628" w:rsidP="00DA1628">
      <w:pPr>
        <w:ind w:firstLine="709"/>
        <w:jc w:val="both"/>
        <w:rPr>
          <w:color w:val="000000"/>
        </w:rPr>
      </w:pPr>
      <w:r w:rsidRPr="00421A34">
        <w:rPr>
          <w:color w:val="000000"/>
        </w:rPr>
        <w:t>- свидетельство о постановке на налоговый учет;</w:t>
      </w:r>
    </w:p>
    <w:p w14:paraId="350C8D9B" w14:textId="548F7463" w:rsidR="00DA1628" w:rsidRPr="00421A34" w:rsidRDefault="00DA1628" w:rsidP="00265BC8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421A34">
        <w:t xml:space="preserve">- </w:t>
      </w:r>
      <w:r w:rsidRPr="00421A34">
        <w:rPr>
          <w:rFonts w:eastAsia="Calibri"/>
          <w:lang w:eastAsia="en-US"/>
        </w:rPr>
        <w:t>надлежащим образом оформленная доверенность на лицо, имеющее право действовать от имени Претендента, если заявка подается представителем</w:t>
      </w:r>
      <w:r w:rsidR="000D6177" w:rsidRPr="00421A34">
        <w:rPr>
          <w:rFonts w:eastAsia="Calibri"/>
          <w:lang w:eastAsia="en-US"/>
        </w:rPr>
        <w:t>;</w:t>
      </w:r>
    </w:p>
    <w:p w14:paraId="3CBE0691" w14:textId="3224EE51" w:rsidR="00955E9F" w:rsidRPr="00421A34" w:rsidRDefault="00955E9F" w:rsidP="00265BC8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421A34">
        <w:rPr>
          <w:rFonts w:eastAsia="Calibri"/>
          <w:lang w:eastAsia="en-US"/>
        </w:rPr>
        <w:t>- заполненная и подписанная Анкета контрагента в соответствии с формой, размещенной на сайте www.lot-online.ru в разделе «карточка лота»;</w:t>
      </w:r>
    </w:p>
    <w:p w14:paraId="282C2650" w14:textId="77777777" w:rsidR="00207423" w:rsidRDefault="00761EC6" w:rsidP="0032792A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BF2D5D">
        <w:rPr>
          <w:rFonts w:eastAsia="Calibri"/>
          <w:lang w:eastAsia="en-US"/>
        </w:rPr>
        <w:t xml:space="preserve">заполненное и подписанное </w:t>
      </w:r>
      <w:r w:rsidRPr="004F6006">
        <w:rPr>
          <w:rFonts w:eastAsia="Calibri"/>
          <w:lang w:eastAsia="en-US"/>
        </w:rPr>
        <w:t>Соглашение о выплате вознаграждения Организатору торгов</w:t>
      </w:r>
      <w:r>
        <w:rPr>
          <w:rFonts w:eastAsia="Calibri"/>
          <w:lang w:eastAsia="en-US"/>
        </w:rPr>
        <w:t>;</w:t>
      </w:r>
    </w:p>
    <w:p w14:paraId="5C5CB5A9" w14:textId="7995CBAB" w:rsidR="0032792A" w:rsidRPr="00421A34" w:rsidRDefault="0032792A" w:rsidP="0032792A">
      <w:pPr>
        <w:ind w:firstLine="709"/>
        <w:jc w:val="both"/>
      </w:pPr>
      <w:r w:rsidRPr="00421A34">
        <w:t>- заполненная и подписанная Анкета по источнику происхождения денежных средств на приобретение</w:t>
      </w:r>
      <w:r w:rsidR="00207423">
        <w:t xml:space="preserve"> О</w:t>
      </w:r>
      <w:r w:rsidRPr="00421A34">
        <w:t>бъекта в соответствии с формой, размещенной на сайте www.lot-online.ru в разделе «карточка лота»</w:t>
      </w:r>
      <w:r w:rsidR="00421A34">
        <w:t>.</w:t>
      </w:r>
    </w:p>
    <w:p w14:paraId="4DD76C25" w14:textId="77777777" w:rsidR="0032792A" w:rsidRPr="00207423" w:rsidRDefault="0032792A" w:rsidP="00265BC8">
      <w:pPr>
        <w:shd w:val="clear" w:color="auto" w:fill="FFFFFF"/>
        <w:ind w:firstLine="709"/>
        <w:jc w:val="both"/>
        <w:rPr>
          <w:rFonts w:eastAsia="Calibri"/>
          <w:highlight w:val="yellow"/>
        </w:rPr>
      </w:pPr>
    </w:p>
    <w:p w14:paraId="3DA13D90" w14:textId="77777777" w:rsidR="00DA1628" w:rsidRPr="00BC6951" w:rsidRDefault="00DA1628" w:rsidP="00DA1628">
      <w:pPr>
        <w:ind w:firstLine="709"/>
        <w:jc w:val="both"/>
        <w:rPr>
          <w:b/>
          <w:bCs/>
        </w:rPr>
      </w:pPr>
      <w:r w:rsidRPr="00BC6951">
        <w:rPr>
          <w:b/>
          <w:bCs/>
        </w:rPr>
        <w:t>2.3. Юридические лица:</w:t>
      </w:r>
    </w:p>
    <w:p w14:paraId="6DC39760" w14:textId="77777777" w:rsidR="00DA1628" w:rsidRPr="00BC6951" w:rsidRDefault="00DA1628" w:rsidP="00DA1628">
      <w:pPr>
        <w:ind w:firstLine="709"/>
        <w:jc w:val="both"/>
      </w:pPr>
      <w:r w:rsidRPr="00BC6951">
        <w:t>- учредительные документы;</w:t>
      </w:r>
    </w:p>
    <w:p w14:paraId="03932475" w14:textId="77777777" w:rsidR="00DA1628" w:rsidRPr="00BC6951" w:rsidRDefault="00DA1628" w:rsidP="00DA1628">
      <w:pPr>
        <w:ind w:firstLine="709"/>
        <w:jc w:val="both"/>
      </w:pPr>
      <w:r w:rsidRPr="00BC6951">
        <w:t>- свидетельство о внесении записи в Единый государственный реестр юридических лиц (в случае регистрации юридического лица до 01.01.2017);</w:t>
      </w:r>
    </w:p>
    <w:p w14:paraId="3EEA433E" w14:textId="77777777" w:rsidR="00DA1628" w:rsidRPr="00BC6951" w:rsidRDefault="00DA1628" w:rsidP="00DA1628">
      <w:pPr>
        <w:ind w:firstLine="709"/>
        <w:jc w:val="both"/>
      </w:pPr>
      <w:r w:rsidRPr="00BC6951">
        <w:t>- лист записи Единого государственного реестра юридических лиц (в случае регистрации юридического лица после 01.01.2017);</w:t>
      </w:r>
    </w:p>
    <w:p w14:paraId="3C2277D7" w14:textId="77777777" w:rsidR="00DA1628" w:rsidRPr="00BC6951" w:rsidRDefault="00DA1628" w:rsidP="00DA1628">
      <w:pPr>
        <w:ind w:firstLine="709"/>
        <w:jc w:val="both"/>
      </w:pPr>
      <w:r w:rsidRPr="00BC6951">
        <w:t>- выписка из Единого государственного реестра юридических лиц, выданная не позднее, чем за 1 (один) месяц до даты подачи заявки на участие в аукционе;</w:t>
      </w:r>
    </w:p>
    <w:p w14:paraId="115C568A" w14:textId="77777777" w:rsidR="00DA1628" w:rsidRPr="00BC6951" w:rsidRDefault="00DA1628" w:rsidP="00DA1628">
      <w:pPr>
        <w:ind w:firstLine="709"/>
        <w:jc w:val="both"/>
      </w:pPr>
      <w:r w:rsidRPr="00BC6951">
        <w:t>- свидетельство о постановке на учет в налоговом органе;</w:t>
      </w:r>
    </w:p>
    <w:p w14:paraId="1E70A109" w14:textId="77777777" w:rsidR="00DA1628" w:rsidRPr="00BC6951" w:rsidRDefault="00DA1628" w:rsidP="00DA1628">
      <w:pPr>
        <w:ind w:firstLine="709"/>
        <w:jc w:val="both"/>
      </w:pPr>
      <w:r w:rsidRPr="00BC6951">
        <w:t xml:space="preserve"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14:paraId="61DE92E3" w14:textId="77777777" w:rsidR="00DA1628" w:rsidRPr="00BC6951" w:rsidRDefault="00DA1628" w:rsidP="00DA1628">
      <w:pPr>
        <w:ind w:firstLine="709"/>
        <w:jc w:val="both"/>
      </w:pPr>
      <w:r w:rsidRPr="00BC6951">
        <w:t>- надлежащим образом оформленное письменное решение соответствующего органа управления претендента о приобретении Лота, принятое в соответствии с учредительными документами претендента и законодательством страны, в которой зарегистрирован претендент;</w:t>
      </w:r>
    </w:p>
    <w:p w14:paraId="32B5E648" w14:textId="1E70D2D5" w:rsidR="00DA1628" w:rsidRPr="00BC6951" w:rsidRDefault="00DA1628" w:rsidP="00DA1628">
      <w:pPr>
        <w:ind w:firstLine="709"/>
        <w:jc w:val="both"/>
      </w:pPr>
      <w:r w:rsidRPr="00BC6951">
        <w:t>- надлежащим образом оформленная доверенность на лицо, имеющее право действовать от имени Претендента, если заявка подается представителем</w:t>
      </w:r>
      <w:r w:rsidR="000D6177" w:rsidRPr="00BC6951">
        <w:t>;</w:t>
      </w:r>
    </w:p>
    <w:p w14:paraId="7725C655" w14:textId="2148680D" w:rsidR="00955E9F" w:rsidRPr="00BC6951" w:rsidRDefault="00955E9F" w:rsidP="00955E9F">
      <w:pPr>
        <w:ind w:firstLine="709"/>
        <w:jc w:val="both"/>
      </w:pPr>
      <w:r w:rsidRPr="00BC6951">
        <w:t>- заполненная и подписанная Анкета контрагента в соответствии с формой, размещенной на сайте www.lot-online.ru в разделе «карточка лота»;</w:t>
      </w:r>
    </w:p>
    <w:p w14:paraId="67A0631A" w14:textId="77777777" w:rsidR="00CB07F9" w:rsidRDefault="00CB07F9" w:rsidP="00CB07F9">
      <w:pPr>
        <w:ind w:firstLine="709"/>
        <w:jc w:val="both"/>
      </w:pPr>
      <w:r>
        <w:t xml:space="preserve">- </w:t>
      </w:r>
      <w:r w:rsidR="00BF2D5D" w:rsidRPr="00BF2D5D">
        <w:t xml:space="preserve">заполненное и подписанное </w:t>
      </w:r>
      <w:r w:rsidRPr="004F6006">
        <w:t>Соглашение о выплате вознаграждения Организатору торгов</w:t>
      </w:r>
      <w:r>
        <w:t>;</w:t>
      </w:r>
    </w:p>
    <w:p w14:paraId="71CC7550" w14:textId="327471E8" w:rsidR="0032792A" w:rsidRPr="00BC6951" w:rsidRDefault="0032792A" w:rsidP="00955E9F">
      <w:pPr>
        <w:ind w:firstLine="709"/>
        <w:jc w:val="both"/>
      </w:pPr>
      <w:r w:rsidRPr="00BC6951">
        <w:t xml:space="preserve">- заполненная и подписанная Анкета по источнику происхождения денежных средств на приобретение </w:t>
      </w:r>
      <w:r w:rsidR="00207423">
        <w:t>О</w:t>
      </w:r>
      <w:r w:rsidRPr="00BC6951">
        <w:t>бъекта в соответствии с формой, размещенной на сайте www.lot-online.ru в разделе «карточка лота»</w:t>
      </w:r>
      <w:r w:rsidR="00BC6951" w:rsidRPr="00BC6951">
        <w:t>.</w:t>
      </w:r>
    </w:p>
    <w:p w14:paraId="38753FA6" w14:textId="77777777" w:rsidR="00DA1628" w:rsidRPr="00BC6951" w:rsidRDefault="00DA1628" w:rsidP="00DA1628">
      <w:pPr>
        <w:shd w:val="clear" w:color="auto" w:fill="FFFFFF"/>
        <w:ind w:firstLine="709"/>
        <w:rPr>
          <w:rFonts w:eastAsia="Calibri"/>
          <w:b/>
          <w:bCs/>
          <w:lang w:eastAsia="en-US"/>
        </w:rPr>
      </w:pPr>
      <w:r w:rsidRPr="00BC6951">
        <w:rPr>
          <w:rFonts w:eastAsia="Calibri"/>
          <w:b/>
          <w:bCs/>
          <w:lang w:eastAsia="en-US"/>
        </w:rPr>
        <w:t>2.4. Иностранные юридические лица:</w:t>
      </w:r>
    </w:p>
    <w:p w14:paraId="0517A16B" w14:textId="77777777" w:rsidR="00DA1628" w:rsidRPr="00BC6951" w:rsidRDefault="00DA1628" w:rsidP="00DA1628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BC6951">
        <w:rPr>
          <w:rFonts w:eastAsia="Calibri"/>
          <w:lang w:eastAsia="en-US"/>
        </w:rPr>
        <w:t>- аналоги перечисленных в п. 2.3. настоящего перечня документов (</w:t>
      </w:r>
      <w:r w:rsidRPr="00BC6951">
        <w:rPr>
          <w:lang w:eastAsia="en-US"/>
        </w:rPr>
        <w:t>Свидетельство о регистрации - С</w:t>
      </w:r>
      <w:r w:rsidRPr="00BC6951">
        <w:rPr>
          <w:lang w:val="en-US" w:eastAsia="en-US"/>
        </w:rPr>
        <w:t>ertificate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incorporation</w:t>
      </w:r>
      <w:r w:rsidRPr="00BC6951">
        <w:rPr>
          <w:lang w:eastAsia="en-US"/>
        </w:rPr>
        <w:t xml:space="preserve">, Свидетельство акционеров - </w:t>
      </w:r>
      <w:r w:rsidRPr="00BC6951">
        <w:rPr>
          <w:lang w:val="en-US" w:eastAsia="en-US"/>
        </w:rPr>
        <w:t>Certificate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shareholders</w:t>
      </w:r>
      <w:r w:rsidRPr="00BC6951">
        <w:rPr>
          <w:lang w:eastAsia="en-US"/>
        </w:rPr>
        <w:t xml:space="preserve">, Свидетельство о зарегистрированном офисе - </w:t>
      </w:r>
      <w:r w:rsidRPr="00BC6951">
        <w:rPr>
          <w:lang w:val="en-US" w:eastAsia="en-US"/>
        </w:rPr>
        <w:t>Certificate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registered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office</w:t>
      </w:r>
      <w:r w:rsidRPr="00BC6951">
        <w:rPr>
          <w:lang w:eastAsia="en-US"/>
        </w:rPr>
        <w:t xml:space="preserve">, Сертификат директоров и секретаря - </w:t>
      </w:r>
      <w:r w:rsidRPr="00BC6951">
        <w:rPr>
          <w:lang w:val="en-US" w:eastAsia="en-US"/>
        </w:rPr>
        <w:t>Certificate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directors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and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secretary</w:t>
      </w:r>
      <w:r w:rsidRPr="00BC6951">
        <w:rPr>
          <w:lang w:eastAsia="en-US"/>
        </w:rPr>
        <w:t xml:space="preserve">, Учредительный договор и устав - </w:t>
      </w:r>
      <w:r w:rsidRPr="00BC6951">
        <w:rPr>
          <w:lang w:val="en-US" w:eastAsia="en-US"/>
        </w:rPr>
        <w:t>Memorandum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and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articles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association</w:t>
      </w:r>
      <w:r w:rsidRPr="00BC6951">
        <w:rPr>
          <w:lang w:eastAsia="en-US"/>
        </w:rPr>
        <w:t xml:space="preserve">), </w:t>
      </w:r>
      <w:r w:rsidRPr="00BC6951">
        <w:rPr>
          <w:rFonts w:eastAsia="Calibri"/>
          <w:lang w:eastAsia="en-US"/>
        </w:rPr>
        <w:t>оформленные в соответствии с законодательством страны регистрации (инкорпорации);</w:t>
      </w:r>
    </w:p>
    <w:p w14:paraId="76983EBD" w14:textId="77777777" w:rsidR="00DA1628" w:rsidRPr="00BC6951" w:rsidRDefault="00DA1628" w:rsidP="00DA1628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BC6951">
        <w:rPr>
          <w:rFonts w:eastAsia="Calibri"/>
          <w:lang w:eastAsia="en-US"/>
        </w:rPr>
        <w:t>- выписка из торгового реестра страны регистрации (инкорпорации) или иное эквивалентное доказательство юридического статуса иностранного юридического лица, выданную не позднее, чем за 3 (три) месяца до даты подачи заявки на участие в аукционе;</w:t>
      </w:r>
    </w:p>
    <w:p w14:paraId="1B1755B6" w14:textId="6E196A8D" w:rsidR="00DA1628" w:rsidRPr="00207423" w:rsidRDefault="00DA1628" w:rsidP="005A5294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BC6951">
        <w:rPr>
          <w:rFonts w:eastAsia="Calibri"/>
          <w:lang w:eastAsia="en-US"/>
        </w:rPr>
        <w:t>- надлежащим образом оформленная доверенность на лицо, имеющее право действовать от имени Претендента, если заявка подается представителем</w:t>
      </w:r>
      <w:r w:rsidR="00207423" w:rsidRPr="00207423">
        <w:rPr>
          <w:rFonts w:eastAsia="Calibri"/>
          <w:lang w:eastAsia="en-US"/>
        </w:rPr>
        <w:t>;</w:t>
      </w:r>
    </w:p>
    <w:p w14:paraId="32202C71" w14:textId="01F2FEF2" w:rsidR="00955E9F" w:rsidRPr="00BC6951" w:rsidRDefault="00955E9F" w:rsidP="00955E9F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BC6951">
        <w:rPr>
          <w:rFonts w:eastAsia="Calibri"/>
          <w:lang w:eastAsia="en-US"/>
        </w:rPr>
        <w:t>- заполненная и подписанная Анкета контрагента в соответствии с формой, размещенной на сайте www.lot-online.ru в разделе «карточка лота»;</w:t>
      </w:r>
    </w:p>
    <w:p w14:paraId="3B383795" w14:textId="43A1E2A0" w:rsidR="00FC0757" w:rsidRPr="00207423" w:rsidRDefault="00CB07F9" w:rsidP="00207423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BF2D5D" w:rsidRPr="00BF2D5D">
        <w:rPr>
          <w:rFonts w:eastAsia="Calibri"/>
          <w:lang w:eastAsia="en-US"/>
        </w:rPr>
        <w:t xml:space="preserve">заполненное и подписанное </w:t>
      </w:r>
      <w:r w:rsidRPr="004F6006">
        <w:rPr>
          <w:rFonts w:eastAsia="Calibri"/>
          <w:lang w:eastAsia="en-US"/>
        </w:rPr>
        <w:t>Соглашение о выплате вознаграждения Организатору торгов</w:t>
      </w:r>
      <w:r w:rsidR="00207423" w:rsidRPr="00207423">
        <w:rPr>
          <w:rFonts w:eastAsia="Calibri"/>
          <w:lang w:eastAsia="en-US"/>
        </w:rPr>
        <w:t>;</w:t>
      </w:r>
    </w:p>
    <w:p w14:paraId="4CDD19A0" w14:textId="2CD89762" w:rsidR="00955E9F" w:rsidRPr="00491496" w:rsidRDefault="0032792A" w:rsidP="00491496">
      <w:pPr>
        <w:ind w:firstLine="709"/>
        <w:jc w:val="both"/>
      </w:pPr>
      <w:r w:rsidRPr="00BC6951">
        <w:t xml:space="preserve">- заполненная и подписанная Анкета по источнику происхождения денежных средств на приобретение </w:t>
      </w:r>
      <w:r w:rsidR="00207423">
        <w:t>О</w:t>
      </w:r>
      <w:r w:rsidRPr="00BC6951">
        <w:t>бъекта в соответствии с формой, размещенной на сайте www.lot-online.ru в разделе «карточка лота»</w:t>
      </w:r>
      <w:r w:rsidR="00BC6951" w:rsidRPr="00BC6951">
        <w:t>.</w:t>
      </w:r>
    </w:p>
    <w:p w14:paraId="693FDA24" w14:textId="0C345F59" w:rsidR="00DA1628" w:rsidRPr="00491496" w:rsidRDefault="00DA1628" w:rsidP="00DA1628">
      <w:pPr>
        <w:ind w:firstLine="709"/>
        <w:jc w:val="both"/>
      </w:pPr>
      <w:r w:rsidRPr="00491496">
        <w:lastRenderedPageBreak/>
        <w:t xml:space="preserve">Заявки, поступившие после истечения срока приема заявок, указанного в </w:t>
      </w:r>
      <w:r w:rsidR="00735DAE" w:rsidRPr="00491496">
        <w:t>настоящем информационном сообщении</w:t>
      </w:r>
      <w:r w:rsidRPr="00491496">
        <w:t xml:space="preserve">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51A08BAA" w14:textId="77777777" w:rsidR="00DA1628" w:rsidRPr="00491496" w:rsidRDefault="00DA1628" w:rsidP="00DA1628">
      <w:pPr>
        <w:ind w:firstLine="709"/>
        <w:jc w:val="both"/>
      </w:pPr>
      <w:r w:rsidRPr="00491496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Объекта, который заключается в простой письменной форме.</w:t>
      </w:r>
    </w:p>
    <w:p w14:paraId="7EB15F59" w14:textId="24570EEE" w:rsidR="00DA1628" w:rsidRPr="00491496" w:rsidRDefault="00DA1628" w:rsidP="00F7742B">
      <w:pPr>
        <w:ind w:firstLine="709"/>
        <w:jc w:val="both"/>
      </w:pPr>
      <w:r w:rsidRPr="00491496"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</w:t>
      </w:r>
    </w:p>
    <w:p w14:paraId="75A3E093" w14:textId="2786047B" w:rsidR="00DA1628" w:rsidRPr="00491496" w:rsidRDefault="00DA1628" w:rsidP="00DA1628">
      <w:pPr>
        <w:ind w:firstLine="709"/>
        <w:jc w:val="both"/>
      </w:pPr>
      <w:r w:rsidRPr="00491496">
        <w:t>Для участия в аукционе Претендент вносит задаток в соответствии с условиями договора о задатке, форма которого размещена на сайте</w:t>
      </w:r>
      <w:r w:rsidR="00207423">
        <w:t xml:space="preserve"> </w:t>
      </w:r>
      <w:hyperlink r:id="rId11" w:history="1">
        <w:r w:rsidR="00207423" w:rsidRPr="00A853C4">
          <w:rPr>
            <w:rStyle w:val="a8"/>
            <w:lang w:val="en-US"/>
          </w:rPr>
          <w:t>www</w:t>
        </w:r>
        <w:r w:rsidR="00207423" w:rsidRPr="00A853C4">
          <w:rPr>
            <w:rStyle w:val="a8"/>
          </w:rPr>
          <w:t>.</w:t>
        </w:r>
        <w:r w:rsidR="00207423" w:rsidRPr="00A853C4">
          <w:rPr>
            <w:rStyle w:val="a8"/>
            <w:lang w:val="en-US"/>
          </w:rPr>
          <w:t>lot</w:t>
        </w:r>
        <w:r w:rsidR="00207423" w:rsidRPr="00A853C4">
          <w:rPr>
            <w:rStyle w:val="a8"/>
          </w:rPr>
          <w:t>-</w:t>
        </w:r>
        <w:r w:rsidR="00207423" w:rsidRPr="00A853C4">
          <w:rPr>
            <w:rStyle w:val="a8"/>
            <w:lang w:val="en-US"/>
          </w:rPr>
          <w:t>online</w:t>
        </w:r>
        <w:r w:rsidR="00207423" w:rsidRPr="00A853C4">
          <w:rPr>
            <w:rStyle w:val="a8"/>
          </w:rPr>
          <w:t>.</w:t>
        </w:r>
        <w:r w:rsidR="00207423" w:rsidRPr="00A853C4">
          <w:rPr>
            <w:rStyle w:val="a8"/>
            <w:lang w:val="en-US"/>
          </w:rPr>
          <w:t>ru</w:t>
        </w:r>
      </w:hyperlink>
      <w:r w:rsidR="00207423">
        <w:t xml:space="preserve"> </w:t>
      </w:r>
      <w:r w:rsidRPr="00491496">
        <w:t xml:space="preserve">в разделе «карточка лота», путем перечисления денежных средств на расчетный счет </w:t>
      </w:r>
      <w:r w:rsidRPr="00491496">
        <w:rPr>
          <w:bCs/>
        </w:rPr>
        <w:t>АО  «Российский аукционный дом»</w:t>
      </w:r>
      <w:r w:rsidRPr="00491496">
        <w:t xml:space="preserve"> (ИНН 7838430413, КПП 783801001) :</w:t>
      </w:r>
    </w:p>
    <w:p w14:paraId="2AEB625C" w14:textId="77777777" w:rsidR="00DA1628" w:rsidRPr="00491496" w:rsidRDefault="00DA1628" w:rsidP="00207423">
      <w:pPr>
        <w:spacing w:before="60"/>
        <w:ind w:firstLine="709"/>
        <w:jc w:val="both"/>
        <w:rPr>
          <w:b/>
          <w:bCs/>
        </w:rPr>
      </w:pPr>
      <w:r w:rsidRPr="00491496">
        <w:rPr>
          <w:b/>
          <w:bCs/>
          <w:u w:val="single"/>
        </w:rPr>
        <w:t>Получатель</w:t>
      </w:r>
      <w:r w:rsidRPr="00491496">
        <w:rPr>
          <w:b/>
          <w:bCs/>
        </w:rPr>
        <w:t xml:space="preserve"> - АО «Российский аукционный дом» (ИНН 7838430413, КПП 783801001):</w:t>
      </w:r>
    </w:p>
    <w:p w14:paraId="2329401C" w14:textId="77777777" w:rsidR="00DA1628" w:rsidRPr="00491496" w:rsidRDefault="00DA1628" w:rsidP="00DA1628">
      <w:pPr>
        <w:ind w:firstLine="709"/>
        <w:jc w:val="both"/>
        <w:rPr>
          <w:b/>
          <w:bCs/>
        </w:rPr>
      </w:pPr>
      <w:r w:rsidRPr="00491496">
        <w:rPr>
          <w:b/>
          <w:bCs/>
        </w:rPr>
        <w:t>р/с № 40702810355000036459 в СЕВЕРО-ЗАПАДНЫЙ БАНК ПАО СБЕРБАНК,</w:t>
      </w:r>
    </w:p>
    <w:p w14:paraId="008D401A" w14:textId="2B07EB8D" w:rsidR="00DA1628" w:rsidRPr="00491496" w:rsidRDefault="00DA1628" w:rsidP="00207423">
      <w:pPr>
        <w:spacing w:after="60"/>
        <w:ind w:firstLine="709"/>
        <w:jc w:val="both"/>
        <w:rPr>
          <w:b/>
          <w:bCs/>
        </w:rPr>
      </w:pPr>
      <w:r w:rsidRPr="00491496">
        <w:rPr>
          <w:b/>
          <w:bCs/>
        </w:rPr>
        <w:t>БИК 044030653, к/с 30101810500000000653</w:t>
      </w:r>
    </w:p>
    <w:p w14:paraId="7411E0B8" w14:textId="0E6A9588" w:rsidR="00D56772" w:rsidRPr="009F6DEE" w:rsidRDefault="00D56772" w:rsidP="00207423">
      <w:pPr>
        <w:widowControl w:val="0"/>
        <w:ind w:firstLine="709"/>
        <w:jc w:val="both"/>
      </w:pPr>
      <w:r w:rsidRPr="00207423">
        <w:rPr>
          <w:rFonts w:hint="eastAsia"/>
        </w:rPr>
        <w:t>В</w:t>
      </w:r>
      <w:r w:rsidRPr="00207423">
        <w:t xml:space="preserve"> </w:t>
      </w:r>
      <w:r w:rsidRPr="00207423">
        <w:rPr>
          <w:rFonts w:hint="eastAsia"/>
        </w:rPr>
        <w:t>случае</w:t>
      </w:r>
      <w:r w:rsidRPr="00207423">
        <w:t xml:space="preserve">, </w:t>
      </w:r>
      <w:r w:rsidRPr="00207423">
        <w:rPr>
          <w:rFonts w:hint="eastAsia"/>
        </w:rPr>
        <w:t>если</w:t>
      </w:r>
      <w:r w:rsidRPr="00207423">
        <w:t xml:space="preserve"> </w:t>
      </w:r>
      <w:r w:rsidRPr="00207423">
        <w:rPr>
          <w:rFonts w:hint="eastAsia"/>
        </w:rPr>
        <w:t>Претендент</w:t>
      </w:r>
      <w:r w:rsidRPr="00207423">
        <w:t xml:space="preserve"> </w:t>
      </w:r>
      <w:r w:rsidRPr="00207423">
        <w:rPr>
          <w:rFonts w:hint="eastAsia"/>
        </w:rPr>
        <w:t>является</w:t>
      </w:r>
      <w:r w:rsidRPr="00207423">
        <w:t xml:space="preserve"> </w:t>
      </w:r>
      <w:r w:rsidRPr="00207423">
        <w:rPr>
          <w:rFonts w:hint="eastAsia"/>
        </w:rPr>
        <w:t>нерезидентом</w:t>
      </w:r>
      <w:r w:rsidRPr="00207423">
        <w:t xml:space="preserve"> </w:t>
      </w:r>
      <w:r w:rsidRPr="00207423">
        <w:rPr>
          <w:rFonts w:hint="eastAsia"/>
        </w:rPr>
        <w:t>РФ</w:t>
      </w:r>
      <w:r w:rsidRPr="009F6DEE">
        <w:t xml:space="preserve">, </w:t>
      </w:r>
      <w:r w:rsidRPr="009F6DEE">
        <w:rPr>
          <w:rFonts w:hint="eastAsia"/>
        </w:rPr>
        <w:t>Претендент</w:t>
      </w:r>
      <w:r w:rsidRPr="009F6DEE">
        <w:t xml:space="preserve"> </w:t>
      </w:r>
      <w:r w:rsidRPr="009F6DEE">
        <w:rPr>
          <w:rFonts w:hint="eastAsia"/>
        </w:rPr>
        <w:t>перечисляет</w:t>
      </w:r>
      <w:r w:rsidRPr="009F6DEE">
        <w:t xml:space="preserve"> </w:t>
      </w:r>
      <w:r w:rsidRPr="009F6DEE">
        <w:rPr>
          <w:rFonts w:hint="eastAsia"/>
        </w:rPr>
        <w:t>Организатору</w:t>
      </w:r>
      <w:r w:rsidRPr="009F6DEE">
        <w:t xml:space="preserve"> </w:t>
      </w:r>
      <w:r w:rsidRPr="009F6DEE">
        <w:rPr>
          <w:rFonts w:hint="eastAsia"/>
        </w:rPr>
        <w:t>торгов</w:t>
      </w:r>
      <w:r w:rsidRPr="009F6DEE">
        <w:t xml:space="preserve"> </w:t>
      </w:r>
      <w:r w:rsidRPr="009F6DEE">
        <w:rPr>
          <w:rFonts w:hint="eastAsia"/>
        </w:rPr>
        <w:t>единым</w:t>
      </w:r>
      <w:r w:rsidRPr="009F6DEE">
        <w:t xml:space="preserve"> </w:t>
      </w:r>
      <w:r w:rsidRPr="009F6DEE">
        <w:rPr>
          <w:rFonts w:hint="eastAsia"/>
        </w:rPr>
        <w:t>платежом</w:t>
      </w:r>
      <w:r w:rsidRPr="009F6DEE">
        <w:t xml:space="preserve"> </w:t>
      </w:r>
      <w:r w:rsidRPr="009F6DEE">
        <w:rPr>
          <w:rFonts w:hint="eastAsia"/>
        </w:rPr>
        <w:t>сумму</w:t>
      </w:r>
      <w:r w:rsidRPr="009F6DEE">
        <w:t xml:space="preserve"> </w:t>
      </w:r>
      <w:r w:rsidRPr="009F6DEE">
        <w:rPr>
          <w:rFonts w:hint="eastAsia"/>
        </w:rPr>
        <w:t>Задатка</w:t>
      </w:r>
      <w:r w:rsidRPr="009F6DEE">
        <w:t xml:space="preserve"> </w:t>
      </w:r>
      <w:r w:rsidRPr="009F6DEE">
        <w:rPr>
          <w:rFonts w:hint="eastAsia"/>
        </w:rPr>
        <w:t>и</w:t>
      </w:r>
      <w:r w:rsidRPr="009F6DEE">
        <w:t xml:space="preserve"> </w:t>
      </w:r>
      <w:r w:rsidRPr="009F6DEE">
        <w:rPr>
          <w:rFonts w:hint="eastAsia"/>
        </w:rPr>
        <w:t>комиссии</w:t>
      </w:r>
      <w:r w:rsidRPr="009F6DEE">
        <w:t xml:space="preserve"> </w:t>
      </w:r>
      <w:r w:rsidRPr="009F6DEE">
        <w:rPr>
          <w:rFonts w:hint="eastAsia"/>
        </w:rPr>
        <w:t>за</w:t>
      </w:r>
      <w:r w:rsidRPr="009F6DEE">
        <w:t xml:space="preserve"> </w:t>
      </w:r>
      <w:r w:rsidRPr="009F6DEE">
        <w:rPr>
          <w:rFonts w:hint="eastAsia"/>
        </w:rPr>
        <w:t>осуществление</w:t>
      </w:r>
      <w:r w:rsidRPr="009F6DEE">
        <w:t xml:space="preserve"> </w:t>
      </w:r>
      <w:r w:rsidRPr="009F6DEE">
        <w:rPr>
          <w:rFonts w:hint="eastAsia"/>
        </w:rPr>
        <w:t>валютного</w:t>
      </w:r>
      <w:r w:rsidRPr="009F6DEE">
        <w:t xml:space="preserve"> </w:t>
      </w:r>
      <w:r w:rsidRPr="009F6DEE">
        <w:rPr>
          <w:rFonts w:hint="eastAsia"/>
        </w:rPr>
        <w:t>контроля</w:t>
      </w:r>
      <w:r w:rsidRPr="009F6DEE">
        <w:t xml:space="preserve">, </w:t>
      </w:r>
      <w:r w:rsidRPr="009F6DEE">
        <w:rPr>
          <w:rFonts w:hint="eastAsia"/>
        </w:rPr>
        <w:t>взимаемой</w:t>
      </w:r>
      <w:r w:rsidRPr="009F6DEE">
        <w:t xml:space="preserve"> </w:t>
      </w:r>
      <w:r w:rsidRPr="009F6DEE">
        <w:rPr>
          <w:rFonts w:hint="eastAsia"/>
        </w:rPr>
        <w:t>кредитной</w:t>
      </w:r>
      <w:r w:rsidRPr="009F6DEE">
        <w:t xml:space="preserve"> </w:t>
      </w:r>
      <w:r w:rsidRPr="009F6DEE">
        <w:rPr>
          <w:rFonts w:hint="eastAsia"/>
        </w:rPr>
        <w:t>организацией</w:t>
      </w:r>
      <w:r>
        <w:t xml:space="preserve">, </w:t>
      </w:r>
      <w:r w:rsidRPr="00B23D04">
        <w:rPr>
          <w:rFonts w:hint="eastAsia"/>
        </w:rPr>
        <w:t>платежным</w:t>
      </w:r>
      <w:r w:rsidRPr="00B23D04">
        <w:t xml:space="preserve"> </w:t>
      </w:r>
      <w:r w:rsidRPr="00B23D04">
        <w:rPr>
          <w:rFonts w:hint="eastAsia"/>
        </w:rPr>
        <w:t>агентом</w:t>
      </w:r>
      <w:r w:rsidRPr="009F6DEE">
        <w:t xml:space="preserve"> (</w:t>
      </w:r>
      <w:r w:rsidRPr="009F6DEE">
        <w:rPr>
          <w:rFonts w:hint="eastAsia"/>
        </w:rPr>
        <w:t>далее</w:t>
      </w:r>
      <w:r w:rsidRPr="009F6DEE">
        <w:t xml:space="preserve"> </w:t>
      </w:r>
      <w:r w:rsidR="00234295">
        <w:t>–</w:t>
      </w:r>
      <w:r w:rsidRPr="009F6DEE">
        <w:t xml:space="preserve"> </w:t>
      </w:r>
      <w:r w:rsidR="00234295">
        <w:t>«</w:t>
      </w:r>
      <w:r w:rsidRPr="009F6DEE">
        <w:rPr>
          <w:rFonts w:hint="eastAsia"/>
        </w:rPr>
        <w:t>Комиссия</w:t>
      </w:r>
      <w:r w:rsidR="00234295">
        <w:t>»</w:t>
      </w:r>
      <w:r w:rsidRPr="009F6DEE">
        <w:t xml:space="preserve">).  </w:t>
      </w:r>
    </w:p>
    <w:p w14:paraId="6CE6D991" w14:textId="529F307A" w:rsidR="00D56772" w:rsidRPr="00207423" w:rsidRDefault="00D56772" w:rsidP="00207423">
      <w:pPr>
        <w:widowControl w:val="0"/>
        <w:ind w:firstLine="709"/>
        <w:jc w:val="both"/>
        <w:rPr>
          <w:b/>
        </w:rPr>
      </w:pPr>
      <w:r w:rsidRPr="00207423">
        <w:rPr>
          <w:rFonts w:hint="eastAsia"/>
          <w:b/>
        </w:rPr>
        <w:t>Размер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Комиссии</w:t>
      </w:r>
      <w:r w:rsidRPr="00207423">
        <w:rPr>
          <w:b/>
        </w:rPr>
        <w:t xml:space="preserve"> </w:t>
      </w:r>
      <w:r w:rsidRPr="00B23D04">
        <w:rPr>
          <w:rFonts w:hint="eastAsia"/>
          <w:b/>
          <w:bCs/>
        </w:rPr>
        <w:t>определяется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тарифом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кредитной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организации</w:t>
      </w:r>
      <w:r w:rsidRPr="00B23D04">
        <w:rPr>
          <w:b/>
          <w:bCs/>
        </w:rPr>
        <w:t xml:space="preserve">, </w:t>
      </w:r>
      <w:r w:rsidRPr="00B23D04">
        <w:rPr>
          <w:rFonts w:hint="eastAsia"/>
          <w:b/>
          <w:bCs/>
        </w:rPr>
        <w:t>платежного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агента</w:t>
      </w:r>
      <w:r w:rsidRPr="00B23D04">
        <w:rPr>
          <w:b/>
          <w:bCs/>
        </w:rPr>
        <w:t xml:space="preserve">, </w:t>
      </w:r>
      <w:r w:rsidRPr="00B23D04">
        <w:rPr>
          <w:rFonts w:hint="eastAsia"/>
          <w:b/>
          <w:bCs/>
        </w:rPr>
        <w:t>действующим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на</w:t>
      </w:r>
      <w:r w:rsidRPr="00207423">
        <w:rPr>
          <w:b/>
        </w:rPr>
        <w:t xml:space="preserve"> </w:t>
      </w:r>
      <w:r w:rsidRPr="00B23D04">
        <w:rPr>
          <w:rFonts w:hint="eastAsia"/>
          <w:b/>
          <w:bCs/>
        </w:rPr>
        <w:t>дату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совершения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операции</w:t>
      </w:r>
      <w:r w:rsidRPr="00207423">
        <w:rPr>
          <w:b/>
        </w:rPr>
        <w:t>.</w:t>
      </w:r>
    </w:p>
    <w:p w14:paraId="750B7A6A" w14:textId="4977F50B" w:rsidR="00D56772" w:rsidRPr="00207423" w:rsidRDefault="00D56772" w:rsidP="00207423">
      <w:pPr>
        <w:widowControl w:val="0"/>
        <w:spacing w:before="60" w:after="60"/>
        <w:ind w:firstLine="709"/>
        <w:jc w:val="both"/>
        <w:rPr>
          <w:b/>
        </w:rPr>
      </w:pPr>
      <w:r w:rsidRPr="00207423">
        <w:rPr>
          <w:rFonts w:hint="eastAsia"/>
          <w:b/>
        </w:rPr>
        <w:t>В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случае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наступления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оснований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для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возврата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и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удержания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Задатка</w:t>
      </w:r>
      <w:r w:rsidRPr="00B23D04">
        <w:rPr>
          <w:b/>
          <w:bCs/>
        </w:rPr>
        <w:t xml:space="preserve"> (</w:t>
      </w:r>
      <w:r w:rsidRPr="00207423">
        <w:rPr>
          <w:rFonts w:hint="eastAsia"/>
          <w:b/>
        </w:rPr>
        <w:t>п</w:t>
      </w:r>
      <w:r w:rsidRPr="00207423">
        <w:rPr>
          <w:b/>
        </w:rPr>
        <w:t>.</w:t>
      </w:r>
      <w:r w:rsidRPr="00207423">
        <w:rPr>
          <w:rFonts w:hint="eastAsia"/>
          <w:b/>
        </w:rPr>
        <w:t>п</w:t>
      </w:r>
      <w:r w:rsidRPr="00207423">
        <w:rPr>
          <w:b/>
        </w:rPr>
        <w:t>.</w:t>
      </w:r>
      <w:r w:rsidR="00B52F0F">
        <w:rPr>
          <w:b/>
          <w:bCs/>
        </w:rPr>
        <w:t xml:space="preserve"> </w:t>
      </w:r>
      <w:r w:rsidRPr="00207423">
        <w:rPr>
          <w:b/>
        </w:rPr>
        <w:t>6</w:t>
      </w:r>
      <w:r w:rsidR="00207423">
        <w:rPr>
          <w:b/>
        </w:rPr>
        <w:t>.</w:t>
      </w:r>
      <w:r w:rsidRPr="00207423">
        <w:rPr>
          <w:b/>
        </w:rPr>
        <w:t xml:space="preserve">7 </w:t>
      </w:r>
      <w:r>
        <w:rPr>
          <w:rFonts w:hint="eastAsia"/>
          <w:b/>
          <w:bCs/>
        </w:rPr>
        <w:t>д</w:t>
      </w:r>
      <w:r w:rsidRPr="00B23D04">
        <w:rPr>
          <w:rFonts w:hint="eastAsia"/>
          <w:b/>
          <w:bCs/>
        </w:rPr>
        <w:t>оговора</w:t>
      </w:r>
      <w:r w:rsidRPr="00207423">
        <w:rPr>
          <w:b/>
        </w:rPr>
        <w:t xml:space="preserve"> о задатке</w:t>
      </w:r>
      <w:r w:rsidRPr="00B23D04">
        <w:rPr>
          <w:b/>
          <w:bCs/>
        </w:rPr>
        <w:t>)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сумма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денежных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средств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в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размере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Комиссии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остается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на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расчетном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счете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Оператора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электронной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площадки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в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качестве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компенсации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расходов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и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возврату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не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подлежит</w:t>
      </w:r>
      <w:r w:rsidRPr="00207423">
        <w:rPr>
          <w:b/>
        </w:rPr>
        <w:t>.</w:t>
      </w:r>
    </w:p>
    <w:p w14:paraId="54641FBB" w14:textId="1A00894E" w:rsidR="00D56772" w:rsidRPr="009F6DEE" w:rsidRDefault="00D56772" w:rsidP="00207423">
      <w:pPr>
        <w:widowControl w:val="0"/>
        <w:ind w:firstLine="709"/>
        <w:jc w:val="both"/>
      </w:pPr>
      <w:r w:rsidRPr="009F6DEE">
        <w:rPr>
          <w:rFonts w:hint="eastAsia"/>
        </w:rPr>
        <w:t>Договор</w:t>
      </w:r>
      <w:r w:rsidRPr="009F6DEE">
        <w:t xml:space="preserve"> </w:t>
      </w:r>
      <w:r w:rsidRPr="009F6DEE">
        <w:rPr>
          <w:rFonts w:hint="eastAsia"/>
        </w:rPr>
        <w:t>о</w:t>
      </w:r>
      <w:r w:rsidRPr="009F6DEE">
        <w:t xml:space="preserve"> </w:t>
      </w:r>
      <w:r w:rsidRPr="009F6DEE">
        <w:rPr>
          <w:rFonts w:hint="eastAsia"/>
        </w:rPr>
        <w:t>задатке</w:t>
      </w:r>
      <w:r w:rsidRPr="009F6DEE">
        <w:t xml:space="preserve"> (</w:t>
      </w:r>
      <w:r w:rsidRPr="009F6DEE">
        <w:rPr>
          <w:rFonts w:hint="eastAsia"/>
        </w:rPr>
        <w:t>договор</w:t>
      </w:r>
      <w:r w:rsidRPr="009F6DEE">
        <w:t xml:space="preserve"> </w:t>
      </w:r>
      <w:r w:rsidRPr="009F6DEE">
        <w:rPr>
          <w:rFonts w:hint="eastAsia"/>
        </w:rPr>
        <w:t>присоединения</w:t>
      </w:r>
      <w:r w:rsidRPr="009F6DEE">
        <w:t xml:space="preserve">) </w:t>
      </w:r>
      <w:r w:rsidRPr="009F6DEE">
        <w:rPr>
          <w:rFonts w:hint="eastAsia"/>
        </w:rPr>
        <w:t>может</w:t>
      </w:r>
      <w:r w:rsidRPr="009F6DEE">
        <w:t xml:space="preserve"> </w:t>
      </w:r>
      <w:r w:rsidRPr="009F6DEE">
        <w:rPr>
          <w:rFonts w:hint="eastAsia"/>
        </w:rPr>
        <w:t>быть</w:t>
      </w:r>
      <w:r w:rsidRPr="009F6DEE">
        <w:t xml:space="preserve"> </w:t>
      </w:r>
      <w:r w:rsidRPr="009F6DEE">
        <w:rPr>
          <w:rFonts w:hint="eastAsia"/>
        </w:rPr>
        <w:t>заключен</w:t>
      </w:r>
      <w:r w:rsidRPr="009F6DEE">
        <w:t xml:space="preserve"> </w:t>
      </w:r>
      <w:r w:rsidRPr="009F6DEE">
        <w:rPr>
          <w:rFonts w:hint="eastAsia"/>
        </w:rPr>
        <w:t>в</w:t>
      </w:r>
      <w:r w:rsidRPr="009F6DEE">
        <w:t xml:space="preserve"> </w:t>
      </w:r>
      <w:r w:rsidRPr="009F6DEE">
        <w:rPr>
          <w:rFonts w:hint="eastAsia"/>
        </w:rPr>
        <w:t>форме</w:t>
      </w:r>
      <w:r w:rsidRPr="009F6DEE">
        <w:t xml:space="preserve"> </w:t>
      </w:r>
      <w:r w:rsidRPr="009F6DEE">
        <w:rPr>
          <w:rFonts w:hint="eastAsia"/>
        </w:rPr>
        <w:t>единого</w:t>
      </w:r>
      <w:r w:rsidRPr="009F6DEE">
        <w:t xml:space="preserve"> </w:t>
      </w:r>
      <w:r w:rsidRPr="009F6DEE">
        <w:rPr>
          <w:rFonts w:hint="eastAsia"/>
        </w:rPr>
        <w:t>документа</w:t>
      </w:r>
      <w:r w:rsidRPr="009F6DEE">
        <w:t xml:space="preserve">, </w:t>
      </w:r>
      <w:r w:rsidRPr="009F6DEE">
        <w:rPr>
          <w:rFonts w:hint="eastAsia"/>
        </w:rPr>
        <w:t>подписанного</w:t>
      </w:r>
      <w:r w:rsidRPr="009F6DEE">
        <w:t xml:space="preserve"> </w:t>
      </w:r>
      <w:r w:rsidRPr="009F6DEE">
        <w:rPr>
          <w:rFonts w:hint="eastAsia"/>
        </w:rPr>
        <w:t>сторонами</w:t>
      </w:r>
      <w:r w:rsidRPr="009F6DEE">
        <w:t xml:space="preserve"> </w:t>
      </w:r>
      <w:r w:rsidRPr="009F6DEE">
        <w:rPr>
          <w:rFonts w:hint="eastAsia"/>
        </w:rPr>
        <w:t>посредством</w:t>
      </w:r>
      <w:r w:rsidRPr="009F6DEE">
        <w:t xml:space="preserve"> </w:t>
      </w:r>
      <w:r w:rsidRPr="009F6DEE">
        <w:rPr>
          <w:rFonts w:hint="eastAsia"/>
        </w:rPr>
        <w:t>подписания</w:t>
      </w:r>
      <w:r w:rsidRPr="009F6DEE">
        <w:t xml:space="preserve"> </w:t>
      </w:r>
      <w:r w:rsidRPr="009F6DEE">
        <w:rPr>
          <w:rFonts w:hint="eastAsia"/>
        </w:rPr>
        <w:t>электронной</w:t>
      </w:r>
      <w:r w:rsidRPr="009F6DEE">
        <w:t xml:space="preserve"> </w:t>
      </w:r>
      <w:r w:rsidRPr="009F6DEE">
        <w:rPr>
          <w:rFonts w:hint="eastAsia"/>
        </w:rPr>
        <w:t>подписью</w:t>
      </w:r>
      <w:r w:rsidRPr="009F6DEE">
        <w:t xml:space="preserve"> </w:t>
      </w:r>
      <w:r w:rsidRPr="009F6DEE">
        <w:rPr>
          <w:rFonts w:hint="eastAsia"/>
        </w:rPr>
        <w:t>в</w:t>
      </w:r>
      <w:r w:rsidRPr="009F6DEE">
        <w:t xml:space="preserve"> </w:t>
      </w:r>
      <w:r w:rsidRPr="009F6DEE">
        <w:rPr>
          <w:rFonts w:hint="eastAsia"/>
        </w:rPr>
        <w:t>соответствии</w:t>
      </w:r>
      <w:r w:rsidRPr="009F6DEE">
        <w:t xml:space="preserve"> </w:t>
      </w:r>
      <w:r w:rsidRPr="009F6DEE">
        <w:rPr>
          <w:rFonts w:hint="eastAsia"/>
        </w:rPr>
        <w:t>с</w:t>
      </w:r>
      <w:r w:rsidRPr="009F6DEE">
        <w:t xml:space="preserve"> </w:t>
      </w:r>
      <w:r w:rsidRPr="009F6DEE">
        <w:rPr>
          <w:rFonts w:hint="eastAsia"/>
        </w:rPr>
        <w:t>формой</w:t>
      </w:r>
      <w:r w:rsidRPr="009F6DEE">
        <w:t xml:space="preserve"> </w:t>
      </w:r>
      <w:r w:rsidRPr="009F6DEE">
        <w:rPr>
          <w:rFonts w:hint="eastAsia"/>
        </w:rPr>
        <w:t>договора</w:t>
      </w:r>
      <w:r w:rsidRPr="009F6DEE">
        <w:t xml:space="preserve"> </w:t>
      </w:r>
      <w:r w:rsidRPr="009F6DEE">
        <w:rPr>
          <w:rFonts w:hint="eastAsia"/>
        </w:rPr>
        <w:t>о</w:t>
      </w:r>
      <w:r w:rsidRPr="009F6DEE">
        <w:t xml:space="preserve"> </w:t>
      </w:r>
      <w:r w:rsidRPr="009F6DEE">
        <w:rPr>
          <w:rFonts w:hint="eastAsia"/>
        </w:rPr>
        <w:t>задатке</w:t>
      </w:r>
      <w:r w:rsidRPr="009F6DEE">
        <w:t xml:space="preserve"> (</w:t>
      </w:r>
      <w:r w:rsidRPr="009F6DEE">
        <w:rPr>
          <w:rFonts w:hint="eastAsia"/>
        </w:rPr>
        <w:t>договора</w:t>
      </w:r>
      <w:r w:rsidRPr="009F6DEE">
        <w:t xml:space="preserve"> </w:t>
      </w:r>
      <w:r w:rsidRPr="009F6DEE">
        <w:rPr>
          <w:rFonts w:hint="eastAsia"/>
        </w:rPr>
        <w:t>присоединения</w:t>
      </w:r>
      <w:r w:rsidRPr="009F6DEE">
        <w:t xml:space="preserve">), </w:t>
      </w:r>
      <w:r w:rsidRPr="009F6DEE">
        <w:rPr>
          <w:rFonts w:hint="eastAsia"/>
        </w:rPr>
        <w:t>размещенной</w:t>
      </w:r>
      <w:r w:rsidRPr="009F6DEE">
        <w:t xml:space="preserve"> </w:t>
      </w:r>
      <w:r w:rsidRPr="009F6DEE">
        <w:rPr>
          <w:rFonts w:hint="eastAsia"/>
        </w:rPr>
        <w:t>на</w:t>
      </w:r>
      <w:r w:rsidRPr="009F6DEE">
        <w:t xml:space="preserve"> </w:t>
      </w:r>
      <w:r w:rsidRPr="009F6DEE">
        <w:rPr>
          <w:rFonts w:hint="eastAsia"/>
        </w:rPr>
        <w:t>сайте</w:t>
      </w:r>
      <w:r w:rsidRPr="009F6DEE">
        <w:t xml:space="preserve"> www.lot-online.ru </w:t>
      </w:r>
      <w:r w:rsidRPr="009F6DEE">
        <w:rPr>
          <w:rFonts w:hint="eastAsia"/>
        </w:rPr>
        <w:t>в</w:t>
      </w:r>
      <w:r w:rsidRPr="009F6DEE">
        <w:t xml:space="preserve"> </w:t>
      </w:r>
      <w:r w:rsidRPr="009F6DEE">
        <w:rPr>
          <w:rFonts w:hint="eastAsia"/>
        </w:rPr>
        <w:t>разделе</w:t>
      </w:r>
      <w:r w:rsidRPr="009F6DEE">
        <w:t xml:space="preserve"> «</w:t>
      </w:r>
      <w:r w:rsidRPr="009F6DEE">
        <w:rPr>
          <w:rFonts w:hint="eastAsia"/>
        </w:rPr>
        <w:t>карточка</w:t>
      </w:r>
      <w:r w:rsidRPr="009F6DEE">
        <w:t xml:space="preserve"> </w:t>
      </w:r>
      <w:r w:rsidRPr="009F6DEE">
        <w:rPr>
          <w:rFonts w:hint="eastAsia"/>
        </w:rPr>
        <w:t>лота»</w:t>
      </w:r>
      <w:r w:rsidRPr="009F6DEE">
        <w:t xml:space="preserve">. </w:t>
      </w:r>
    </w:p>
    <w:p w14:paraId="1BE07582" w14:textId="77777777" w:rsidR="00DA1628" w:rsidRPr="00A524A6" w:rsidRDefault="00DA1628" w:rsidP="00DA1628">
      <w:pPr>
        <w:ind w:right="72" w:firstLine="709"/>
        <w:jc w:val="both"/>
      </w:pPr>
      <w:r w:rsidRPr="00A524A6"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торгах (аукционе), а также внесения и блокирования денежных средств на лицевом счете Претендента в качестве Задатка на участие в торгах (аукционе). </w:t>
      </w:r>
    </w:p>
    <w:p w14:paraId="24123DFE" w14:textId="77777777" w:rsidR="00DA1628" w:rsidRPr="00A524A6" w:rsidRDefault="00DA1628" w:rsidP="00DA1628">
      <w:pPr>
        <w:ind w:firstLine="709"/>
        <w:jc w:val="both"/>
      </w:pPr>
      <w:r w:rsidRPr="00A524A6">
        <w:t>Задаток перечисляется непосредственно стороной по договору о задатке (договору присоединения).</w:t>
      </w:r>
    </w:p>
    <w:p w14:paraId="6AE0FA16" w14:textId="77777777" w:rsidR="00DA1628" w:rsidRPr="00A524A6" w:rsidRDefault="00DA1628" w:rsidP="00DA1628">
      <w:pPr>
        <w:ind w:firstLine="709"/>
        <w:jc w:val="both"/>
        <w:rPr>
          <w:b/>
          <w:bCs/>
          <w:shd w:val="clear" w:color="auto" w:fill="FFFFFF"/>
        </w:rPr>
      </w:pPr>
      <w:r w:rsidRPr="00A524A6"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  <w:r w:rsidRPr="00A524A6">
        <w:rPr>
          <w:b/>
          <w:bCs/>
        </w:rPr>
        <w:t>Исполнение обязанности по внесению суммы задатка третьими лицами не допускается.</w:t>
      </w:r>
      <w:r w:rsidRPr="00A524A6">
        <w:rPr>
          <w:b/>
          <w:bCs/>
          <w:shd w:val="clear" w:color="auto" w:fill="FFFFFF"/>
        </w:rPr>
        <w:t xml:space="preserve"> </w:t>
      </w:r>
    </w:p>
    <w:p w14:paraId="7E5FA9B6" w14:textId="77777777" w:rsidR="002464E8" w:rsidRDefault="002464E8" w:rsidP="00A524A6">
      <w:pPr>
        <w:ind w:firstLine="709"/>
        <w:jc w:val="both"/>
      </w:pPr>
      <w:r w:rsidRPr="008335C9">
        <w:t>Условия, сроки и порядок внесения, использования и возврата суммы задатка устанавливается настоящим информационным сообщением и договором о задатке (договором присоединения), а также определяются в соответствии с Регламентом о порядке работы с денежными средствами в части, не противоречащей настоящему информационному сообщению.</w:t>
      </w:r>
    </w:p>
    <w:p w14:paraId="77F502D0" w14:textId="4D6A3427" w:rsidR="00A524A6" w:rsidRPr="00A524A6" w:rsidRDefault="00DA1628" w:rsidP="00A524A6">
      <w:pPr>
        <w:ind w:firstLine="709"/>
        <w:jc w:val="both"/>
        <w:rPr>
          <w:b/>
          <w:bCs/>
          <w:u w:val="single"/>
        </w:rPr>
      </w:pPr>
      <w:r w:rsidRPr="00A524A6">
        <w:rPr>
          <w:b/>
          <w:bCs/>
          <w:u w:val="single"/>
        </w:rPr>
        <w:t>Сумма денежных средств, перечисляемая Организатору торгов в качестве Задатка, считается уплаченной в качестве Задатка с момента ее блокирования на лицевом счете Претендента.</w:t>
      </w:r>
    </w:p>
    <w:p w14:paraId="5F6DD029" w14:textId="77777777" w:rsidR="00DA1628" w:rsidRPr="005A605B" w:rsidRDefault="00DA1628" w:rsidP="00DA1628">
      <w:pPr>
        <w:ind w:firstLine="709"/>
        <w:jc w:val="both"/>
        <w:rPr>
          <w:b/>
          <w:bCs/>
        </w:rPr>
      </w:pPr>
      <w:r w:rsidRPr="005A605B">
        <w:rPr>
          <w:b/>
          <w:bCs/>
        </w:rPr>
        <w:t xml:space="preserve">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12D79F72" w14:textId="77777777" w:rsidR="00DA1628" w:rsidRPr="005A605B" w:rsidRDefault="00DA1628" w:rsidP="00DA1628">
      <w:pPr>
        <w:jc w:val="both"/>
      </w:pPr>
      <w:r w:rsidRPr="005A605B">
        <w:rPr>
          <w:b/>
          <w:bCs/>
        </w:rPr>
        <w:lastRenderedPageBreak/>
        <w:t xml:space="preserve">        </w:t>
      </w:r>
    </w:p>
    <w:p w14:paraId="750C9720" w14:textId="47DD8E4E" w:rsidR="00DA1628" w:rsidRPr="005A605B" w:rsidRDefault="00DA1628" w:rsidP="00DA1628">
      <w:pPr>
        <w:ind w:firstLine="709"/>
        <w:jc w:val="both"/>
      </w:pPr>
      <w:r w:rsidRPr="005A605B">
        <w:t>Задаток служит обеспечением исполнения обязательства Победителя торгов / Единственного участника торгов по заключению Договора купли-продажи Объекта</w:t>
      </w:r>
      <w:r w:rsidR="005A5294" w:rsidRPr="005A605B">
        <w:t>.</w:t>
      </w:r>
    </w:p>
    <w:p w14:paraId="3A155031" w14:textId="046A99C1" w:rsidR="002247BF" w:rsidRPr="005A605B" w:rsidRDefault="00DA1628" w:rsidP="002247BF">
      <w:pPr>
        <w:ind w:firstLine="709"/>
        <w:jc w:val="both"/>
      </w:pPr>
      <w:r w:rsidRPr="005A605B">
        <w:t xml:space="preserve">Задаток возвращается всем участникам аукциона, кроме Победителя торгов / Единственного участника торгов, с которым Продавцом заключается Договор купли-продажи Объекта, </w:t>
      </w:r>
      <w:r w:rsidR="002247BF" w:rsidRPr="005A605B">
        <w:t>в течение 5 (пяти) рабочих дней с даты подведения итогов торгов/ признания торгов несостоявшимися.</w:t>
      </w:r>
    </w:p>
    <w:p w14:paraId="5859158B" w14:textId="4C6FD44C" w:rsidR="00DA1628" w:rsidRPr="005A605B" w:rsidRDefault="00DA1628" w:rsidP="00DA1628">
      <w:pPr>
        <w:ind w:firstLine="709"/>
        <w:jc w:val="both"/>
      </w:pPr>
      <w:r w:rsidRPr="005A605B">
        <w:t>Задаток, перечисленный Победителем торгов</w:t>
      </w:r>
      <w:r w:rsidR="002247BF" w:rsidRPr="005A605B">
        <w:t>/</w:t>
      </w:r>
      <w:r w:rsidRPr="005A605B">
        <w:t xml:space="preserve"> Единственным участником торгов (в случае заключения Продавцом Договора купли-продажи Объекта</w:t>
      </w:r>
      <w:r w:rsidR="002247BF" w:rsidRPr="005A605B">
        <w:t xml:space="preserve"> с Победителем торгов/ Единственным участником торгов</w:t>
      </w:r>
      <w:r w:rsidRPr="005A605B">
        <w:t xml:space="preserve">) засчитывается в сумму платежа по Договору купли-продажи Объекта. </w:t>
      </w:r>
    </w:p>
    <w:p w14:paraId="6C9C5122" w14:textId="77777777" w:rsidR="00DA1628" w:rsidRPr="005A605B" w:rsidRDefault="00DA1628" w:rsidP="00DA1628">
      <w:pPr>
        <w:ind w:firstLine="709"/>
        <w:jc w:val="both"/>
      </w:pPr>
    </w:p>
    <w:p w14:paraId="43E164CF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>Для участия в аукционе по Лоту претендент может подать только одну заявку.</w:t>
      </w:r>
    </w:p>
    <w:p w14:paraId="38E542EC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 xml:space="preserve">Претендент вправе отозвать заявку на участие в электронном аукционе не позднее срока приема заявок. </w:t>
      </w:r>
    </w:p>
    <w:p w14:paraId="4E453CE3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</w:t>
      </w:r>
    </w:p>
    <w:p w14:paraId="513DB28C" w14:textId="793055FA" w:rsidR="00DA1628" w:rsidRPr="005A605B" w:rsidRDefault="00DA1628" w:rsidP="00DA1628">
      <w:pPr>
        <w:ind w:firstLine="709"/>
        <w:jc w:val="both"/>
        <w:rPr>
          <w:b/>
          <w:bCs/>
        </w:rPr>
      </w:pPr>
      <w:r w:rsidRPr="005A605B">
        <w:t xml:space="preserve">Заявки, поступившие после истечения срока приема заявок, указанного в </w:t>
      </w:r>
      <w:r w:rsidR="00735DAE" w:rsidRPr="005A605B">
        <w:t xml:space="preserve">настоящем информационном сообщении </w:t>
      </w:r>
      <w:r w:rsidRPr="005A605B">
        <w:t>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</w:t>
      </w:r>
      <w:r w:rsidRPr="005A605B">
        <w:rPr>
          <w:b/>
          <w:bCs/>
        </w:rPr>
        <w:t xml:space="preserve"> </w:t>
      </w:r>
    </w:p>
    <w:p w14:paraId="46F775C8" w14:textId="77777777" w:rsidR="00DA1628" w:rsidRPr="005A605B" w:rsidRDefault="00DA1628" w:rsidP="00DA1628">
      <w:pPr>
        <w:ind w:firstLine="709"/>
        <w:jc w:val="both"/>
      </w:pPr>
      <w:r w:rsidRPr="005A605B">
        <w:t>Претендент приобретает статус Участника аукциона с момента подписания протокола об определении участников аукциона в электронной форме (дата допуска претендентов к электронному аукциону).</w:t>
      </w:r>
    </w:p>
    <w:p w14:paraId="1E6E5A17" w14:textId="410B4FBC" w:rsidR="00DA1628" w:rsidRPr="005A605B" w:rsidRDefault="00DA1628" w:rsidP="00DA1628">
      <w:pPr>
        <w:autoSpaceDE w:val="0"/>
        <w:autoSpaceDN w:val="0"/>
        <w:adjustRightInd w:val="0"/>
        <w:ind w:firstLine="709"/>
        <w:jc w:val="both"/>
      </w:pPr>
      <w:r w:rsidRPr="005A605B">
        <w:t xml:space="preserve">К участию в торгах допускаются Претенденты, </w:t>
      </w:r>
      <w:r w:rsidR="00735DAE" w:rsidRPr="005A605B">
        <w:rPr>
          <w:b/>
          <w:bCs/>
        </w:rPr>
        <w:t>в отношении которых получено положительное заключение Продавца о допуске претендента к участию в торгах</w:t>
      </w:r>
      <w:r w:rsidR="00735DAE" w:rsidRPr="00207423">
        <w:rPr>
          <w:b/>
        </w:rPr>
        <w:t>,</w:t>
      </w:r>
      <w:r w:rsidR="00735DAE" w:rsidRPr="005A605B">
        <w:t xml:space="preserve"> </w:t>
      </w:r>
      <w:r w:rsidRPr="005A605B">
        <w:t xml:space="preserve">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настоящим </w:t>
      </w:r>
      <w:r w:rsidR="00735DAE" w:rsidRPr="005A605B">
        <w:t>и</w:t>
      </w:r>
      <w:r w:rsidRPr="005A605B">
        <w:t xml:space="preserve">нформационным сообщением, перечислившие задаток в порядке и размере, указанном в договоре о задатке и настоящем </w:t>
      </w:r>
      <w:r w:rsidR="00207423">
        <w:t>и</w:t>
      </w:r>
      <w:r w:rsidR="00F33444" w:rsidRPr="00F33444">
        <w:t xml:space="preserve">нформационном сообщении, а также заключившие Соглашение, входящее в пакет документов при подаче заявки на участие в аукционе. </w:t>
      </w:r>
    </w:p>
    <w:p w14:paraId="0A82F56E" w14:textId="77777777" w:rsidR="00DA1628" w:rsidRPr="00207423" w:rsidRDefault="00DA1628" w:rsidP="00DA1628">
      <w:pPr>
        <w:autoSpaceDE w:val="0"/>
        <w:autoSpaceDN w:val="0"/>
        <w:adjustRightInd w:val="0"/>
        <w:ind w:firstLine="709"/>
        <w:jc w:val="both"/>
        <w:rPr>
          <w:b/>
          <w:highlight w:val="yellow"/>
        </w:rPr>
      </w:pPr>
    </w:p>
    <w:p w14:paraId="5D0E44F7" w14:textId="77777777" w:rsidR="00DA1628" w:rsidRPr="005A605B" w:rsidRDefault="00DA1628" w:rsidP="00DA1628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5A605B">
        <w:rPr>
          <w:b/>
          <w:bCs/>
        </w:rPr>
        <w:t>Организатор торгов отказывает в допуске Претенденту к участию в аукционе если:</w:t>
      </w:r>
    </w:p>
    <w:p w14:paraId="0778A6EE" w14:textId="5C94A070" w:rsidR="00DA1628" w:rsidRPr="005A605B" w:rsidRDefault="00DA1628" w:rsidP="00C3673C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5A605B">
        <w:t>заявка на участие в аукционе не соответствует требованиям, установленным</w:t>
      </w:r>
      <w:r w:rsidR="00F24208">
        <w:t xml:space="preserve"> </w:t>
      </w:r>
      <w:r w:rsidR="00F24208" w:rsidRPr="008335C9">
        <w:t>Регламентом</w:t>
      </w:r>
      <w:r w:rsidRPr="005A605B">
        <w:t xml:space="preserve"> </w:t>
      </w:r>
      <w:r w:rsidR="00F24208">
        <w:t>и</w:t>
      </w:r>
      <w:r w:rsidRPr="005A605B">
        <w:t xml:space="preserve"> настоящ</w:t>
      </w:r>
      <w:r w:rsidR="00F24208">
        <w:t>и</w:t>
      </w:r>
      <w:r w:rsidRPr="005A605B">
        <w:t>м информационн</w:t>
      </w:r>
      <w:r w:rsidR="00F24208">
        <w:t>ы</w:t>
      </w:r>
      <w:r w:rsidRPr="005A605B">
        <w:t>м сообщени</w:t>
      </w:r>
      <w:r w:rsidR="00F24208">
        <w:t>ем</w:t>
      </w:r>
      <w:r w:rsidRPr="005A605B">
        <w:t>;</w:t>
      </w:r>
    </w:p>
    <w:p w14:paraId="3AA89ADB" w14:textId="5D5C8322" w:rsidR="00DA1628" w:rsidRPr="005A605B" w:rsidRDefault="00DA1628" w:rsidP="00C3673C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5A605B">
        <w:t xml:space="preserve">представленные Претендентом документы </w:t>
      </w:r>
      <w:r w:rsidR="00F24208" w:rsidRPr="008335C9">
        <w:t>оформлены с нарушением требований законодательства Российской Федерации и условий проведения аукциона, опубликованных в настоящем информационном сообщении</w:t>
      </w:r>
      <w:r w:rsidR="00F24208">
        <w:t xml:space="preserve"> </w:t>
      </w:r>
      <w:r w:rsidRPr="005A605B">
        <w:t>или сведения, содержащиеся в них, недостоверны;</w:t>
      </w:r>
    </w:p>
    <w:p w14:paraId="71498558" w14:textId="69FEBADB" w:rsidR="00DA1628" w:rsidRPr="005A605B" w:rsidRDefault="00DA1628" w:rsidP="00C3673C">
      <w:pPr>
        <w:numPr>
          <w:ilvl w:val="0"/>
          <w:numId w:val="1"/>
        </w:numPr>
        <w:ind w:left="0" w:firstLine="709"/>
        <w:jc w:val="both"/>
      </w:pPr>
      <w:r w:rsidRPr="005A605B">
        <w:t xml:space="preserve">поступление </w:t>
      </w:r>
      <w:r w:rsidR="004A5C05" w:rsidRPr="005A605B">
        <w:t>задатка</w:t>
      </w:r>
      <w:r w:rsidRPr="005A605B">
        <w:t xml:space="preserve"> для участия в торгах на счет, указанный в настоящем информационном сообщении, в соответствии с условиями договора о задатке не подтверждено на дату определения Участников торгов</w:t>
      </w:r>
      <w:r w:rsidR="00237E45" w:rsidRPr="005A605B">
        <w:t>;</w:t>
      </w:r>
    </w:p>
    <w:p w14:paraId="13866B3A" w14:textId="1CE8D041" w:rsidR="00237E45" w:rsidRDefault="00237E45" w:rsidP="00C3673C">
      <w:pPr>
        <w:numPr>
          <w:ilvl w:val="0"/>
          <w:numId w:val="1"/>
        </w:numPr>
        <w:ind w:left="0" w:firstLine="709"/>
        <w:jc w:val="both"/>
      </w:pPr>
      <w:r w:rsidRPr="005A605B">
        <w:t xml:space="preserve">Претендент не получил положительное заключение Продавца о допуске претендента к участию в </w:t>
      </w:r>
      <w:r w:rsidR="004A5C05" w:rsidRPr="005A605B">
        <w:t>т</w:t>
      </w:r>
      <w:r w:rsidRPr="005A605B">
        <w:t>оргах</w:t>
      </w:r>
      <w:r w:rsidR="00207423" w:rsidRPr="00207423">
        <w:t>;</w:t>
      </w:r>
    </w:p>
    <w:p w14:paraId="0AAF08A9" w14:textId="77777777" w:rsidR="00207423" w:rsidRPr="005A605B" w:rsidRDefault="00207423" w:rsidP="00207423">
      <w:pPr>
        <w:numPr>
          <w:ilvl w:val="0"/>
          <w:numId w:val="1"/>
        </w:numPr>
        <w:ind w:left="0" w:firstLine="709"/>
        <w:jc w:val="both"/>
      </w:pPr>
      <w:r w:rsidRPr="005A605B">
        <w:t xml:space="preserve">Претендент не </w:t>
      </w:r>
      <w:r w:rsidRPr="00F33444">
        <w:t>заключил Соглашение</w:t>
      </w:r>
      <w:r w:rsidRPr="005A605B">
        <w:t xml:space="preserve"> о </w:t>
      </w:r>
      <w:r w:rsidRPr="00F33444">
        <w:t>выплате вознаграждения Организатору торгов.</w:t>
      </w:r>
    </w:p>
    <w:p w14:paraId="48A4A922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>Не позднее 1 (одного)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6FF94D5F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>В электронном аукционе могут принимать участие только Претенденты, признанные Организатором торгов в установленном порядке его Участниками.</w:t>
      </w:r>
    </w:p>
    <w:p w14:paraId="59170464" w14:textId="77777777" w:rsidR="00EA4640" w:rsidRPr="005A605B" w:rsidRDefault="0018718E" w:rsidP="00845834">
      <w:pPr>
        <w:spacing w:before="240" w:after="240"/>
        <w:ind w:firstLine="709"/>
        <w:jc w:val="center"/>
        <w:rPr>
          <w:b/>
        </w:rPr>
      </w:pPr>
      <w:r w:rsidRPr="005A605B">
        <w:rPr>
          <w:b/>
        </w:rPr>
        <w:t>ПОРЯДОК ПРОВЕДЕНИЯ ЭЛЕКТРОННЫХ ТОРГОВ:</w:t>
      </w:r>
    </w:p>
    <w:p w14:paraId="2CD0169F" w14:textId="32FA9D0F" w:rsidR="00DA1628" w:rsidRPr="005A605B" w:rsidRDefault="00DA1628" w:rsidP="00DA1628">
      <w:pPr>
        <w:ind w:firstLine="709"/>
        <w:jc w:val="both"/>
        <w:rPr>
          <w:b/>
          <w:bCs/>
        </w:rPr>
      </w:pPr>
      <w:r w:rsidRPr="005A605B">
        <w:rPr>
          <w:b/>
          <w:bCs/>
        </w:rPr>
        <w:t xml:space="preserve">Победителем </w:t>
      </w:r>
      <w:r w:rsidR="00735DAE" w:rsidRPr="005A605B">
        <w:rPr>
          <w:b/>
          <w:bCs/>
        </w:rPr>
        <w:t>торгов</w:t>
      </w:r>
      <w:r w:rsidRPr="005A605B">
        <w:rPr>
          <w:b/>
          <w:bCs/>
        </w:rPr>
        <w:t xml:space="preserve"> признается участник торгов, предложивший наибольшую цену за Лот (Победитель торгов).</w:t>
      </w:r>
    </w:p>
    <w:p w14:paraId="46009725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lastRenderedPageBreak/>
        <w:t>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1FB347ED" w14:textId="77777777" w:rsidR="00DA1628" w:rsidRPr="005A605B" w:rsidRDefault="00DA1628" w:rsidP="00DA1628">
      <w:pPr>
        <w:autoSpaceDE w:val="0"/>
        <w:autoSpaceDN w:val="0"/>
        <w:adjustRightInd w:val="0"/>
        <w:ind w:firstLine="709"/>
        <w:jc w:val="both"/>
      </w:pPr>
      <w:r w:rsidRPr="005A605B">
        <w:t>После подписания протокола об итогах электронного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3BDB0EA3" w14:textId="77777777" w:rsidR="00DA1628" w:rsidRPr="005A605B" w:rsidRDefault="00DA1628" w:rsidP="00DA1628">
      <w:pPr>
        <w:autoSpaceDE w:val="0"/>
        <w:autoSpaceDN w:val="0"/>
        <w:adjustRightInd w:val="0"/>
        <w:ind w:firstLine="709"/>
        <w:jc w:val="both"/>
      </w:pPr>
      <w:r w:rsidRPr="005A605B">
        <w:t>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 признании аукциона несостоявшимся.</w:t>
      </w:r>
    </w:p>
    <w:p w14:paraId="3AC95D58" w14:textId="74144D74" w:rsidR="00F7742B" w:rsidRPr="005C55ED" w:rsidRDefault="0016269D" w:rsidP="00845834">
      <w:pPr>
        <w:spacing w:before="240" w:after="240"/>
        <w:ind w:firstLine="709"/>
        <w:jc w:val="center"/>
        <w:rPr>
          <w:b/>
        </w:rPr>
      </w:pPr>
      <w:r w:rsidRPr="005C55ED">
        <w:rPr>
          <w:b/>
        </w:rPr>
        <w:t>ПОРЯДОК ЗАКЛЮЧЕНИЯ ДОГОВОРА КУПЛИ-ПРОДАЖИ:</w:t>
      </w:r>
    </w:p>
    <w:p w14:paraId="4B824601" w14:textId="36E28FA4" w:rsidR="00F7742B" w:rsidRPr="00C208A2" w:rsidRDefault="00F7742B" w:rsidP="0016269D">
      <w:pPr>
        <w:pStyle w:val="aff5"/>
        <w:tabs>
          <w:tab w:val="left" w:pos="1134"/>
        </w:tabs>
        <w:ind w:left="0" w:right="-57" w:firstLine="567"/>
        <w:jc w:val="both"/>
        <w:rPr>
          <w:lang w:val="ru-RU"/>
        </w:rPr>
      </w:pPr>
      <w:r w:rsidRPr="00207423">
        <w:rPr>
          <w:lang w:val="ru-RU"/>
        </w:rPr>
        <w:t xml:space="preserve">Договор купли-продажи Объекта заключается между Продавцом и Победителем торгов по утвержденной </w:t>
      </w:r>
      <w:r w:rsidR="00412116">
        <w:rPr>
          <w:lang w:val="ru-RU"/>
        </w:rPr>
        <w:t>П</w:t>
      </w:r>
      <w:r w:rsidRPr="00207423">
        <w:rPr>
          <w:lang w:val="ru-RU"/>
        </w:rPr>
        <w:t>родавцом форме договора купли-продажи</w:t>
      </w:r>
      <w:r w:rsidR="00A16D65" w:rsidRPr="00207423">
        <w:rPr>
          <w:lang w:val="ru-RU"/>
        </w:rPr>
        <w:t xml:space="preserve">, размещенной на сайте </w:t>
      </w:r>
      <w:hyperlink r:id="rId12" w:history="1">
        <w:r w:rsidR="00A16D65" w:rsidRPr="005C55ED">
          <w:rPr>
            <w:color w:val="0000FF"/>
            <w:u w:val="single"/>
          </w:rPr>
          <w:t>www</w:t>
        </w:r>
        <w:r w:rsidR="00A16D65" w:rsidRPr="00207423">
          <w:rPr>
            <w:color w:val="0000FF"/>
            <w:u w:val="single"/>
            <w:lang w:val="ru-RU"/>
          </w:rPr>
          <w:t>.</w:t>
        </w:r>
        <w:r w:rsidR="00A16D65" w:rsidRPr="005C55ED">
          <w:rPr>
            <w:color w:val="0000FF"/>
            <w:u w:val="single"/>
          </w:rPr>
          <w:t>lot</w:t>
        </w:r>
        <w:r w:rsidR="00A16D65" w:rsidRPr="00207423">
          <w:rPr>
            <w:color w:val="0000FF"/>
            <w:u w:val="single"/>
            <w:lang w:val="ru-RU"/>
          </w:rPr>
          <w:t>-</w:t>
        </w:r>
        <w:r w:rsidR="00A16D65" w:rsidRPr="005C55ED">
          <w:rPr>
            <w:color w:val="0000FF"/>
            <w:u w:val="single"/>
          </w:rPr>
          <w:t>online</w:t>
        </w:r>
        <w:r w:rsidR="00A16D65" w:rsidRPr="00207423">
          <w:rPr>
            <w:color w:val="0000FF"/>
            <w:u w:val="single"/>
            <w:lang w:val="ru-RU"/>
          </w:rPr>
          <w:t>.</w:t>
        </w:r>
        <w:r w:rsidR="00A16D65" w:rsidRPr="005C55ED">
          <w:rPr>
            <w:color w:val="0000FF"/>
            <w:u w:val="single"/>
          </w:rPr>
          <w:t>ru</w:t>
        </w:r>
      </w:hyperlink>
      <w:r w:rsidR="00A16D65" w:rsidRPr="00207423">
        <w:rPr>
          <w:lang w:val="ru-RU"/>
        </w:rPr>
        <w:t xml:space="preserve"> в разделе «карточка лота», </w:t>
      </w:r>
      <w:r w:rsidRPr="00207423">
        <w:rPr>
          <w:lang w:val="ru-RU"/>
        </w:rPr>
        <w:t xml:space="preserve"> </w:t>
      </w:r>
      <w:r w:rsidRPr="00C208A2">
        <w:rPr>
          <w:lang w:val="ru-RU"/>
        </w:rPr>
        <w:t xml:space="preserve">в течение </w:t>
      </w:r>
      <w:r w:rsidR="00D1219F" w:rsidRPr="00C208A2">
        <w:rPr>
          <w:lang w:val="ru-RU"/>
        </w:rPr>
        <w:t>1</w:t>
      </w:r>
      <w:r w:rsidR="003B33A2" w:rsidRPr="00C208A2">
        <w:rPr>
          <w:lang w:val="ru-RU"/>
        </w:rPr>
        <w:t>5</w:t>
      </w:r>
      <w:r w:rsidRPr="00C208A2">
        <w:rPr>
          <w:lang w:val="ru-RU"/>
        </w:rPr>
        <w:t xml:space="preserve"> (</w:t>
      </w:r>
      <w:r w:rsidR="003B33A2" w:rsidRPr="00C208A2">
        <w:rPr>
          <w:lang w:val="ru-RU"/>
        </w:rPr>
        <w:t>Пятнадцати</w:t>
      </w:r>
      <w:r w:rsidRPr="00C208A2">
        <w:rPr>
          <w:lang w:val="ru-RU"/>
        </w:rPr>
        <w:t xml:space="preserve">) </w:t>
      </w:r>
      <w:r w:rsidR="00D1219F" w:rsidRPr="00C208A2">
        <w:rPr>
          <w:lang w:val="ru-RU"/>
        </w:rPr>
        <w:t>рабочих</w:t>
      </w:r>
      <w:r w:rsidRPr="00C208A2">
        <w:rPr>
          <w:lang w:val="ru-RU"/>
        </w:rPr>
        <w:t xml:space="preserve"> дней с даты подведения итогов </w:t>
      </w:r>
      <w:r w:rsidR="00234295">
        <w:rPr>
          <w:lang w:val="ru-RU"/>
        </w:rPr>
        <w:t>т</w:t>
      </w:r>
      <w:r w:rsidRPr="00C208A2">
        <w:rPr>
          <w:lang w:val="ru-RU"/>
        </w:rPr>
        <w:t>оргов</w:t>
      </w:r>
      <w:r w:rsidRPr="00C208A2">
        <w:rPr>
          <w:bCs/>
          <w:lang w:val="ru-RU"/>
        </w:rPr>
        <w:t>.</w:t>
      </w:r>
    </w:p>
    <w:p w14:paraId="487704E6" w14:textId="4F7799CA" w:rsidR="009B0F6C" w:rsidRPr="00C208A2" w:rsidRDefault="00F7742B" w:rsidP="009B0F6C">
      <w:pPr>
        <w:tabs>
          <w:tab w:val="left" w:pos="1134"/>
        </w:tabs>
        <w:ind w:right="-57" w:firstLine="567"/>
        <w:jc w:val="both"/>
      </w:pPr>
      <w:r w:rsidRPr="00C208A2">
        <w:t xml:space="preserve">В случае принятия Продавцом решения о заключении договора купли-продажи Объекта с единственным участником </w:t>
      </w:r>
      <w:r w:rsidR="00234295">
        <w:t>т</w:t>
      </w:r>
      <w:r w:rsidRPr="00C208A2">
        <w:t xml:space="preserve">оргов, договор купли-продажи Объекта </w:t>
      </w:r>
      <w:r w:rsidR="009B0F6C" w:rsidRPr="00C208A2">
        <w:t xml:space="preserve">заключается в течение </w:t>
      </w:r>
      <w:r w:rsidR="005A7F82" w:rsidRPr="00C208A2">
        <w:t xml:space="preserve">20 </w:t>
      </w:r>
      <w:r w:rsidR="009B0F6C" w:rsidRPr="00C208A2">
        <w:t>(</w:t>
      </w:r>
      <w:r w:rsidR="005A7F82" w:rsidRPr="00C208A2">
        <w:t>Двадцати</w:t>
      </w:r>
      <w:r w:rsidR="009B0F6C" w:rsidRPr="00C208A2">
        <w:t xml:space="preserve">) рабочих дней </w:t>
      </w:r>
      <w:r w:rsidRPr="00C208A2">
        <w:t xml:space="preserve">с даты признания </w:t>
      </w:r>
      <w:r w:rsidR="00234295">
        <w:t>т</w:t>
      </w:r>
      <w:r w:rsidRPr="00C208A2">
        <w:t>оргов несостоявшимися</w:t>
      </w:r>
      <w:r w:rsidR="009B0F6C" w:rsidRPr="00C208A2">
        <w:t xml:space="preserve"> по начальной цене продажи Объекта</w:t>
      </w:r>
      <w:r w:rsidRPr="00C208A2">
        <w:t>, указанной в настоящем информационном сообщении</w:t>
      </w:r>
      <w:r w:rsidRPr="00C208A2">
        <w:rPr>
          <w:b/>
          <w:bCs/>
        </w:rPr>
        <w:t>.</w:t>
      </w:r>
      <w:r w:rsidRPr="00C208A2">
        <w:t xml:space="preserve"> </w:t>
      </w:r>
      <w:r w:rsidRPr="00C208A2">
        <w:rPr>
          <w:b/>
          <w:bCs/>
        </w:rPr>
        <w:t xml:space="preserve">При этом для </w:t>
      </w:r>
      <w:r w:rsidR="003079F0" w:rsidRPr="00C208A2">
        <w:rPr>
          <w:b/>
          <w:bCs/>
        </w:rPr>
        <w:t xml:space="preserve">Единственного </w:t>
      </w:r>
      <w:r w:rsidRPr="00C208A2">
        <w:rPr>
          <w:b/>
          <w:bCs/>
        </w:rPr>
        <w:t xml:space="preserve">участника </w:t>
      </w:r>
      <w:r w:rsidR="003079F0" w:rsidRPr="00C208A2">
        <w:rPr>
          <w:b/>
          <w:bCs/>
        </w:rPr>
        <w:t xml:space="preserve">торгов </w:t>
      </w:r>
      <w:r w:rsidRPr="00C208A2">
        <w:rPr>
          <w:b/>
          <w:bCs/>
        </w:rPr>
        <w:t xml:space="preserve">заключение </w:t>
      </w:r>
      <w:r w:rsidR="0016269D" w:rsidRPr="00C208A2">
        <w:rPr>
          <w:b/>
          <w:bCs/>
        </w:rPr>
        <w:t>д</w:t>
      </w:r>
      <w:r w:rsidR="003079F0" w:rsidRPr="00C208A2">
        <w:rPr>
          <w:b/>
          <w:bCs/>
        </w:rPr>
        <w:t xml:space="preserve">оговора </w:t>
      </w:r>
      <w:r w:rsidRPr="00C208A2">
        <w:rPr>
          <w:b/>
          <w:bCs/>
        </w:rPr>
        <w:t>купли-продажи Объекта является обязательным.</w:t>
      </w:r>
      <w:r w:rsidRPr="00C208A2">
        <w:t xml:space="preserve"> </w:t>
      </w:r>
    </w:p>
    <w:p w14:paraId="2CE1F1C4" w14:textId="6DCED2D0" w:rsidR="00317D26" w:rsidRPr="00C208A2" w:rsidRDefault="00317D26" w:rsidP="00317D2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b/>
          <w:bCs/>
        </w:rPr>
      </w:pPr>
      <w:r w:rsidRPr="00C208A2">
        <w:rPr>
          <w:b/>
          <w:color w:val="000000"/>
        </w:rPr>
        <w:t>В срок не позднее</w:t>
      </w:r>
      <w:r w:rsidR="00BD6D15" w:rsidRPr="00C208A2">
        <w:rPr>
          <w:b/>
          <w:color w:val="000000"/>
        </w:rPr>
        <w:t xml:space="preserve"> 1</w:t>
      </w:r>
      <w:r w:rsidR="00360FEE" w:rsidRPr="00C208A2">
        <w:rPr>
          <w:b/>
          <w:color w:val="000000"/>
        </w:rPr>
        <w:t>5</w:t>
      </w:r>
      <w:r w:rsidR="00BD6D15" w:rsidRPr="00C208A2">
        <w:rPr>
          <w:b/>
          <w:color w:val="000000"/>
        </w:rPr>
        <w:t xml:space="preserve"> (</w:t>
      </w:r>
      <w:r w:rsidR="00360FEE" w:rsidRPr="00C208A2">
        <w:rPr>
          <w:b/>
          <w:color w:val="000000"/>
        </w:rPr>
        <w:t>Пятнадцати</w:t>
      </w:r>
      <w:r w:rsidR="00BD6D15" w:rsidRPr="00C208A2">
        <w:rPr>
          <w:b/>
          <w:color w:val="000000"/>
        </w:rPr>
        <w:t xml:space="preserve">) рабочих дней с даты подведения итогов </w:t>
      </w:r>
      <w:r w:rsidR="00234295">
        <w:rPr>
          <w:b/>
          <w:color w:val="000000"/>
        </w:rPr>
        <w:t>т</w:t>
      </w:r>
      <w:r w:rsidR="00BD6D15" w:rsidRPr="00C208A2">
        <w:rPr>
          <w:b/>
          <w:color w:val="000000"/>
        </w:rPr>
        <w:t>оргов</w:t>
      </w:r>
      <w:r w:rsidRPr="00C208A2">
        <w:rPr>
          <w:b/>
          <w:color w:val="000000"/>
        </w:rPr>
        <w:t xml:space="preserve"> </w:t>
      </w:r>
      <w:r w:rsidR="005B4ED6" w:rsidRPr="00C208A2">
        <w:rPr>
          <w:b/>
          <w:color w:val="000000"/>
        </w:rPr>
        <w:t>Победи</w:t>
      </w:r>
      <w:r w:rsidR="00D1219F" w:rsidRPr="00C208A2">
        <w:rPr>
          <w:b/>
          <w:color w:val="000000"/>
        </w:rPr>
        <w:t xml:space="preserve">тель </w:t>
      </w:r>
      <w:r w:rsidR="005B4ED6" w:rsidRPr="00C208A2">
        <w:rPr>
          <w:b/>
          <w:color w:val="000000"/>
        </w:rPr>
        <w:t xml:space="preserve">торгов </w:t>
      </w:r>
      <w:r w:rsidRPr="00C208A2">
        <w:rPr>
          <w:b/>
          <w:color w:val="000000"/>
        </w:rPr>
        <w:t>должен явиться</w:t>
      </w:r>
      <w:r w:rsidRPr="00C208A2">
        <w:t xml:space="preserve"> </w:t>
      </w:r>
      <w:r w:rsidRPr="00C208A2">
        <w:rPr>
          <w:bCs/>
        </w:rPr>
        <w:t xml:space="preserve">в офис </w:t>
      </w:r>
      <w:r w:rsidRPr="00C208A2">
        <w:t>Продавца по адресу</w:t>
      </w:r>
      <w:r w:rsidRPr="00437E0B">
        <w:rPr>
          <w:highlight w:val="yellow"/>
        </w:rPr>
        <w:t>: г. Москва, пр. Андропова, д. 18, корп. 2</w:t>
      </w:r>
      <w:r w:rsidRPr="00C208A2">
        <w:t xml:space="preserve"> для заключения договора купли-продажи Объекта и предоставить оригинал заполненной и подписанной Анкеты контрагента по форме, размещенной на сайте www.lot-online.ru в разделе «карточка лота».</w:t>
      </w:r>
      <w:r w:rsidR="0016269D" w:rsidRPr="00C208A2">
        <w:t xml:space="preserve"> </w:t>
      </w:r>
      <w:r w:rsidR="0016269D" w:rsidRPr="00C208A2">
        <w:rPr>
          <w:b/>
          <w:bCs/>
        </w:rPr>
        <w:t xml:space="preserve">Срок явки для осуществления указанных выше действий для </w:t>
      </w:r>
      <w:r w:rsidR="0016269D" w:rsidRPr="00C208A2">
        <w:rPr>
          <w:b/>
          <w:bCs/>
          <w:color w:val="000000"/>
        </w:rPr>
        <w:t>Единственного участник</w:t>
      </w:r>
      <w:r w:rsidR="00ED48A1" w:rsidRPr="00C208A2">
        <w:rPr>
          <w:b/>
          <w:bCs/>
          <w:color w:val="000000"/>
        </w:rPr>
        <w:t>а</w:t>
      </w:r>
      <w:r w:rsidR="0016269D" w:rsidRPr="00C208A2">
        <w:rPr>
          <w:b/>
          <w:bCs/>
          <w:color w:val="000000"/>
        </w:rPr>
        <w:t xml:space="preserve"> торгов </w:t>
      </w:r>
      <w:r w:rsidR="009E2470" w:rsidRPr="00C208A2">
        <w:rPr>
          <w:b/>
          <w:bCs/>
          <w:color w:val="000000"/>
        </w:rPr>
        <w:t xml:space="preserve">составляет </w:t>
      </w:r>
      <w:r w:rsidR="005A7F82" w:rsidRPr="00C208A2">
        <w:rPr>
          <w:b/>
          <w:bCs/>
          <w:color w:val="000000"/>
        </w:rPr>
        <w:t xml:space="preserve">20 </w:t>
      </w:r>
      <w:r w:rsidR="0016269D" w:rsidRPr="00C208A2">
        <w:rPr>
          <w:b/>
          <w:bCs/>
          <w:color w:val="000000"/>
        </w:rPr>
        <w:t>(</w:t>
      </w:r>
      <w:r w:rsidR="005A7F82" w:rsidRPr="00C208A2">
        <w:rPr>
          <w:b/>
          <w:bCs/>
          <w:color w:val="000000"/>
        </w:rPr>
        <w:t>Двадцать</w:t>
      </w:r>
      <w:r w:rsidR="0016269D" w:rsidRPr="00C208A2">
        <w:rPr>
          <w:b/>
          <w:bCs/>
          <w:color w:val="000000"/>
        </w:rPr>
        <w:t>) рабочих дней</w:t>
      </w:r>
      <w:r w:rsidR="009E2470" w:rsidRPr="00C208A2">
        <w:rPr>
          <w:b/>
          <w:bCs/>
          <w:color w:val="000000"/>
        </w:rPr>
        <w:t xml:space="preserve"> с </w:t>
      </w:r>
      <w:r w:rsidR="005A7F82" w:rsidRPr="00C208A2">
        <w:rPr>
          <w:b/>
          <w:bCs/>
          <w:color w:val="000000"/>
        </w:rPr>
        <w:t>даты признания</w:t>
      </w:r>
      <w:r w:rsidR="00ED48A1" w:rsidRPr="00C208A2">
        <w:rPr>
          <w:b/>
          <w:bCs/>
          <w:color w:val="000000"/>
        </w:rPr>
        <w:t xml:space="preserve"> </w:t>
      </w:r>
      <w:r w:rsidR="00234295">
        <w:rPr>
          <w:b/>
          <w:bCs/>
          <w:color w:val="000000"/>
        </w:rPr>
        <w:t>т</w:t>
      </w:r>
      <w:r w:rsidR="009E2470" w:rsidRPr="00C208A2">
        <w:rPr>
          <w:b/>
          <w:bCs/>
          <w:color w:val="000000"/>
        </w:rPr>
        <w:t>оргов</w:t>
      </w:r>
      <w:r w:rsidR="00ED48A1" w:rsidRPr="00C208A2">
        <w:rPr>
          <w:b/>
          <w:bCs/>
          <w:color w:val="000000"/>
        </w:rPr>
        <w:t xml:space="preserve"> несостоявшимися</w:t>
      </w:r>
      <w:r w:rsidR="009E2470" w:rsidRPr="00C208A2">
        <w:rPr>
          <w:b/>
          <w:bCs/>
          <w:color w:val="000000"/>
        </w:rPr>
        <w:t>.</w:t>
      </w:r>
    </w:p>
    <w:p w14:paraId="2FDEFE08" w14:textId="2D9CC96C" w:rsidR="00135B44" w:rsidRPr="00135B44" w:rsidRDefault="003079F0" w:rsidP="00135B44">
      <w:pPr>
        <w:ind w:firstLine="709"/>
        <w:jc w:val="both"/>
      </w:pPr>
      <w:r w:rsidRPr="00C208A2">
        <w:t>Неявка Победителя</w:t>
      </w:r>
      <w:r w:rsidRPr="00135B44">
        <w:t xml:space="preserve"> торгов / Единственного участника торгов по указанному адресу </w:t>
      </w:r>
      <w:r w:rsidR="009E55B9" w:rsidRPr="00135B44">
        <w:t xml:space="preserve">в </w:t>
      </w:r>
      <w:r w:rsidR="00F33444" w:rsidRPr="006A4FE7">
        <w:t>установленный срок</w:t>
      </w:r>
      <w:r w:rsidR="003B33A2" w:rsidRPr="009E55B9">
        <w:t>, равно</w:t>
      </w:r>
      <w:r w:rsidRPr="00135B44">
        <w:t xml:space="preserve"> как </w:t>
      </w:r>
      <w:r w:rsidR="00291635">
        <w:t xml:space="preserve">и </w:t>
      </w:r>
      <w:r w:rsidRPr="00135B44">
        <w:t xml:space="preserve">отказ </w:t>
      </w:r>
      <w:r w:rsidR="005B4ED6" w:rsidRPr="009E55B9">
        <w:t>Покупателя</w:t>
      </w:r>
      <w:r w:rsidR="00ED48A1">
        <w:t xml:space="preserve"> (</w:t>
      </w:r>
      <w:r w:rsidR="00ED48A1" w:rsidRPr="00135B44">
        <w:t>Победителя торгов / Единственного участника торгов</w:t>
      </w:r>
      <w:r w:rsidR="00ED48A1">
        <w:t>)</w:t>
      </w:r>
      <w:r w:rsidR="005B4ED6" w:rsidRPr="00135B44">
        <w:t xml:space="preserve"> </w:t>
      </w:r>
      <w:r w:rsidRPr="00135B44">
        <w:t>от подписания договора купли-продажи Объекта в установленный срок, рассматривается как отказ</w:t>
      </w:r>
      <w:r w:rsidR="00291635">
        <w:t xml:space="preserve"> </w:t>
      </w:r>
      <w:r w:rsidR="005B4ED6" w:rsidRPr="009E55B9">
        <w:t>Покупателя</w:t>
      </w:r>
      <w:r w:rsidR="005B4ED6" w:rsidRPr="00135B44">
        <w:t xml:space="preserve"> </w:t>
      </w:r>
      <w:r w:rsidRPr="00135B44">
        <w:t>от заключения договора купли-продажи Объекта.</w:t>
      </w:r>
    </w:p>
    <w:p w14:paraId="37464B23" w14:textId="77777777" w:rsidR="005A7F82" w:rsidRDefault="00ED48A1" w:rsidP="005A7F82">
      <w:pPr>
        <w:ind w:firstLine="709"/>
        <w:jc w:val="both"/>
      </w:pPr>
      <w:r w:rsidRPr="0025563E">
        <w:rPr>
          <w:color w:val="000000"/>
        </w:rPr>
        <w:t>В случае несоблюдения</w:t>
      </w:r>
      <w:r w:rsidR="00516AF3" w:rsidRPr="00516AF3">
        <w:t xml:space="preserve"> </w:t>
      </w:r>
      <w:r w:rsidR="00516AF3" w:rsidRPr="00A13ECA">
        <w:t>Победител</w:t>
      </w:r>
      <w:r w:rsidR="00516AF3">
        <w:t>ем</w:t>
      </w:r>
      <w:r w:rsidR="00516AF3" w:rsidRPr="00A13ECA">
        <w:t xml:space="preserve"> торгов / Единственн</w:t>
      </w:r>
      <w:r w:rsidR="00516AF3">
        <w:t>ым</w:t>
      </w:r>
      <w:r w:rsidR="00516AF3" w:rsidRPr="00A13ECA">
        <w:t xml:space="preserve"> участник</w:t>
      </w:r>
      <w:r w:rsidR="00516AF3">
        <w:t>ом</w:t>
      </w:r>
      <w:r w:rsidR="00516AF3" w:rsidRPr="00A13ECA">
        <w:t xml:space="preserve"> </w:t>
      </w:r>
      <w:r w:rsidRPr="0025563E">
        <w:rPr>
          <w:color w:val="000000"/>
        </w:rPr>
        <w:t xml:space="preserve">условий Торгов, </w:t>
      </w:r>
      <w:r w:rsidR="003079F0" w:rsidRPr="00A13ECA">
        <w:t>уклонении (отказе) Победителя торгов / Единственного участника торгов от заключения в установленный срок договора купли-продажи Объекта задаток ему не возвращается, и он утрачивает право на заключение указанного договора.</w:t>
      </w:r>
    </w:p>
    <w:p w14:paraId="613BCE03" w14:textId="0F2DA718" w:rsidR="00F7742B" w:rsidRPr="00135B44" w:rsidRDefault="00DA1628" w:rsidP="005A7F82">
      <w:pPr>
        <w:ind w:firstLine="709"/>
        <w:jc w:val="both"/>
        <w:rPr>
          <w:b/>
          <w:bCs/>
        </w:rPr>
      </w:pPr>
      <w:r w:rsidRPr="00135B44">
        <w:rPr>
          <w:b/>
          <w:color w:val="000000"/>
        </w:rPr>
        <w:t>Оплата цены продажи Объекта за вычетом суммы внесенного задатка производится Победителем торгов /</w:t>
      </w:r>
      <w:r w:rsidRPr="00135B44">
        <w:rPr>
          <w:b/>
        </w:rPr>
        <w:t xml:space="preserve"> Единственным участником торгов (в случае заключения с </w:t>
      </w:r>
      <w:r w:rsidR="00B60C21" w:rsidRPr="00135B44">
        <w:rPr>
          <w:b/>
        </w:rPr>
        <w:t>Единственным участником торгов</w:t>
      </w:r>
      <w:r w:rsidRPr="00135B44">
        <w:rPr>
          <w:b/>
        </w:rPr>
        <w:t xml:space="preserve"> договора купли-продажи Объекта) </w:t>
      </w:r>
      <w:r w:rsidRPr="00135B44">
        <w:rPr>
          <w:b/>
          <w:color w:val="000000"/>
        </w:rPr>
        <w:t>путем безналичного перечисления денежных средств на расчетный счет Продавца, указанный в Договоре</w:t>
      </w:r>
      <w:r w:rsidRPr="009E2470">
        <w:rPr>
          <w:b/>
          <w:color w:val="000000"/>
        </w:rPr>
        <w:t xml:space="preserve"> купли-продажи </w:t>
      </w:r>
      <w:r w:rsidRPr="00135B44">
        <w:rPr>
          <w:b/>
          <w:color w:val="000000"/>
        </w:rPr>
        <w:t>Объекта</w:t>
      </w:r>
      <w:r w:rsidRPr="00C208A2">
        <w:rPr>
          <w:b/>
          <w:color w:val="000000"/>
        </w:rPr>
        <w:t xml:space="preserve">, в течение </w:t>
      </w:r>
      <w:r w:rsidRPr="00437E0B">
        <w:rPr>
          <w:b/>
          <w:color w:val="000000"/>
        </w:rPr>
        <w:t>2 (</w:t>
      </w:r>
      <w:r w:rsidR="009E2470" w:rsidRPr="00437E0B">
        <w:rPr>
          <w:b/>
          <w:color w:val="000000"/>
        </w:rPr>
        <w:t>Д</w:t>
      </w:r>
      <w:r w:rsidRPr="00437E0B">
        <w:rPr>
          <w:b/>
          <w:color w:val="000000"/>
        </w:rPr>
        <w:t xml:space="preserve">вух) </w:t>
      </w:r>
      <w:r w:rsidRPr="00437E0B">
        <w:rPr>
          <w:b/>
          <w:bCs/>
        </w:rPr>
        <w:t>рабочих дней</w:t>
      </w:r>
      <w:r w:rsidRPr="00C208A2">
        <w:rPr>
          <w:b/>
          <w:bCs/>
        </w:rPr>
        <w:t xml:space="preserve"> </w:t>
      </w:r>
      <w:r w:rsidR="00F7742B" w:rsidRPr="00C208A2">
        <w:rPr>
          <w:b/>
          <w:bCs/>
        </w:rPr>
        <w:t>с даты подписания Продавцом и Покупателем</w:t>
      </w:r>
      <w:r w:rsidR="00516AF3" w:rsidRPr="00C208A2">
        <w:rPr>
          <w:b/>
          <w:bCs/>
        </w:rPr>
        <w:t xml:space="preserve"> (</w:t>
      </w:r>
      <w:r w:rsidR="00516AF3" w:rsidRPr="00C208A2">
        <w:rPr>
          <w:b/>
          <w:color w:val="000000"/>
        </w:rPr>
        <w:t>Победителем торгов /</w:t>
      </w:r>
      <w:r w:rsidR="00516AF3" w:rsidRPr="00C208A2">
        <w:rPr>
          <w:b/>
        </w:rPr>
        <w:t xml:space="preserve"> Единственным участником торгов (в случае заключения с Единственным участником торгов договора купли-продажи Объекта)) </w:t>
      </w:r>
      <w:r w:rsidR="00F7742B" w:rsidRPr="00C208A2">
        <w:rPr>
          <w:b/>
          <w:bCs/>
        </w:rPr>
        <w:t>договора купли-продажи Объекта.</w:t>
      </w:r>
    </w:p>
    <w:p w14:paraId="02BACD50" w14:textId="3E2E5C2A" w:rsidR="003B33A2" w:rsidRDefault="003B33A2" w:rsidP="003B33A2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</w:pPr>
      <w:r>
        <w:t>Любые Уведомления</w:t>
      </w:r>
      <w:r w:rsidR="009E55B9">
        <w:t xml:space="preserve"> </w:t>
      </w:r>
      <w:r w:rsidR="009E55B9" w:rsidRPr="009E55B9">
        <w:t>для</w:t>
      </w:r>
      <w:r w:rsidR="009E55B9" w:rsidRPr="009E2470">
        <w:t xml:space="preserve"> Победителя торгов / Единственного участника торгов</w:t>
      </w:r>
      <w:r w:rsidRPr="009E2470">
        <w:t xml:space="preserve"> </w:t>
      </w:r>
      <w:r>
        <w:t>направляются по электронной почте</w:t>
      </w:r>
      <w:r w:rsidR="002C3E08">
        <w:t>,</w:t>
      </w:r>
      <w:r>
        <w:t xml:space="preserve"> </w:t>
      </w:r>
      <w:r w:rsidRPr="003B33A2">
        <w:t>указанной Победителем торгов / Единственным участником торгов в заявке на участие в аукционе</w:t>
      </w:r>
      <w:r w:rsidR="002C3E08">
        <w:t>,</w:t>
      </w:r>
      <w:r>
        <w:t xml:space="preserve"> и счита</w:t>
      </w:r>
      <w:r w:rsidR="00330704">
        <w:t>ю</w:t>
      </w:r>
      <w:r>
        <w:t xml:space="preserve">тся полученными </w:t>
      </w:r>
      <w:r w:rsidRPr="00CC53C2">
        <w:t>Победителем торгов / Единственным участником торгов</w:t>
      </w:r>
      <w:r>
        <w:t xml:space="preserve"> </w:t>
      </w:r>
      <w:r w:rsidRPr="009E2470">
        <w:t xml:space="preserve">в день </w:t>
      </w:r>
      <w:r w:rsidR="00330704">
        <w:t>их</w:t>
      </w:r>
      <w:r w:rsidR="002C3E08">
        <w:t xml:space="preserve"> </w:t>
      </w:r>
      <w:r>
        <w:t>отправки Продавцом по электронной почте.</w:t>
      </w:r>
    </w:p>
    <w:p w14:paraId="731BA8A1" w14:textId="67CCECA7" w:rsidR="009E2470" w:rsidRPr="00135B44" w:rsidRDefault="009E2470" w:rsidP="009E2470">
      <w:pPr>
        <w:autoSpaceDE w:val="0"/>
        <w:autoSpaceDN w:val="0"/>
        <w:adjustRightInd w:val="0"/>
        <w:ind w:firstLine="709"/>
        <w:jc w:val="both"/>
        <w:outlineLvl w:val="1"/>
        <w:rPr>
          <w:b/>
          <w:bCs/>
        </w:rPr>
      </w:pPr>
      <w:r w:rsidRPr="00F33444">
        <w:rPr>
          <w:b/>
        </w:rPr>
        <w:t xml:space="preserve">В </w:t>
      </w:r>
      <w:r w:rsidRPr="00135B44">
        <w:rPr>
          <w:b/>
        </w:rPr>
        <w:t xml:space="preserve">случае заключения </w:t>
      </w:r>
      <w:r>
        <w:rPr>
          <w:b/>
        </w:rPr>
        <w:t>Д</w:t>
      </w:r>
      <w:r w:rsidRPr="00F33444">
        <w:rPr>
          <w:b/>
        </w:rPr>
        <w:t>оговора</w:t>
      </w:r>
      <w:r w:rsidRPr="00135B44">
        <w:rPr>
          <w:b/>
        </w:rPr>
        <w:t xml:space="preserve"> купли-продажи Объекта</w:t>
      </w:r>
      <w:r w:rsidRPr="00F33444">
        <w:rPr>
          <w:b/>
        </w:rPr>
        <w:t xml:space="preserve"> с Победителем торгов / Единственным участником торгов, такой участник оплачивает Организатору торгов – АО «Российский аукционный дом» – вознаграждение за организацию и проведение торгов по продаже Объекта в размере 2% (</w:t>
      </w:r>
      <w:r>
        <w:rPr>
          <w:b/>
        </w:rPr>
        <w:t>Д</w:t>
      </w:r>
      <w:r w:rsidRPr="00F33444">
        <w:rPr>
          <w:b/>
        </w:rPr>
        <w:t>ва процента</w:t>
      </w:r>
      <w:r w:rsidRPr="00C208A2">
        <w:rPr>
          <w:b/>
        </w:rPr>
        <w:t xml:space="preserve">), </w:t>
      </w:r>
      <w:r w:rsidR="00C208A2" w:rsidRPr="00C208A2">
        <w:rPr>
          <w:b/>
        </w:rPr>
        <w:t>НДС не облагается на основании пункта 1 статьи 145.1 НК РФ</w:t>
      </w:r>
      <w:r w:rsidRPr="00C208A2">
        <w:rPr>
          <w:b/>
        </w:rPr>
        <w:t>,</w:t>
      </w:r>
      <w:r w:rsidRPr="00F33444">
        <w:rPr>
          <w:b/>
        </w:rPr>
        <w:t xml:space="preserve"> от цены продажи Объекта </w:t>
      </w:r>
      <w:r w:rsidRPr="009E2470">
        <w:rPr>
          <w:b/>
        </w:rPr>
        <w:t xml:space="preserve">в течение </w:t>
      </w:r>
      <w:r w:rsidRPr="00F33444">
        <w:rPr>
          <w:b/>
        </w:rPr>
        <w:t>10 (</w:t>
      </w:r>
      <w:r>
        <w:rPr>
          <w:b/>
        </w:rPr>
        <w:t>Д</w:t>
      </w:r>
      <w:r w:rsidRPr="00F33444">
        <w:rPr>
          <w:b/>
        </w:rPr>
        <w:t>есяти</w:t>
      </w:r>
      <w:r w:rsidRPr="009E2470">
        <w:rPr>
          <w:b/>
        </w:rPr>
        <w:t xml:space="preserve">) </w:t>
      </w:r>
      <w:r w:rsidRPr="00135B44">
        <w:rPr>
          <w:b/>
          <w:bCs/>
        </w:rPr>
        <w:t xml:space="preserve">рабочих дней с даты </w:t>
      </w:r>
      <w:r w:rsidRPr="00F33444">
        <w:rPr>
          <w:b/>
        </w:rPr>
        <w:t xml:space="preserve">заключения </w:t>
      </w:r>
      <w:r>
        <w:rPr>
          <w:b/>
        </w:rPr>
        <w:t>Д</w:t>
      </w:r>
      <w:r w:rsidRPr="00F33444">
        <w:rPr>
          <w:b/>
        </w:rPr>
        <w:t>оговора</w:t>
      </w:r>
      <w:r w:rsidRPr="00135B44">
        <w:rPr>
          <w:b/>
          <w:bCs/>
        </w:rPr>
        <w:t xml:space="preserve"> купли-продажи Объекта</w:t>
      </w:r>
      <w:r w:rsidRPr="00F33444">
        <w:rPr>
          <w:b/>
        </w:rPr>
        <w:t xml:space="preserve"> на счет Организатора торгов, указанный в Соглашении о выплате вознаграждения</w:t>
      </w:r>
      <w:r w:rsidRPr="00F33444">
        <w:t xml:space="preserve"> </w:t>
      </w:r>
      <w:r w:rsidRPr="00F33444">
        <w:rPr>
          <w:b/>
        </w:rPr>
        <w:t>Организатору торгов</w:t>
      </w:r>
      <w:r w:rsidRPr="00135B44">
        <w:rPr>
          <w:b/>
          <w:bCs/>
        </w:rPr>
        <w:t>.</w:t>
      </w:r>
    </w:p>
    <w:p w14:paraId="07210CBF" w14:textId="4AFFE046" w:rsidR="009E2470" w:rsidRDefault="009E2470" w:rsidP="009E2470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</w:pPr>
      <w:r w:rsidRPr="00F33444">
        <w:rPr>
          <w:b/>
        </w:rPr>
        <w:lastRenderedPageBreak/>
        <w:t>Указанное вознаграждение Организатора торгов не входит в стоимость Объекта и уплачивается сверх цены продажи Объекта. За просрочку оплаты суммы вознаграждения Организатор торгов вправе потребовать от</w:t>
      </w:r>
      <w:r w:rsidRPr="009E2470">
        <w:rPr>
          <w:b/>
        </w:rPr>
        <w:t xml:space="preserve"> Победителя торгов / Единственного участника торгов </w:t>
      </w:r>
      <w:r w:rsidRPr="00F33444">
        <w:rPr>
          <w:b/>
        </w:rPr>
        <w:t xml:space="preserve">уплаты пени </w:t>
      </w:r>
      <w:r w:rsidRPr="009E2470">
        <w:rPr>
          <w:b/>
        </w:rPr>
        <w:t xml:space="preserve">в </w:t>
      </w:r>
      <w:r w:rsidRPr="00F33444">
        <w:rPr>
          <w:b/>
        </w:rPr>
        <w:t>размере 0,1% (</w:t>
      </w:r>
      <w:r>
        <w:rPr>
          <w:b/>
        </w:rPr>
        <w:t>О</w:t>
      </w:r>
      <w:r w:rsidRPr="00F33444">
        <w:rPr>
          <w:b/>
        </w:rPr>
        <w:t xml:space="preserve">дна десятая процента) от суммы просроченного платежа за каждый </w:t>
      </w:r>
      <w:r w:rsidRPr="009E2470">
        <w:rPr>
          <w:b/>
        </w:rPr>
        <w:t xml:space="preserve">день </w:t>
      </w:r>
      <w:r w:rsidRPr="00F33444">
        <w:rPr>
          <w:b/>
        </w:rPr>
        <w:t>просрочки.</w:t>
      </w:r>
      <w:r w:rsidRPr="00F33444">
        <w:t xml:space="preserve"> </w:t>
      </w:r>
    </w:p>
    <w:p w14:paraId="139290E0" w14:textId="77777777" w:rsidR="009E2470" w:rsidRDefault="009E2470" w:rsidP="009E2470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</w:pPr>
    </w:p>
    <w:p w14:paraId="1CC73BB6" w14:textId="77777777" w:rsidR="009E2470" w:rsidRDefault="009E2470" w:rsidP="009E2470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</w:pPr>
    </w:p>
    <w:p w14:paraId="77BF71A4" w14:textId="77777777" w:rsidR="00DA1628" w:rsidRPr="00135B44" w:rsidRDefault="00DA1628" w:rsidP="00DA1628">
      <w:pPr>
        <w:autoSpaceDE w:val="0"/>
        <w:autoSpaceDN w:val="0"/>
        <w:adjustRightInd w:val="0"/>
        <w:ind w:firstLine="567"/>
        <w:jc w:val="both"/>
        <w:rPr>
          <w:b/>
          <w:color w:val="000000"/>
        </w:rPr>
      </w:pPr>
      <w:r w:rsidRPr="00135B44">
        <w:rPr>
          <w:b/>
          <w:color w:val="000000"/>
        </w:rPr>
        <w:t>Аукцион признается несостоявшимся, если:</w:t>
      </w:r>
    </w:p>
    <w:p w14:paraId="06779997" w14:textId="55F07628" w:rsidR="00DA1628" w:rsidRPr="00135B44" w:rsidRDefault="00DA1628" w:rsidP="00DA1628">
      <w:pPr>
        <w:ind w:firstLine="567"/>
        <w:rPr>
          <w:b/>
        </w:rPr>
      </w:pPr>
      <w:r w:rsidRPr="00135B44">
        <w:rPr>
          <w:b/>
        </w:rPr>
        <w:t>1.</w:t>
      </w:r>
      <w:r w:rsidRPr="00135B44">
        <w:rPr>
          <w:b/>
        </w:rPr>
        <w:tab/>
      </w:r>
      <w:r w:rsidR="009E2470">
        <w:rPr>
          <w:b/>
        </w:rPr>
        <w:t>Н</w:t>
      </w:r>
      <w:r w:rsidRPr="00135B44">
        <w:rPr>
          <w:b/>
        </w:rPr>
        <w:t xml:space="preserve">е поступило ни одной заявки на участие в аукционе; </w:t>
      </w:r>
    </w:p>
    <w:p w14:paraId="354BF6D2" w14:textId="4C019D3D" w:rsidR="00DA1628" w:rsidRPr="00135B44" w:rsidRDefault="00DA1628" w:rsidP="00DA1628">
      <w:pPr>
        <w:ind w:firstLine="567"/>
        <w:rPr>
          <w:b/>
        </w:rPr>
      </w:pPr>
      <w:r w:rsidRPr="00135B44">
        <w:rPr>
          <w:b/>
        </w:rPr>
        <w:t>2.</w:t>
      </w:r>
      <w:r w:rsidRPr="00135B44">
        <w:rPr>
          <w:b/>
        </w:rPr>
        <w:tab/>
      </w:r>
      <w:r w:rsidR="009E2470">
        <w:rPr>
          <w:b/>
        </w:rPr>
        <w:t>Н</w:t>
      </w:r>
      <w:r w:rsidRPr="00135B44">
        <w:rPr>
          <w:b/>
        </w:rPr>
        <w:t xml:space="preserve">и один Претендент не допущен к участию в аукционе; </w:t>
      </w:r>
    </w:p>
    <w:p w14:paraId="3E489C46" w14:textId="36E2BD10" w:rsidR="00DA1628" w:rsidRPr="00135B44" w:rsidRDefault="00DA1628" w:rsidP="00DA1628">
      <w:pPr>
        <w:ind w:firstLine="567"/>
        <w:rPr>
          <w:b/>
        </w:rPr>
      </w:pPr>
      <w:r w:rsidRPr="00135B44">
        <w:rPr>
          <w:b/>
        </w:rPr>
        <w:t>3.</w:t>
      </w:r>
      <w:r w:rsidRPr="00135B44">
        <w:rPr>
          <w:b/>
        </w:rPr>
        <w:tab/>
      </w:r>
      <w:r w:rsidR="009E2470">
        <w:rPr>
          <w:b/>
        </w:rPr>
        <w:t>Н</w:t>
      </w:r>
      <w:r w:rsidRPr="00135B44">
        <w:rPr>
          <w:b/>
        </w:rPr>
        <w:t xml:space="preserve">и один из Участников не сделал предложение о цене; </w:t>
      </w:r>
    </w:p>
    <w:p w14:paraId="029FF5F0" w14:textId="2FA54DDD" w:rsidR="00DA1628" w:rsidRPr="00135B44" w:rsidRDefault="00DA1628" w:rsidP="00DA1628">
      <w:pPr>
        <w:ind w:firstLine="567"/>
      </w:pPr>
      <w:r w:rsidRPr="00135B44">
        <w:rPr>
          <w:b/>
        </w:rPr>
        <w:t>4.</w:t>
      </w:r>
      <w:r w:rsidRPr="00135B44">
        <w:rPr>
          <w:b/>
        </w:rPr>
        <w:tab/>
      </w:r>
      <w:r w:rsidR="009E2470">
        <w:rPr>
          <w:b/>
        </w:rPr>
        <w:t>К</w:t>
      </w:r>
      <w:r w:rsidRPr="00135B44">
        <w:rPr>
          <w:b/>
        </w:rPr>
        <w:t xml:space="preserve"> участию в аукционе допущен один Претендент.</w:t>
      </w:r>
    </w:p>
    <w:p w14:paraId="2F0FE3E3" w14:textId="77777777" w:rsidR="00EA4640" w:rsidRPr="00276F3B" w:rsidRDefault="00EA4640" w:rsidP="009E2470">
      <w:pPr>
        <w:jc w:val="both"/>
      </w:pPr>
    </w:p>
    <w:sectPr w:rsidR="00EA4640" w:rsidRPr="00276F3B" w:rsidSect="00C45CDD">
      <w:headerReference w:type="default" r:id="rId13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09464" w14:textId="77777777" w:rsidR="00081E26" w:rsidRDefault="00081E26" w:rsidP="00DA1628">
      <w:r>
        <w:separator/>
      </w:r>
    </w:p>
  </w:endnote>
  <w:endnote w:type="continuationSeparator" w:id="0">
    <w:p w14:paraId="069D1319" w14:textId="77777777" w:rsidR="00081E26" w:rsidRDefault="00081E26" w:rsidP="00DA1628">
      <w:r>
        <w:continuationSeparator/>
      </w:r>
    </w:p>
  </w:endnote>
  <w:endnote w:type="continuationNotice" w:id="1">
    <w:p w14:paraId="375129E3" w14:textId="77777777" w:rsidR="00081E26" w:rsidRDefault="00081E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Times/Cyrillic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ultan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747AB" w14:textId="77777777" w:rsidR="00081E26" w:rsidRDefault="00081E26" w:rsidP="00DA1628">
      <w:r>
        <w:separator/>
      </w:r>
    </w:p>
  </w:footnote>
  <w:footnote w:type="continuationSeparator" w:id="0">
    <w:p w14:paraId="7315B5F9" w14:textId="77777777" w:rsidR="00081E26" w:rsidRDefault="00081E26" w:rsidP="00DA1628">
      <w:r>
        <w:continuationSeparator/>
      </w:r>
    </w:p>
  </w:footnote>
  <w:footnote w:type="continuationNotice" w:id="1">
    <w:p w14:paraId="62C848D4" w14:textId="77777777" w:rsidR="00081E26" w:rsidRDefault="00081E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621FF" w14:textId="77777777" w:rsidR="00C3673C" w:rsidRDefault="00C3673C" w:rsidP="00C45C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063B"/>
    <w:multiLevelType w:val="hybridMultilevel"/>
    <w:tmpl w:val="BFDE28E2"/>
    <w:lvl w:ilvl="0" w:tplc="CA047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4159353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771039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640"/>
    <w:rsid w:val="00000FBC"/>
    <w:rsid w:val="000018E9"/>
    <w:rsid w:val="00005649"/>
    <w:rsid w:val="00005C3E"/>
    <w:rsid w:val="00005E66"/>
    <w:rsid w:val="00006014"/>
    <w:rsid w:val="000070C5"/>
    <w:rsid w:val="000121A2"/>
    <w:rsid w:val="00012D9B"/>
    <w:rsid w:val="000131F1"/>
    <w:rsid w:val="0001339B"/>
    <w:rsid w:val="000133A3"/>
    <w:rsid w:val="00013AFC"/>
    <w:rsid w:val="00013CF3"/>
    <w:rsid w:val="000163E8"/>
    <w:rsid w:val="00017D2C"/>
    <w:rsid w:val="000213CD"/>
    <w:rsid w:val="000242AF"/>
    <w:rsid w:val="00024A6D"/>
    <w:rsid w:val="00024BCF"/>
    <w:rsid w:val="000268AC"/>
    <w:rsid w:val="000317EA"/>
    <w:rsid w:val="000342B4"/>
    <w:rsid w:val="00034599"/>
    <w:rsid w:val="00035ED8"/>
    <w:rsid w:val="00035FA2"/>
    <w:rsid w:val="00037F9D"/>
    <w:rsid w:val="000411AF"/>
    <w:rsid w:val="00041CE7"/>
    <w:rsid w:val="000422E7"/>
    <w:rsid w:val="0004285A"/>
    <w:rsid w:val="00042EEE"/>
    <w:rsid w:val="000435EC"/>
    <w:rsid w:val="00045DF1"/>
    <w:rsid w:val="00047133"/>
    <w:rsid w:val="00047140"/>
    <w:rsid w:val="000472AD"/>
    <w:rsid w:val="00053BA9"/>
    <w:rsid w:val="000545D2"/>
    <w:rsid w:val="0005495D"/>
    <w:rsid w:val="00055B93"/>
    <w:rsid w:val="00056906"/>
    <w:rsid w:val="00056C58"/>
    <w:rsid w:val="000603F2"/>
    <w:rsid w:val="00061C5E"/>
    <w:rsid w:val="00061E6E"/>
    <w:rsid w:val="0006293E"/>
    <w:rsid w:val="000635EF"/>
    <w:rsid w:val="00063CA2"/>
    <w:rsid w:val="000656DA"/>
    <w:rsid w:val="00065C71"/>
    <w:rsid w:val="000669EF"/>
    <w:rsid w:val="00067710"/>
    <w:rsid w:val="000719B5"/>
    <w:rsid w:val="00071C98"/>
    <w:rsid w:val="00074814"/>
    <w:rsid w:val="00075E31"/>
    <w:rsid w:val="000760B3"/>
    <w:rsid w:val="000767E2"/>
    <w:rsid w:val="00081E26"/>
    <w:rsid w:val="00081F9C"/>
    <w:rsid w:val="00082BA4"/>
    <w:rsid w:val="0008605F"/>
    <w:rsid w:val="00086E09"/>
    <w:rsid w:val="00086F04"/>
    <w:rsid w:val="0009045E"/>
    <w:rsid w:val="00091A42"/>
    <w:rsid w:val="00091C6F"/>
    <w:rsid w:val="00092F45"/>
    <w:rsid w:val="000951A0"/>
    <w:rsid w:val="00096772"/>
    <w:rsid w:val="00097C74"/>
    <w:rsid w:val="000A013F"/>
    <w:rsid w:val="000A1E18"/>
    <w:rsid w:val="000A226F"/>
    <w:rsid w:val="000A2EB6"/>
    <w:rsid w:val="000A39E0"/>
    <w:rsid w:val="000A3C5E"/>
    <w:rsid w:val="000A5561"/>
    <w:rsid w:val="000A6182"/>
    <w:rsid w:val="000A7315"/>
    <w:rsid w:val="000B68B0"/>
    <w:rsid w:val="000C14DD"/>
    <w:rsid w:val="000C2A14"/>
    <w:rsid w:val="000C34E0"/>
    <w:rsid w:val="000C57F9"/>
    <w:rsid w:val="000C65F7"/>
    <w:rsid w:val="000C6E05"/>
    <w:rsid w:val="000D0809"/>
    <w:rsid w:val="000D26D8"/>
    <w:rsid w:val="000D27F1"/>
    <w:rsid w:val="000D3CD8"/>
    <w:rsid w:val="000D3D39"/>
    <w:rsid w:val="000D6122"/>
    <w:rsid w:val="000D6177"/>
    <w:rsid w:val="000E11F4"/>
    <w:rsid w:val="000E1FEA"/>
    <w:rsid w:val="000E3545"/>
    <w:rsid w:val="000E3582"/>
    <w:rsid w:val="000E3758"/>
    <w:rsid w:val="000E4FB9"/>
    <w:rsid w:val="000E5AB8"/>
    <w:rsid w:val="000E6EEF"/>
    <w:rsid w:val="000F2FEF"/>
    <w:rsid w:val="000F3BA7"/>
    <w:rsid w:val="000F3DC1"/>
    <w:rsid w:val="000F4DCD"/>
    <w:rsid w:val="001002AB"/>
    <w:rsid w:val="001034B8"/>
    <w:rsid w:val="00103ED8"/>
    <w:rsid w:val="0010455B"/>
    <w:rsid w:val="00104D47"/>
    <w:rsid w:val="0010517D"/>
    <w:rsid w:val="001062E9"/>
    <w:rsid w:val="00107195"/>
    <w:rsid w:val="00107FBD"/>
    <w:rsid w:val="0011019D"/>
    <w:rsid w:val="0011038D"/>
    <w:rsid w:val="00110470"/>
    <w:rsid w:val="00110B47"/>
    <w:rsid w:val="00110F95"/>
    <w:rsid w:val="00117555"/>
    <w:rsid w:val="00117E46"/>
    <w:rsid w:val="00120A6B"/>
    <w:rsid w:val="0012120C"/>
    <w:rsid w:val="00121C7C"/>
    <w:rsid w:val="0012628A"/>
    <w:rsid w:val="00130615"/>
    <w:rsid w:val="00130C3E"/>
    <w:rsid w:val="0013457E"/>
    <w:rsid w:val="00134E50"/>
    <w:rsid w:val="00135B44"/>
    <w:rsid w:val="001379AB"/>
    <w:rsid w:val="00140A17"/>
    <w:rsid w:val="00140C1C"/>
    <w:rsid w:val="00141952"/>
    <w:rsid w:val="00143B94"/>
    <w:rsid w:val="00144CAA"/>
    <w:rsid w:val="001470D9"/>
    <w:rsid w:val="00150E78"/>
    <w:rsid w:val="001558F9"/>
    <w:rsid w:val="00157FD1"/>
    <w:rsid w:val="00161062"/>
    <w:rsid w:val="00161A78"/>
    <w:rsid w:val="0016269D"/>
    <w:rsid w:val="001635DA"/>
    <w:rsid w:val="00164826"/>
    <w:rsid w:val="00164CA5"/>
    <w:rsid w:val="00164D1F"/>
    <w:rsid w:val="00170C06"/>
    <w:rsid w:val="0017450F"/>
    <w:rsid w:val="00175465"/>
    <w:rsid w:val="00176C84"/>
    <w:rsid w:val="0017790A"/>
    <w:rsid w:val="00177EA2"/>
    <w:rsid w:val="00181556"/>
    <w:rsid w:val="00184A54"/>
    <w:rsid w:val="00185E3E"/>
    <w:rsid w:val="00185F1D"/>
    <w:rsid w:val="00186C71"/>
    <w:rsid w:val="00186EC2"/>
    <w:rsid w:val="0018718E"/>
    <w:rsid w:val="00191374"/>
    <w:rsid w:val="001929B3"/>
    <w:rsid w:val="00192FFF"/>
    <w:rsid w:val="0019753F"/>
    <w:rsid w:val="001A0152"/>
    <w:rsid w:val="001A04D9"/>
    <w:rsid w:val="001A0DE3"/>
    <w:rsid w:val="001A1AE1"/>
    <w:rsid w:val="001A2057"/>
    <w:rsid w:val="001A2C4B"/>
    <w:rsid w:val="001A2E79"/>
    <w:rsid w:val="001A538C"/>
    <w:rsid w:val="001A7447"/>
    <w:rsid w:val="001B0AF4"/>
    <w:rsid w:val="001B21E8"/>
    <w:rsid w:val="001B26AE"/>
    <w:rsid w:val="001B297B"/>
    <w:rsid w:val="001B2D2A"/>
    <w:rsid w:val="001B3AA1"/>
    <w:rsid w:val="001B3BFF"/>
    <w:rsid w:val="001B53C5"/>
    <w:rsid w:val="001B7372"/>
    <w:rsid w:val="001C0164"/>
    <w:rsid w:val="001C1172"/>
    <w:rsid w:val="001C3C47"/>
    <w:rsid w:val="001C6FBB"/>
    <w:rsid w:val="001C7D59"/>
    <w:rsid w:val="001C7D73"/>
    <w:rsid w:val="001D3ED8"/>
    <w:rsid w:val="001D4047"/>
    <w:rsid w:val="001D42F0"/>
    <w:rsid w:val="001D4473"/>
    <w:rsid w:val="001D5746"/>
    <w:rsid w:val="001D574D"/>
    <w:rsid w:val="001D7C84"/>
    <w:rsid w:val="001E00CB"/>
    <w:rsid w:val="001E06F0"/>
    <w:rsid w:val="001E1959"/>
    <w:rsid w:val="001E3422"/>
    <w:rsid w:val="001E3909"/>
    <w:rsid w:val="001E6766"/>
    <w:rsid w:val="001F1E2D"/>
    <w:rsid w:val="001F1EBA"/>
    <w:rsid w:val="001F2996"/>
    <w:rsid w:val="001F39AA"/>
    <w:rsid w:val="001F486F"/>
    <w:rsid w:val="001F5DB4"/>
    <w:rsid w:val="001F6084"/>
    <w:rsid w:val="001F79E9"/>
    <w:rsid w:val="002008E3"/>
    <w:rsid w:val="002025B9"/>
    <w:rsid w:val="002028EF"/>
    <w:rsid w:val="00202FB4"/>
    <w:rsid w:val="002037D6"/>
    <w:rsid w:val="00203EED"/>
    <w:rsid w:val="00205F01"/>
    <w:rsid w:val="00206449"/>
    <w:rsid w:val="00206986"/>
    <w:rsid w:val="00207423"/>
    <w:rsid w:val="002103F9"/>
    <w:rsid w:val="0021133E"/>
    <w:rsid w:val="00211472"/>
    <w:rsid w:val="00214956"/>
    <w:rsid w:val="00214B98"/>
    <w:rsid w:val="00217AE3"/>
    <w:rsid w:val="002232D6"/>
    <w:rsid w:val="002233DB"/>
    <w:rsid w:val="00223F15"/>
    <w:rsid w:val="002247BF"/>
    <w:rsid w:val="00224CDD"/>
    <w:rsid w:val="00225B5E"/>
    <w:rsid w:val="00225E3E"/>
    <w:rsid w:val="0023086C"/>
    <w:rsid w:val="00231520"/>
    <w:rsid w:val="002325AB"/>
    <w:rsid w:val="00232BBA"/>
    <w:rsid w:val="002336B2"/>
    <w:rsid w:val="00233ACF"/>
    <w:rsid w:val="00234295"/>
    <w:rsid w:val="00234AF1"/>
    <w:rsid w:val="00237E45"/>
    <w:rsid w:val="00241097"/>
    <w:rsid w:val="0024234A"/>
    <w:rsid w:val="00244B00"/>
    <w:rsid w:val="002464E8"/>
    <w:rsid w:val="00246C8A"/>
    <w:rsid w:val="00247552"/>
    <w:rsid w:val="0025373B"/>
    <w:rsid w:val="00256147"/>
    <w:rsid w:val="0025761F"/>
    <w:rsid w:val="00261958"/>
    <w:rsid w:val="002621EB"/>
    <w:rsid w:val="00263492"/>
    <w:rsid w:val="0026358E"/>
    <w:rsid w:val="0026453A"/>
    <w:rsid w:val="00265BC8"/>
    <w:rsid w:val="0026628A"/>
    <w:rsid w:val="00266BA7"/>
    <w:rsid w:val="002675DA"/>
    <w:rsid w:val="00267862"/>
    <w:rsid w:val="00267DFD"/>
    <w:rsid w:val="00270DF8"/>
    <w:rsid w:val="00271EBE"/>
    <w:rsid w:val="002739C0"/>
    <w:rsid w:val="00273CCF"/>
    <w:rsid w:val="00275FAB"/>
    <w:rsid w:val="002765F9"/>
    <w:rsid w:val="00276843"/>
    <w:rsid w:val="00276F3B"/>
    <w:rsid w:val="002773EA"/>
    <w:rsid w:val="00280270"/>
    <w:rsid w:val="00281A25"/>
    <w:rsid w:val="00283C70"/>
    <w:rsid w:val="00283EDE"/>
    <w:rsid w:val="002862B9"/>
    <w:rsid w:val="002871E1"/>
    <w:rsid w:val="00287A63"/>
    <w:rsid w:val="0029024C"/>
    <w:rsid w:val="00290800"/>
    <w:rsid w:val="00291635"/>
    <w:rsid w:val="00291D5D"/>
    <w:rsid w:val="0029211F"/>
    <w:rsid w:val="00293DBD"/>
    <w:rsid w:val="00293F7F"/>
    <w:rsid w:val="00294D0A"/>
    <w:rsid w:val="00297E56"/>
    <w:rsid w:val="002A3EC7"/>
    <w:rsid w:val="002A50AA"/>
    <w:rsid w:val="002A51D1"/>
    <w:rsid w:val="002A53DD"/>
    <w:rsid w:val="002A7A27"/>
    <w:rsid w:val="002B1A41"/>
    <w:rsid w:val="002B1C92"/>
    <w:rsid w:val="002B2042"/>
    <w:rsid w:val="002B336E"/>
    <w:rsid w:val="002B4A07"/>
    <w:rsid w:val="002B53E7"/>
    <w:rsid w:val="002B65FF"/>
    <w:rsid w:val="002B66D6"/>
    <w:rsid w:val="002B7BE4"/>
    <w:rsid w:val="002C124E"/>
    <w:rsid w:val="002C3E08"/>
    <w:rsid w:val="002C4F7B"/>
    <w:rsid w:val="002C534F"/>
    <w:rsid w:val="002D06F4"/>
    <w:rsid w:val="002D1D90"/>
    <w:rsid w:val="002D2496"/>
    <w:rsid w:val="002D3498"/>
    <w:rsid w:val="002D37F8"/>
    <w:rsid w:val="002D3CC6"/>
    <w:rsid w:val="002D5EC0"/>
    <w:rsid w:val="002D75C2"/>
    <w:rsid w:val="002D7AB8"/>
    <w:rsid w:val="002E3546"/>
    <w:rsid w:val="002E3FC2"/>
    <w:rsid w:val="002E424A"/>
    <w:rsid w:val="002E4BFF"/>
    <w:rsid w:val="002E725E"/>
    <w:rsid w:val="002E7DFF"/>
    <w:rsid w:val="002F0B5A"/>
    <w:rsid w:val="002F0FF2"/>
    <w:rsid w:val="002F2AA2"/>
    <w:rsid w:val="002F3F18"/>
    <w:rsid w:val="002F4AEA"/>
    <w:rsid w:val="002F655C"/>
    <w:rsid w:val="0030187B"/>
    <w:rsid w:val="00301935"/>
    <w:rsid w:val="00301C26"/>
    <w:rsid w:val="0030367F"/>
    <w:rsid w:val="00305579"/>
    <w:rsid w:val="003058FA"/>
    <w:rsid w:val="00306B88"/>
    <w:rsid w:val="00307854"/>
    <w:rsid w:val="003079F0"/>
    <w:rsid w:val="00307D5E"/>
    <w:rsid w:val="00307E4F"/>
    <w:rsid w:val="003101E2"/>
    <w:rsid w:val="0031068A"/>
    <w:rsid w:val="0031068F"/>
    <w:rsid w:val="003109FC"/>
    <w:rsid w:val="00312594"/>
    <w:rsid w:val="0031393E"/>
    <w:rsid w:val="00314162"/>
    <w:rsid w:val="0031528D"/>
    <w:rsid w:val="00315F69"/>
    <w:rsid w:val="00316855"/>
    <w:rsid w:val="00316E55"/>
    <w:rsid w:val="0031765A"/>
    <w:rsid w:val="00317D26"/>
    <w:rsid w:val="00320BFC"/>
    <w:rsid w:val="00321832"/>
    <w:rsid w:val="00322075"/>
    <w:rsid w:val="003235AC"/>
    <w:rsid w:val="0032378F"/>
    <w:rsid w:val="00323A44"/>
    <w:rsid w:val="00324122"/>
    <w:rsid w:val="00326CD1"/>
    <w:rsid w:val="003271A1"/>
    <w:rsid w:val="0032792A"/>
    <w:rsid w:val="00330704"/>
    <w:rsid w:val="0033336B"/>
    <w:rsid w:val="00333F26"/>
    <w:rsid w:val="00334749"/>
    <w:rsid w:val="003359B5"/>
    <w:rsid w:val="003373F5"/>
    <w:rsid w:val="003375E3"/>
    <w:rsid w:val="00342B39"/>
    <w:rsid w:val="00342D24"/>
    <w:rsid w:val="0034311E"/>
    <w:rsid w:val="003435E4"/>
    <w:rsid w:val="00343A65"/>
    <w:rsid w:val="00344ABB"/>
    <w:rsid w:val="003450A1"/>
    <w:rsid w:val="00347339"/>
    <w:rsid w:val="00347CEA"/>
    <w:rsid w:val="00353078"/>
    <w:rsid w:val="0035494F"/>
    <w:rsid w:val="003550D7"/>
    <w:rsid w:val="00356344"/>
    <w:rsid w:val="003604D2"/>
    <w:rsid w:val="00360550"/>
    <w:rsid w:val="00360FEE"/>
    <w:rsid w:val="003623AC"/>
    <w:rsid w:val="00362EBB"/>
    <w:rsid w:val="003630E2"/>
    <w:rsid w:val="00365B27"/>
    <w:rsid w:val="00367620"/>
    <w:rsid w:val="0036797B"/>
    <w:rsid w:val="00371B2F"/>
    <w:rsid w:val="0037405D"/>
    <w:rsid w:val="00375985"/>
    <w:rsid w:val="0037630D"/>
    <w:rsid w:val="00386331"/>
    <w:rsid w:val="00386455"/>
    <w:rsid w:val="00387EB3"/>
    <w:rsid w:val="003915FC"/>
    <w:rsid w:val="003919DD"/>
    <w:rsid w:val="003924AE"/>
    <w:rsid w:val="0039356C"/>
    <w:rsid w:val="00394D62"/>
    <w:rsid w:val="0039588F"/>
    <w:rsid w:val="00395EC0"/>
    <w:rsid w:val="00396821"/>
    <w:rsid w:val="00397C51"/>
    <w:rsid w:val="003A03AD"/>
    <w:rsid w:val="003A16ED"/>
    <w:rsid w:val="003A1F15"/>
    <w:rsid w:val="003A1FE9"/>
    <w:rsid w:val="003A27C7"/>
    <w:rsid w:val="003A3E6D"/>
    <w:rsid w:val="003A60F0"/>
    <w:rsid w:val="003A78A9"/>
    <w:rsid w:val="003B0006"/>
    <w:rsid w:val="003B0C6D"/>
    <w:rsid w:val="003B1322"/>
    <w:rsid w:val="003B177C"/>
    <w:rsid w:val="003B1D21"/>
    <w:rsid w:val="003B33A2"/>
    <w:rsid w:val="003B4411"/>
    <w:rsid w:val="003B4E86"/>
    <w:rsid w:val="003B54A3"/>
    <w:rsid w:val="003B5721"/>
    <w:rsid w:val="003B7E0D"/>
    <w:rsid w:val="003C0A7D"/>
    <w:rsid w:val="003C1ECF"/>
    <w:rsid w:val="003C2D23"/>
    <w:rsid w:val="003C3E99"/>
    <w:rsid w:val="003D0F52"/>
    <w:rsid w:val="003D1F6D"/>
    <w:rsid w:val="003D28C4"/>
    <w:rsid w:val="003D29C3"/>
    <w:rsid w:val="003D30A5"/>
    <w:rsid w:val="003D3AE1"/>
    <w:rsid w:val="003D48A1"/>
    <w:rsid w:val="003D5144"/>
    <w:rsid w:val="003D7551"/>
    <w:rsid w:val="003E02D0"/>
    <w:rsid w:val="003E18A6"/>
    <w:rsid w:val="003E42D9"/>
    <w:rsid w:val="003E743B"/>
    <w:rsid w:val="003F19E5"/>
    <w:rsid w:val="003F38C8"/>
    <w:rsid w:val="003F7D43"/>
    <w:rsid w:val="00400353"/>
    <w:rsid w:val="004003F8"/>
    <w:rsid w:val="00400819"/>
    <w:rsid w:val="00400F3F"/>
    <w:rsid w:val="0040136F"/>
    <w:rsid w:val="00401B76"/>
    <w:rsid w:val="00402EB2"/>
    <w:rsid w:val="00405E62"/>
    <w:rsid w:val="004063EB"/>
    <w:rsid w:val="00407FB7"/>
    <w:rsid w:val="004101EC"/>
    <w:rsid w:val="00410F1E"/>
    <w:rsid w:val="00412116"/>
    <w:rsid w:val="00413E21"/>
    <w:rsid w:val="00421601"/>
    <w:rsid w:val="00421A34"/>
    <w:rsid w:val="004232C9"/>
    <w:rsid w:val="004235DE"/>
    <w:rsid w:val="00425CF5"/>
    <w:rsid w:val="00425DC0"/>
    <w:rsid w:val="00430675"/>
    <w:rsid w:val="004320F0"/>
    <w:rsid w:val="004334E4"/>
    <w:rsid w:val="004354BC"/>
    <w:rsid w:val="004359DA"/>
    <w:rsid w:val="00436D4D"/>
    <w:rsid w:val="00436E01"/>
    <w:rsid w:val="00437789"/>
    <w:rsid w:val="00437BE7"/>
    <w:rsid w:val="00437E0B"/>
    <w:rsid w:val="00437E1E"/>
    <w:rsid w:val="00442A08"/>
    <w:rsid w:val="00442B93"/>
    <w:rsid w:val="00443360"/>
    <w:rsid w:val="004443A0"/>
    <w:rsid w:val="0044465B"/>
    <w:rsid w:val="00445138"/>
    <w:rsid w:val="0045009B"/>
    <w:rsid w:val="00451F66"/>
    <w:rsid w:val="004534A5"/>
    <w:rsid w:val="004564C4"/>
    <w:rsid w:val="00457AD6"/>
    <w:rsid w:val="00457ED1"/>
    <w:rsid w:val="00460C7F"/>
    <w:rsid w:val="004610FF"/>
    <w:rsid w:val="0046129B"/>
    <w:rsid w:val="00465340"/>
    <w:rsid w:val="00465446"/>
    <w:rsid w:val="004709BC"/>
    <w:rsid w:val="00470E4B"/>
    <w:rsid w:val="00471484"/>
    <w:rsid w:val="0047202A"/>
    <w:rsid w:val="00477092"/>
    <w:rsid w:val="00477A79"/>
    <w:rsid w:val="00477C0D"/>
    <w:rsid w:val="00481C3E"/>
    <w:rsid w:val="00483237"/>
    <w:rsid w:val="00483366"/>
    <w:rsid w:val="00483FE2"/>
    <w:rsid w:val="00484134"/>
    <w:rsid w:val="0048598A"/>
    <w:rsid w:val="00485C3F"/>
    <w:rsid w:val="00486512"/>
    <w:rsid w:val="004872ED"/>
    <w:rsid w:val="00491496"/>
    <w:rsid w:val="00492579"/>
    <w:rsid w:val="00492841"/>
    <w:rsid w:val="00493E42"/>
    <w:rsid w:val="00496C4A"/>
    <w:rsid w:val="004A0257"/>
    <w:rsid w:val="004A0929"/>
    <w:rsid w:val="004A112F"/>
    <w:rsid w:val="004A2104"/>
    <w:rsid w:val="004A2FE6"/>
    <w:rsid w:val="004A3350"/>
    <w:rsid w:val="004A4773"/>
    <w:rsid w:val="004A4B70"/>
    <w:rsid w:val="004A5C05"/>
    <w:rsid w:val="004A7759"/>
    <w:rsid w:val="004A77F9"/>
    <w:rsid w:val="004A785A"/>
    <w:rsid w:val="004B0399"/>
    <w:rsid w:val="004B268F"/>
    <w:rsid w:val="004B50FA"/>
    <w:rsid w:val="004C0DA8"/>
    <w:rsid w:val="004C21F2"/>
    <w:rsid w:val="004C27AF"/>
    <w:rsid w:val="004C27C2"/>
    <w:rsid w:val="004C312F"/>
    <w:rsid w:val="004C4424"/>
    <w:rsid w:val="004C6C3F"/>
    <w:rsid w:val="004D01C7"/>
    <w:rsid w:val="004D050E"/>
    <w:rsid w:val="004D216C"/>
    <w:rsid w:val="004D36B3"/>
    <w:rsid w:val="004D649E"/>
    <w:rsid w:val="004E1CE1"/>
    <w:rsid w:val="004E4BA4"/>
    <w:rsid w:val="004E60A5"/>
    <w:rsid w:val="004E6EFB"/>
    <w:rsid w:val="004E6F84"/>
    <w:rsid w:val="004E70B5"/>
    <w:rsid w:val="004E7745"/>
    <w:rsid w:val="004E7FDA"/>
    <w:rsid w:val="004F01D2"/>
    <w:rsid w:val="004F3D01"/>
    <w:rsid w:val="004F443F"/>
    <w:rsid w:val="004F52E3"/>
    <w:rsid w:val="004F67A2"/>
    <w:rsid w:val="004F758B"/>
    <w:rsid w:val="00500599"/>
    <w:rsid w:val="00501600"/>
    <w:rsid w:val="00501FA3"/>
    <w:rsid w:val="005032B3"/>
    <w:rsid w:val="0050512C"/>
    <w:rsid w:val="0050564B"/>
    <w:rsid w:val="00505CB5"/>
    <w:rsid w:val="00506F9E"/>
    <w:rsid w:val="005073C1"/>
    <w:rsid w:val="00507FCA"/>
    <w:rsid w:val="00510968"/>
    <w:rsid w:val="00512899"/>
    <w:rsid w:val="00512BFD"/>
    <w:rsid w:val="0051321D"/>
    <w:rsid w:val="00513E5A"/>
    <w:rsid w:val="00516670"/>
    <w:rsid w:val="00516AF3"/>
    <w:rsid w:val="00517253"/>
    <w:rsid w:val="005177F3"/>
    <w:rsid w:val="00520090"/>
    <w:rsid w:val="005224A1"/>
    <w:rsid w:val="005231BE"/>
    <w:rsid w:val="0052490B"/>
    <w:rsid w:val="00524966"/>
    <w:rsid w:val="00524A63"/>
    <w:rsid w:val="00524E92"/>
    <w:rsid w:val="00525D81"/>
    <w:rsid w:val="0052628A"/>
    <w:rsid w:val="00527BF5"/>
    <w:rsid w:val="005302EA"/>
    <w:rsid w:val="00532A04"/>
    <w:rsid w:val="00534B5F"/>
    <w:rsid w:val="00534D36"/>
    <w:rsid w:val="005350A0"/>
    <w:rsid w:val="00537593"/>
    <w:rsid w:val="00540974"/>
    <w:rsid w:val="00540A47"/>
    <w:rsid w:val="00542042"/>
    <w:rsid w:val="0054247E"/>
    <w:rsid w:val="00543A28"/>
    <w:rsid w:val="00543D08"/>
    <w:rsid w:val="00543DDE"/>
    <w:rsid w:val="005442F9"/>
    <w:rsid w:val="00544D6C"/>
    <w:rsid w:val="00545642"/>
    <w:rsid w:val="00546702"/>
    <w:rsid w:val="00550FD7"/>
    <w:rsid w:val="005519EB"/>
    <w:rsid w:val="005526E8"/>
    <w:rsid w:val="00553232"/>
    <w:rsid w:val="00554DC7"/>
    <w:rsid w:val="00554E4F"/>
    <w:rsid w:val="00555650"/>
    <w:rsid w:val="00555ADF"/>
    <w:rsid w:val="00555B48"/>
    <w:rsid w:val="00560B00"/>
    <w:rsid w:val="00560D85"/>
    <w:rsid w:val="00562372"/>
    <w:rsid w:val="00563BC9"/>
    <w:rsid w:val="00564424"/>
    <w:rsid w:val="00566E7C"/>
    <w:rsid w:val="005679AD"/>
    <w:rsid w:val="00571B76"/>
    <w:rsid w:val="005729E9"/>
    <w:rsid w:val="00573DF5"/>
    <w:rsid w:val="00574050"/>
    <w:rsid w:val="005740C9"/>
    <w:rsid w:val="00576726"/>
    <w:rsid w:val="00576B4A"/>
    <w:rsid w:val="00576F2C"/>
    <w:rsid w:val="00577E9E"/>
    <w:rsid w:val="005817E8"/>
    <w:rsid w:val="00581C35"/>
    <w:rsid w:val="005828A8"/>
    <w:rsid w:val="00582D97"/>
    <w:rsid w:val="00582EAE"/>
    <w:rsid w:val="0058393C"/>
    <w:rsid w:val="00583A88"/>
    <w:rsid w:val="00584ABF"/>
    <w:rsid w:val="005859B6"/>
    <w:rsid w:val="00585A4E"/>
    <w:rsid w:val="00586454"/>
    <w:rsid w:val="00591CAD"/>
    <w:rsid w:val="00592DA2"/>
    <w:rsid w:val="005944B8"/>
    <w:rsid w:val="0059494C"/>
    <w:rsid w:val="00594ACF"/>
    <w:rsid w:val="005961A9"/>
    <w:rsid w:val="00596C12"/>
    <w:rsid w:val="00596EC6"/>
    <w:rsid w:val="005A0548"/>
    <w:rsid w:val="005A0D84"/>
    <w:rsid w:val="005A12CB"/>
    <w:rsid w:val="005A1DA0"/>
    <w:rsid w:val="005A3AF6"/>
    <w:rsid w:val="005A5294"/>
    <w:rsid w:val="005A605B"/>
    <w:rsid w:val="005A77EF"/>
    <w:rsid w:val="005A7AA2"/>
    <w:rsid w:val="005A7F82"/>
    <w:rsid w:val="005B3B5D"/>
    <w:rsid w:val="005B3F87"/>
    <w:rsid w:val="005B4E73"/>
    <w:rsid w:val="005B4ED6"/>
    <w:rsid w:val="005B5C05"/>
    <w:rsid w:val="005B6ABF"/>
    <w:rsid w:val="005C3352"/>
    <w:rsid w:val="005C55ED"/>
    <w:rsid w:val="005C5E0D"/>
    <w:rsid w:val="005C7D16"/>
    <w:rsid w:val="005D330D"/>
    <w:rsid w:val="005D3C80"/>
    <w:rsid w:val="005D500A"/>
    <w:rsid w:val="005D5A38"/>
    <w:rsid w:val="005D6503"/>
    <w:rsid w:val="005D7BA2"/>
    <w:rsid w:val="005D7E32"/>
    <w:rsid w:val="005E1731"/>
    <w:rsid w:val="005E3132"/>
    <w:rsid w:val="005E3255"/>
    <w:rsid w:val="005E37D5"/>
    <w:rsid w:val="005E40C3"/>
    <w:rsid w:val="005E4288"/>
    <w:rsid w:val="005E51E2"/>
    <w:rsid w:val="005E7A5E"/>
    <w:rsid w:val="005F0B98"/>
    <w:rsid w:val="005F2C87"/>
    <w:rsid w:val="005F397D"/>
    <w:rsid w:val="005F4991"/>
    <w:rsid w:val="005F4F78"/>
    <w:rsid w:val="005F7722"/>
    <w:rsid w:val="005F7FAD"/>
    <w:rsid w:val="006008CB"/>
    <w:rsid w:val="0060148B"/>
    <w:rsid w:val="006022D0"/>
    <w:rsid w:val="006049E1"/>
    <w:rsid w:val="00605414"/>
    <w:rsid w:val="00606A60"/>
    <w:rsid w:val="00611ABD"/>
    <w:rsid w:val="0061213D"/>
    <w:rsid w:val="006123BF"/>
    <w:rsid w:val="00612F0A"/>
    <w:rsid w:val="006144DF"/>
    <w:rsid w:val="006153BD"/>
    <w:rsid w:val="00615DB3"/>
    <w:rsid w:val="0061733B"/>
    <w:rsid w:val="00620C56"/>
    <w:rsid w:val="006219C8"/>
    <w:rsid w:val="0062477D"/>
    <w:rsid w:val="00624D67"/>
    <w:rsid w:val="006266F8"/>
    <w:rsid w:val="006271F3"/>
    <w:rsid w:val="00627D5A"/>
    <w:rsid w:val="006301A8"/>
    <w:rsid w:val="00630B45"/>
    <w:rsid w:val="00630B5B"/>
    <w:rsid w:val="0063118C"/>
    <w:rsid w:val="00633008"/>
    <w:rsid w:val="006336B1"/>
    <w:rsid w:val="00634660"/>
    <w:rsid w:val="00636C3E"/>
    <w:rsid w:val="006372FB"/>
    <w:rsid w:val="00637CB0"/>
    <w:rsid w:val="00637D57"/>
    <w:rsid w:val="00640272"/>
    <w:rsid w:val="00642134"/>
    <w:rsid w:val="0064276C"/>
    <w:rsid w:val="00643FA2"/>
    <w:rsid w:val="006444D1"/>
    <w:rsid w:val="00644860"/>
    <w:rsid w:val="00645964"/>
    <w:rsid w:val="006461DE"/>
    <w:rsid w:val="0064661E"/>
    <w:rsid w:val="0064694F"/>
    <w:rsid w:val="00646E04"/>
    <w:rsid w:val="00646F11"/>
    <w:rsid w:val="00646FE2"/>
    <w:rsid w:val="006503FF"/>
    <w:rsid w:val="006508B0"/>
    <w:rsid w:val="00651654"/>
    <w:rsid w:val="006529EB"/>
    <w:rsid w:val="0065357B"/>
    <w:rsid w:val="00653745"/>
    <w:rsid w:val="00653C71"/>
    <w:rsid w:val="0065434B"/>
    <w:rsid w:val="0065436E"/>
    <w:rsid w:val="00660014"/>
    <w:rsid w:val="00660B0A"/>
    <w:rsid w:val="00662B1E"/>
    <w:rsid w:val="00663143"/>
    <w:rsid w:val="006643AE"/>
    <w:rsid w:val="0066545E"/>
    <w:rsid w:val="006656FB"/>
    <w:rsid w:val="00666BF0"/>
    <w:rsid w:val="00667559"/>
    <w:rsid w:val="006705E8"/>
    <w:rsid w:val="006723F3"/>
    <w:rsid w:val="00674684"/>
    <w:rsid w:val="00674949"/>
    <w:rsid w:val="00675F17"/>
    <w:rsid w:val="006765CE"/>
    <w:rsid w:val="00677226"/>
    <w:rsid w:val="00680C58"/>
    <w:rsid w:val="00681185"/>
    <w:rsid w:val="006826F0"/>
    <w:rsid w:val="00683D3A"/>
    <w:rsid w:val="00685082"/>
    <w:rsid w:val="0068541D"/>
    <w:rsid w:val="006876A6"/>
    <w:rsid w:val="0069032B"/>
    <w:rsid w:val="00691E21"/>
    <w:rsid w:val="006921C0"/>
    <w:rsid w:val="0069443A"/>
    <w:rsid w:val="00694A02"/>
    <w:rsid w:val="006A36F3"/>
    <w:rsid w:val="006A4FE7"/>
    <w:rsid w:val="006A530A"/>
    <w:rsid w:val="006A56FD"/>
    <w:rsid w:val="006A77E7"/>
    <w:rsid w:val="006B1A68"/>
    <w:rsid w:val="006B1CE3"/>
    <w:rsid w:val="006B1F1B"/>
    <w:rsid w:val="006B24A9"/>
    <w:rsid w:val="006B2A0F"/>
    <w:rsid w:val="006B2C5D"/>
    <w:rsid w:val="006B7C22"/>
    <w:rsid w:val="006C0074"/>
    <w:rsid w:val="006C039E"/>
    <w:rsid w:val="006C0A53"/>
    <w:rsid w:val="006D0A62"/>
    <w:rsid w:val="006D150A"/>
    <w:rsid w:val="006D37DC"/>
    <w:rsid w:val="006D3B11"/>
    <w:rsid w:val="006D5441"/>
    <w:rsid w:val="006D6A2C"/>
    <w:rsid w:val="006E090A"/>
    <w:rsid w:val="006E1EC5"/>
    <w:rsid w:val="006E2E27"/>
    <w:rsid w:val="006E324F"/>
    <w:rsid w:val="006E5075"/>
    <w:rsid w:val="006E568A"/>
    <w:rsid w:val="006E7970"/>
    <w:rsid w:val="006F05DA"/>
    <w:rsid w:val="006F241B"/>
    <w:rsid w:val="006F31C5"/>
    <w:rsid w:val="006F55C5"/>
    <w:rsid w:val="006F627D"/>
    <w:rsid w:val="006F64BE"/>
    <w:rsid w:val="006F78E7"/>
    <w:rsid w:val="006F7E91"/>
    <w:rsid w:val="0070018B"/>
    <w:rsid w:val="0070153F"/>
    <w:rsid w:val="00702282"/>
    <w:rsid w:val="00704E22"/>
    <w:rsid w:val="00705E24"/>
    <w:rsid w:val="00707266"/>
    <w:rsid w:val="00707E66"/>
    <w:rsid w:val="00710186"/>
    <w:rsid w:val="00710271"/>
    <w:rsid w:val="00712003"/>
    <w:rsid w:val="00714A98"/>
    <w:rsid w:val="00714B04"/>
    <w:rsid w:val="0071597A"/>
    <w:rsid w:val="00715B4C"/>
    <w:rsid w:val="00721A1D"/>
    <w:rsid w:val="00725567"/>
    <w:rsid w:val="00725AB2"/>
    <w:rsid w:val="007264A7"/>
    <w:rsid w:val="00726F26"/>
    <w:rsid w:val="0072759A"/>
    <w:rsid w:val="00730824"/>
    <w:rsid w:val="00732EEF"/>
    <w:rsid w:val="00733EBF"/>
    <w:rsid w:val="007342DD"/>
    <w:rsid w:val="00734D78"/>
    <w:rsid w:val="00735DAE"/>
    <w:rsid w:val="00736651"/>
    <w:rsid w:val="007405C0"/>
    <w:rsid w:val="00740AEC"/>
    <w:rsid w:val="00741C9B"/>
    <w:rsid w:val="00741CE7"/>
    <w:rsid w:val="007427E4"/>
    <w:rsid w:val="00742CA6"/>
    <w:rsid w:val="0074422B"/>
    <w:rsid w:val="007445EF"/>
    <w:rsid w:val="00744DB1"/>
    <w:rsid w:val="00745843"/>
    <w:rsid w:val="00746513"/>
    <w:rsid w:val="00747DE3"/>
    <w:rsid w:val="0075146E"/>
    <w:rsid w:val="0075150B"/>
    <w:rsid w:val="00751CDA"/>
    <w:rsid w:val="00752AB7"/>
    <w:rsid w:val="00755781"/>
    <w:rsid w:val="00755D03"/>
    <w:rsid w:val="00756E75"/>
    <w:rsid w:val="00761EC6"/>
    <w:rsid w:val="00761FDB"/>
    <w:rsid w:val="00763860"/>
    <w:rsid w:val="00767ACF"/>
    <w:rsid w:val="007704D8"/>
    <w:rsid w:val="00775BA6"/>
    <w:rsid w:val="007834CC"/>
    <w:rsid w:val="00783BC7"/>
    <w:rsid w:val="00784634"/>
    <w:rsid w:val="00784C2C"/>
    <w:rsid w:val="00784E75"/>
    <w:rsid w:val="00790311"/>
    <w:rsid w:val="00790527"/>
    <w:rsid w:val="00791753"/>
    <w:rsid w:val="007919BC"/>
    <w:rsid w:val="0079215F"/>
    <w:rsid w:val="00792D32"/>
    <w:rsid w:val="007949B1"/>
    <w:rsid w:val="00794D71"/>
    <w:rsid w:val="00796C47"/>
    <w:rsid w:val="007A01B2"/>
    <w:rsid w:val="007A09F0"/>
    <w:rsid w:val="007A0D7B"/>
    <w:rsid w:val="007A25C0"/>
    <w:rsid w:val="007A2F7A"/>
    <w:rsid w:val="007A73CE"/>
    <w:rsid w:val="007A7A55"/>
    <w:rsid w:val="007B0031"/>
    <w:rsid w:val="007B0157"/>
    <w:rsid w:val="007B05E8"/>
    <w:rsid w:val="007B0E31"/>
    <w:rsid w:val="007B1793"/>
    <w:rsid w:val="007B3CF0"/>
    <w:rsid w:val="007B5086"/>
    <w:rsid w:val="007B5644"/>
    <w:rsid w:val="007C2049"/>
    <w:rsid w:val="007C4DC7"/>
    <w:rsid w:val="007C4E30"/>
    <w:rsid w:val="007D0C25"/>
    <w:rsid w:val="007D1512"/>
    <w:rsid w:val="007D4277"/>
    <w:rsid w:val="007D65FE"/>
    <w:rsid w:val="007D7304"/>
    <w:rsid w:val="007E0685"/>
    <w:rsid w:val="007E0B42"/>
    <w:rsid w:val="007E137B"/>
    <w:rsid w:val="007E1755"/>
    <w:rsid w:val="007E2B48"/>
    <w:rsid w:val="007E2E91"/>
    <w:rsid w:val="007E398F"/>
    <w:rsid w:val="007E5539"/>
    <w:rsid w:val="007E6751"/>
    <w:rsid w:val="007E68D7"/>
    <w:rsid w:val="007F0372"/>
    <w:rsid w:val="007F3905"/>
    <w:rsid w:val="007F427B"/>
    <w:rsid w:val="007F5403"/>
    <w:rsid w:val="007F57F6"/>
    <w:rsid w:val="007F614F"/>
    <w:rsid w:val="007F7067"/>
    <w:rsid w:val="007F740A"/>
    <w:rsid w:val="00800028"/>
    <w:rsid w:val="008001B5"/>
    <w:rsid w:val="008010EC"/>
    <w:rsid w:val="00801284"/>
    <w:rsid w:val="008018A7"/>
    <w:rsid w:val="00803554"/>
    <w:rsid w:val="00803E56"/>
    <w:rsid w:val="00804DEC"/>
    <w:rsid w:val="00806F0E"/>
    <w:rsid w:val="008108A2"/>
    <w:rsid w:val="00811770"/>
    <w:rsid w:val="008122AC"/>
    <w:rsid w:val="00812838"/>
    <w:rsid w:val="0081301A"/>
    <w:rsid w:val="00814338"/>
    <w:rsid w:val="00814A5A"/>
    <w:rsid w:val="008150AA"/>
    <w:rsid w:val="008152BF"/>
    <w:rsid w:val="008156F1"/>
    <w:rsid w:val="00815C38"/>
    <w:rsid w:val="00817334"/>
    <w:rsid w:val="00817661"/>
    <w:rsid w:val="0082014D"/>
    <w:rsid w:val="00821CD8"/>
    <w:rsid w:val="008229C5"/>
    <w:rsid w:val="00822DD2"/>
    <w:rsid w:val="00823893"/>
    <w:rsid w:val="00824272"/>
    <w:rsid w:val="00824770"/>
    <w:rsid w:val="00827E0B"/>
    <w:rsid w:val="00830274"/>
    <w:rsid w:val="008313A9"/>
    <w:rsid w:val="0083334D"/>
    <w:rsid w:val="00835291"/>
    <w:rsid w:val="00835819"/>
    <w:rsid w:val="00835849"/>
    <w:rsid w:val="00837427"/>
    <w:rsid w:val="0084034B"/>
    <w:rsid w:val="00840868"/>
    <w:rsid w:val="00840AF4"/>
    <w:rsid w:val="008423F3"/>
    <w:rsid w:val="008425D4"/>
    <w:rsid w:val="0084353D"/>
    <w:rsid w:val="0084377E"/>
    <w:rsid w:val="00844526"/>
    <w:rsid w:val="00844536"/>
    <w:rsid w:val="00844CD1"/>
    <w:rsid w:val="00845834"/>
    <w:rsid w:val="0084615E"/>
    <w:rsid w:val="008500BC"/>
    <w:rsid w:val="00850D13"/>
    <w:rsid w:val="0085201A"/>
    <w:rsid w:val="008536A7"/>
    <w:rsid w:val="00855608"/>
    <w:rsid w:val="00863CA9"/>
    <w:rsid w:val="008641FD"/>
    <w:rsid w:val="00864C5A"/>
    <w:rsid w:val="00864FD4"/>
    <w:rsid w:val="00866943"/>
    <w:rsid w:val="0086721A"/>
    <w:rsid w:val="00867407"/>
    <w:rsid w:val="00871172"/>
    <w:rsid w:val="00873C27"/>
    <w:rsid w:val="00875121"/>
    <w:rsid w:val="008811CD"/>
    <w:rsid w:val="0088208B"/>
    <w:rsid w:val="00882115"/>
    <w:rsid w:val="008859DC"/>
    <w:rsid w:val="00885C8E"/>
    <w:rsid w:val="0089030F"/>
    <w:rsid w:val="00890EF3"/>
    <w:rsid w:val="0089216B"/>
    <w:rsid w:val="00896570"/>
    <w:rsid w:val="00896C96"/>
    <w:rsid w:val="008A14F6"/>
    <w:rsid w:val="008A2DFA"/>
    <w:rsid w:val="008B0807"/>
    <w:rsid w:val="008B1F07"/>
    <w:rsid w:val="008B45EB"/>
    <w:rsid w:val="008B4806"/>
    <w:rsid w:val="008B623A"/>
    <w:rsid w:val="008B6F53"/>
    <w:rsid w:val="008B7F0E"/>
    <w:rsid w:val="008C03B5"/>
    <w:rsid w:val="008C17FB"/>
    <w:rsid w:val="008C1836"/>
    <w:rsid w:val="008C207F"/>
    <w:rsid w:val="008C2910"/>
    <w:rsid w:val="008C41AE"/>
    <w:rsid w:val="008C552F"/>
    <w:rsid w:val="008C74C3"/>
    <w:rsid w:val="008C74FB"/>
    <w:rsid w:val="008D2976"/>
    <w:rsid w:val="008D6B24"/>
    <w:rsid w:val="008D751F"/>
    <w:rsid w:val="008E011C"/>
    <w:rsid w:val="008E09E4"/>
    <w:rsid w:val="008E1F7E"/>
    <w:rsid w:val="008E218E"/>
    <w:rsid w:val="008E2203"/>
    <w:rsid w:val="008E3CD9"/>
    <w:rsid w:val="008E579B"/>
    <w:rsid w:val="008E60BF"/>
    <w:rsid w:val="008E6779"/>
    <w:rsid w:val="008E75B6"/>
    <w:rsid w:val="008E78C4"/>
    <w:rsid w:val="008E7AD2"/>
    <w:rsid w:val="008F1176"/>
    <w:rsid w:val="008F1BAB"/>
    <w:rsid w:val="008F2379"/>
    <w:rsid w:val="008F3730"/>
    <w:rsid w:val="008F3FE5"/>
    <w:rsid w:val="008F571F"/>
    <w:rsid w:val="008F6B9C"/>
    <w:rsid w:val="008F7E08"/>
    <w:rsid w:val="008F7FA9"/>
    <w:rsid w:val="0090167D"/>
    <w:rsid w:val="00901A9E"/>
    <w:rsid w:val="00901BF2"/>
    <w:rsid w:val="0090490D"/>
    <w:rsid w:val="00904E63"/>
    <w:rsid w:val="00905C15"/>
    <w:rsid w:val="00905CE1"/>
    <w:rsid w:val="00907E87"/>
    <w:rsid w:val="00916EA0"/>
    <w:rsid w:val="0092346E"/>
    <w:rsid w:val="009237AD"/>
    <w:rsid w:val="00924E46"/>
    <w:rsid w:val="00925E2E"/>
    <w:rsid w:val="00932376"/>
    <w:rsid w:val="0093241F"/>
    <w:rsid w:val="00935216"/>
    <w:rsid w:val="009358C5"/>
    <w:rsid w:val="0093733D"/>
    <w:rsid w:val="009374BB"/>
    <w:rsid w:val="00937F2D"/>
    <w:rsid w:val="00941CFB"/>
    <w:rsid w:val="0094362F"/>
    <w:rsid w:val="00944C55"/>
    <w:rsid w:val="0094672B"/>
    <w:rsid w:val="00955E9F"/>
    <w:rsid w:val="00960AC3"/>
    <w:rsid w:val="00961C5B"/>
    <w:rsid w:val="00962E8A"/>
    <w:rsid w:val="009649E7"/>
    <w:rsid w:val="00966012"/>
    <w:rsid w:val="0096778B"/>
    <w:rsid w:val="009705CC"/>
    <w:rsid w:val="00971C49"/>
    <w:rsid w:val="00971D95"/>
    <w:rsid w:val="00972D65"/>
    <w:rsid w:val="00973065"/>
    <w:rsid w:val="00974364"/>
    <w:rsid w:val="00976451"/>
    <w:rsid w:val="009802C7"/>
    <w:rsid w:val="0098075C"/>
    <w:rsid w:val="009816C4"/>
    <w:rsid w:val="0098272C"/>
    <w:rsid w:val="0098420C"/>
    <w:rsid w:val="009843EE"/>
    <w:rsid w:val="0098442C"/>
    <w:rsid w:val="009871B9"/>
    <w:rsid w:val="00990401"/>
    <w:rsid w:val="009915CE"/>
    <w:rsid w:val="009922C5"/>
    <w:rsid w:val="009929F2"/>
    <w:rsid w:val="00994E79"/>
    <w:rsid w:val="00996229"/>
    <w:rsid w:val="00996625"/>
    <w:rsid w:val="00997BFA"/>
    <w:rsid w:val="00997C50"/>
    <w:rsid w:val="009A2DE9"/>
    <w:rsid w:val="009A5FEB"/>
    <w:rsid w:val="009A6ED2"/>
    <w:rsid w:val="009B046D"/>
    <w:rsid w:val="009B0F6C"/>
    <w:rsid w:val="009B3277"/>
    <w:rsid w:val="009B44C1"/>
    <w:rsid w:val="009B588B"/>
    <w:rsid w:val="009B7026"/>
    <w:rsid w:val="009B71FF"/>
    <w:rsid w:val="009C3BCC"/>
    <w:rsid w:val="009C4251"/>
    <w:rsid w:val="009C7D08"/>
    <w:rsid w:val="009D0461"/>
    <w:rsid w:val="009D0C58"/>
    <w:rsid w:val="009D1D38"/>
    <w:rsid w:val="009D205A"/>
    <w:rsid w:val="009D2EFB"/>
    <w:rsid w:val="009D3DD8"/>
    <w:rsid w:val="009D7182"/>
    <w:rsid w:val="009E0D97"/>
    <w:rsid w:val="009E2470"/>
    <w:rsid w:val="009E32E9"/>
    <w:rsid w:val="009E34E8"/>
    <w:rsid w:val="009E4ABB"/>
    <w:rsid w:val="009E55B9"/>
    <w:rsid w:val="009E589A"/>
    <w:rsid w:val="009E6902"/>
    <w:rsid w:val="009E6C7D"/>
    <w:rsid w:val="009E73C8"/>
    <w:rsid w:val="009E78EE"/>
    <w:rsid w:val="009F0152"/>
    <w:rsid w:val="009F2B23"/>
    <w:rsid w:val="009F372E"/>
    <w:rsid w:val="009F43DD"/>
    <w:rsid w:val="009F4CEF"/>
    <w:rsid w:val="009F6E65"/>
    <w:rsid w:val="00A0154C"/>
    <w:rsid w:val="00A0175D"/>
    <w:rsid w:val="00A01A73"/>
    <w:rsid w:val="00A02974"/>
    <w:rsid w:val="00A03861"/>
    <w:rsid w:val="00A04CD9"/>
    <w:rsid w:val="00A06E39"/>
    <w:rsid w:val="00A07C92"/>
    <w:rsid w:val="00A116B5"/>
    <w:rsid w:val="00A11D08"/>
    <w:rsid w:val="00A128FB"/>
    <w:rsid w:val="00A13ECA"/>
    <w:rsid w:val="00A142B0"/>
    <w:rsid w:val="00A1615A"/>
    <w:rsid w:val="00A161BD"/>
    <w:rsid w:val="00A16D65"/>
    <w:rsid w:val="00A21E6D"/>
    <w:rsid w:val="00A221D7"/>
    <w:rsid w:val="00A23B19"/>
    <w:rsid w:val="00A27922"/>
    <w:rsid w:val="00A33295"/>
    <w:rsid w:val="00A333CE"/>
    <w:rsid w:val="00A33A2A"/>
    <w:rsid w:val="00A33DF0"/>
    <w:rsid w:val="00A355D3"/>
    <w:rsid w:val="00A402C9"/>
    <w:rsid w:val="00A405BC"/>
    <w:rsid w:val="00A40677"/>
    <w:rsid w:val="00A40973"/>
    <w:rsid w:val="00A4355C"/>
    <w:rsid w:val="00A4366E"/>
    <w:rsid w:val="00A43C9E"/>
    <w:rsid w:val="00A43EE6"/>
    <w:rsid w:val="00A464C2"/>
    <w:rsid w:val="00A46F47"/>
    <w:rsid w:val="00A476A7"/>
    <w:rsid w:val="00A47C67"/>
    <w:rsid w:val="00A5128A"/>
    <w:rsid w:val="00A524A6"/>
    <w:rsid w:val="00A52D78"/>
    <w:rsid w:val="00A539FC"/>
    <w:rsid w:val="00A5497E"/>
    <w:rsid w:val="00A56237"/>
    <w:rsid w:val="00A56479"/>
    <w:rsid w:val="00A57C91"/>
    <w:rsid w:val="00A61BA1"/>
    <w:rsid w:val="00A61C95"/>
    <w:rsid w:val="00A6464B"/>
    <w:rsid w:val="00A64F2E"/>
    <w:rsid w:val="00A72A80"/>
    <w:rsid w:val="00A73D48"/>
    <w:rsid w:val="00A7419C"/>
    <w:rsid w:val="00A749B0"/>
    <w:rsid w:val="00A74D05"/>
    <w:rsid w:val="00A75C5D"/>
    <w:rsid w:val="00A77148"/>
    <w:rsid w:val="00A774F7"/>
    <w:rsid w:val="00A80D6C"/>
    <w:rsid w:val="00A81BBC"/>
    <w:rsid w:val="00A828D4"/>
    <w:rsid w:val="00A82E79"/>
    <w:rsid w:val="00A847C5"/>
    <w:rsid w:val="00A878A2"/>
    <w:rsid w:val="00A90F16"/>
    <w:rsid w:val="00A93FF1"/>
    <w:rsid w:val="00A94288"/>
    <w:rsid w:val="00A966D0"/>
    <w:rsid w:val="00A972BE"/>
    <w:rsid w:val="00A9771C"/>
    <w:rsid w:val="00A97938"/>
    <w:rsid w:val="00AA051D"/>
    <w:rsid w:val="00AA06F5"/>
    <w:rsid w:val="00AA0B32"/>
    <w:rsid w:val="00AA0E4B"/>
    <w:rsid w:val="00AA1314"/>
    <w:rsid w:val="00AA2CF2"/>
    <w:rsid w:val="00AA6233"/>
    <w:rsid w:val="00AA629A"/>
    <w:rsid w:val="00AA67E1"/>
    <w:rsid w:val="00AA6E91"/>
    <w:rsid w:val="00AA792A"/>
    <w:rsid w:val="00AA7D08"/>
    <w:rsid w:val="00AB2B74"/>
    <w:rsid w:val="00AB2E35"/>
    <w:rsid w:val="00AB6905"/>
    <w:rsid w:val="00AB7326"/>
    <w:rsid w:val="00AB775E"/>
    <w:rsid w:val="00AB77C3"/>
    <w:rsid w:val="00AB7E92"/>
    <w:rsid w:val="00AC1276"/>
    <w:rsid w:val="00AC17D7"/>
    <w:rsid w:val="00AC1B64"/>
    <w:rsid w:val="00AC24D1"/>
    <w:rsid w:val="00AC286D"/>
    <w:rsid w:val="00AC49EB"/>
    <w:rsid w:val="00AC53D9"/>
    <w:rsid w:val="00AD22D7"/>
    <w:rsid w:val="00AD333D"/>
    <w:rsid w:val="00AD3C01"/>
    <w:rsid w:val="00AD56D2"/>
    <w:rsid w:val="00AD58BA"/>
    <w:rsid w:val="00AE1230"/>
    <w:rsid w:val="00AE2D09"/>
    <w:rsid w:val="00AE3512"/>
    <w:rsid w:val="00AE5F91"/>
    <w:rsid w:val="00AF004A"/>
    <w:rsid w:val="00AF205F"/>
    <w:rsid w:val="00AF3A54"/>
    <w:rsid w:val="00AF461C"/>
    <w:rsid w:val="00AF5022"/>
    <w:rsid w:val="00AF667F"/>
    <w:rsid w:val="00AF756B"/>
    <w:rsid w:val="00B02F44"/>
    <w:rsid w:val="00B07F6D"/>
    <w:rsid w:val="00B10F58"/>
    <w:rsid w:val="00B13D8A"/>
    <w:rsid w:val="00B146D8"/>
    <w:rsid w:val="00B14EF5"/>
    <w:rsid w:val="00B16354"/>
    <w:rsid w:val="00B1799A"/>
    <w:rsid w:val="00B20591"/>
    <w:rsid w:val="00B20B06"/>
    <w:rsid w:val="00B2415E"/>
    <w:rsid w:val="00B25020"/>
    <w:rsid w:val="00B25351"/>
    <w:rsid w:val="00B264E1"/>
    <w:rsid w:val="00B27860"/>
    <w:rsid w:val="00B30575"/>
    <w:rsid w:val="00B32513"/>
    <w:rsid w:val="00B33123"/>
    <w:rsid w:val="00B33A60"/>
    <w:rsid w:val="00B3404C"/>
    <w:rsid w:val="00B34CBA"/>
    <w:rsid w:val="00B35C8A"/>
    <w:rsid w:val="00B35D59"/>
    <w:rsid w:val="00B379A8"/>
    <w:rsid w:val="00B409ED"/>
    <w:rsid w:val="00B40CE0"/>
    <w:rsid w:val="00B4177F"/>
    <w:rsid w:val="00B43AED"/>
    <w:rsid w:val="00B4426E"/>
    <w:rsid w:val="00B462C3"/>
    <w:rsid w:val="00B503B0"/>
    <w:rsid w:val="00B52F0F"/>
    <w:rsid w:val="00B53E93"/>
    <w:rsid w:val="00B557ED"/>
    <w:rsid w:val="00B56B9F"/>
    <w:rsid w:val="00B60012"/>
    <w:rsid w:val="00B60C21"/>
    <w:rsid w:val="00B6211B"/>
    <w:rsid w:val="00B65275"/>
    <w:rsid w:val="00B6682F"/>
    <w:rsid w:val="00B679F0"/>
    <w:rsid w:val="00B67F42"/>
    <w:rsid w:val="00B702DA"/>
    <w:rsid w:val="00B70B97"/>
    <w:rsid w:val="00B71833"/>
    <w:rsid w:val="00B71B0E"/>
    <w:rsid w:val="00B71BA3"/>
    <w:rsid w:val="00B75849"/>
    <w:rsid w:val="00B821CE"/>
    <w:rsid w:val="00B84B04"/>
    <w:rsid w:val="00B867F0"/>
    <w:rsid w:val="00B87008"/>
    <w:rsid w:val="00B878DB"/>
    <w:rsid w:val="00B90A98"/>
    <w:rsid w:val="00B91A5D"/>
    <w:rsid w:val="00B91E8C"/>
    <w:rsid w:val="00B93D16"/>
    <w:rsid w:val="00B95671"/>
    <w:rsid w:val="00B96E5D"/>
    <w:rsid w:val="00B97FE9"/>
    <w:rsid w:val="00BA0301"/>
    <w:rsid w:val="00BA1449"/>
    <w:rsid w:val="00BA1498"/>
    <w:rsid w:val="00BA3215"/>
    <w:rsid w:val="00BA48FC"/>
    <w:rsid w:val="00BA4C84"/>
    <w:rsid w:val="00BA7B3C"/>
    <w:rsid w:val="00BB0A28"/>
    <w:rsid w:val="00BB0D07"/>
    <w:rsid w:val="00BB0DE4"/>
    <w:rsid w:val="00BB1675"/>
    <w:rsid w:val="00BB4846"/>
    <w:rsid w:val="00BB540D"/>
    <w:rsid w:val="00BB54B5"/>
    <w:rsid w:val="00BC08D9"/>
    <w:rsid w:val="00BC1034"/>
    <w:rsid w:val="00BC1403"/>
    <w:rsid w:val="00BC14EC"/>
    <w:rsid w:val="00BC16F0"/>
    <w:rsid w:val="00BC22E9"/>
    <w:rsid w:val="00BC6951"/>
    <w:rsid w:val="00BD0134"/>
    <w:rsid w:val="00BD0238"/>
    <w:rsid w:val="00BD0899"/>
    <w:rsid w:val="00BD2BDB"/>
    <w:rsid w:val="00BD4FE3"/>
    <w:rsid w:val="00BD5F4C"/>
    <w:rsid w:val="00BD6D15"/>
    <w:rsid w:val="00BE0099"/>
    <w:rsid w:val="00BE0D30"/>
    <w:rsid w:val="00BE432E"/>
    <w:rsid w:val="00BE48C7"/>
    <w:rsid w:val="00BE49F3"/>
    <w:rsid w:val="00BE500C"/>
    <w:rsid w:val="00BE6640"/>
    <w:rsid w:val="00BE7230"/>
    <w:rsid w:val="00BE77E6"/>
    <w:rsid w:val="00BF03D1"/>
    <w:rsid w:val="00BF2501"/>
    <w:rsid w:val="00BF2D5D"/>
    <w:rsid w:val="00BF350D"/>
    <w:rsid w:val="00BF4DA5"/>
    <w:rsid w:val="00C020D0"/>
    <w:rsid w:val="00C02FFA"/>
    <w:rsid w:val="00C03A6E"/>
    <w:rsid w:val="00C0486E"/>
    <w:rsid w:val="00C062DB"/>
    <w:rsid w:val="00C06582"/>
    <w:rsid w:val="00C06EB9"/>
    <w:rsid w:val="00C07A55"/>
    <w:rsid w:val="00C10F1A"/>
    <w:rsid w:val="00C12C1B"/>
    <w:rsid w:val="00C142DC"/>
    <w:rsid w:val="00C15E29"/>
    <w:rsid w:val="00C17366"/>
    <w:rsid w:val="00C174E2"/>
    <w:rsid w:val="00C20719"/>
    <w:rsid w:val="00C208A2"/>
    <w:rsid w:val="00C22982"/>
    <w:rsid w:val="00C30B05"/>
    <w:rsid w:val="00C30E4D"/>
    <w:rsid w:val="00C34F44"/>
    <w:rsid w:val="00C351CA"/>
    <w:rsid w:val="00C3597F"/>
    <w:rsid w:val="00C3667F"/>
    <w:rsid w:val="00C3673C"/>
    <w:rsid w:val="00C4052A"/>
    <w:rsid w:val="00C43585"/>
    <w:rsid w:val="00C45B35"/>
    <w:rsid w:val="00C45CDD"/>
    <w:rsid w:val="00C46BCC"/>
    <w:rsid w:val="00C4772C"/>
    <w:rsid w:val="00C515E1"/>
    <w:rsid w:val="00C51ECA"/>
    <w:rsid w:val="00C53470"/>
    <w:rsid w:val="00C53640"/>
    <w:rsid w:val="00C53669"/>
    <w:rsid w:val="00C53860"/>
    <w:rsid w:val="00C53BA8"/>
    <w:rsid w:val="00C55BED"/>
    <w:rsid w:val="00C56467"/>
    <w:rsid w:val="00C57169"/>
    <w:rsid w:val="00C605A0"/>
    <w:rsid w:val="00C609CD"/>
    <w:rsid w:val="00C629C2"/>
    <w:rsid w:val="00C6469F"/>
    <w:rsid w:val="00C64968"/>
    <w:rsid w:val="00C65394"/>
    <w:rsid w:val="00C6555C"/>
    <w:rsid w:val="00C657FD"/>
    <w:rsid w:val="00C66AC9"/>
    <w:rsid w:val="00C70BAE"/>
    <w:rsid w:val="00C718C1"/>
    <w:rsid w:val="00C72E38"/>
    <w:rsid w:val="00C738E8"/>
    <w:rsid w:val="00C7592C"/>
    <w:rsid w:val="00C76D5E"/>
    <w:rsid w:val="00C77CD5"/>
    <w:rsid w:val="00C813F0"/>
    <w:rsid w:val="00C819A3"/>
    <w:rsid w:val="00C82FAB"/>
    <w:rsid w:val="00C83FB7"/>
    <w:rsid w:val="00C8478F"/>
    <w:rsid w:val="00C84EB9"/>
    <w:rsid w:val="00C850D6"/>
    <w:rsid w:val="00C860D3"/>
    <w:rsid w:val="00C87AAE"/>
    <w:rsid w:val="00C9075F"/>
    <w:rsid w:val="00C913C5"/>
    <w:rsid w:val="00C92A2A"/>
    <w:rsid w:val="00C93081"/>
    <w:rsid w:val="00C9376D"/>
    <w:rsid w:val="00C93BC5"/>
    <w:rsid w:val="00C965DE"/>
    <w:rsid w:val="00C96D9F"/>
    <w:rsid w:val="00C97C16"/>
    <w:rsid w:val="00C97D9E"/>
    <w:rsid w:val="00CA1CBA"/>
    <w:rsid w:val="00CA46D7"/>
    <w:rsid w:val="00CA571D"/>
    <w:rsid w:val="00CA7707"/>
    <w:rsid w:val="00CA7876"/>
    <w:rsid w:val="00CB07F9"/>
    <w:rsid w:val="00CB13FE"/>
    <w:rsid w:val="00CB2176"/>
    <w:rsid w:val="00CB3122"/>
    <w:rsid w:val="00CB4186"/>
    <w:rsid w:val="00CB5EAF"/>
    <w:rsid w:val="00CB70EE"/>
    <w:rsid w:val="00CC0CF3"/>
    <w:rsid w:val="00CC1877"/>
    <w:rsid w:val="00CC1E4C"/>
    <w:rsid w:val="00CC2483"/>
    <w:rsid w:val="00CC3FDE"/>
    <w:rsid w:val="00CC53C2"/>
    <w:rsid w:val="00CC5E07"/>
    <w:rsid w:val="00CC7189"/>
    <w:rsid w:val="00CD0619"/>
    <w:rsid w:val="00CD40D3"/>
    <w:rsid w:val="00CD541B"/>
    <w:rsid w:val="00CD7152"/>
    <w:rsid w:val="00CD7DC1"/>
    <w:rsid w:val="00CE0697"/>
    <w:rsid w:val="00CE35D7"/>
    <w:rsid w:val="00CE43A9"/>
    <w:rsid w:val="00CE4EF2"/>
    <w:rsid w:val="00CF01D4"/>
    <w:rsid w:val="00CF0D80"/>
    <w:rsid w:val="00CF0F56"/>
    <w:rsid w:val="00CF32F2"/>
    <w:rsid w:val="00CF414B"/>
    <w:rsid w:val="00CF485F"/>
    <w:rsid w:val="00CF5329"/>
    <w:rsid w:val="00CF6E15"/>
    <w:rsid w:val="00D00DF5"/>
    <w:rsid w:val="00D037A0"/>
    <w:rsid w:val="00D0467F"/>
    <w:rsid w:val="00D05E4D"/>
    <w:rsid w:val="00D06498"/>
    <w:rsid w:val="00D07E0D"/>
    <w:rsid w:val="00D1219F"/>
    <w:rsid w:val="00D134D6"/>
    <w:rsid w:val="00D149E6"/>
    <w:rsid w:val="00D14C90"/>
    <w:rsid w:val="00D16447"/>
    <w:rsid w:val="00D1764B"/>
    <w:rsid w:val="00D20722"/>
    <w:rsid w:val="00D20F0C"/>
    <w:rsid w:val="00D213B5"/>
    <w:rsid w:val="00D214D7"/>
    <w:rsid w:val="00D220D7"/>
    <w:rsid w:val="00D2305B"/>
    <w:rsid w:val="00D24066"/>
    <w:rsid w:val="00D242C5"/>
    <w:rsid w:val="00D25BDF"/>
    <w:rsid w:val="00D26EAD"/>
    <w:rsid w:val="00D301B7"/>
    <w:rsid w:val="00D30314"/>
    <w:rsid w:val="00D33082"/>
    <w:rsid w:val="00D33956"/>
    <w:rsid w:val="00D343F4"/>
    <w:rsid w:val="00D34589"/>
    <w:rsid w:val="00D353C2"/>
    <w:rsid w:val="00D40126"/>
    <w:rsid w:val="00D4091E"/>
    <w:rsid w:val="00D410CE"/>
    <w:rsid w:val="00D41748"/>
    <w:rsid w:val="00D4179C"/>
    <w:rsid w:val="00D42EEC"/>
    <w:rsid w:val="00D43C82"/>
    <w:rsid w:val="00D43FEA"/>
    <w:rsid w:val="00D441D6"/>
    <w:rsid w:val="00D45055"/>
    <w:rsid w:val="00D461E0"/>
    <w:rsid w:val="00D47119"/>
    <w:rsid w:val="00D53F82"/>
    <w:rsid w:val="00D54A15"/>
    <w:rsid w:val="00D551DD"/>
    <w:rsid w:val="00D5635D"/>
    <w:rsid w:val="00D56772"/>
    <w:rsid w:val="00D60A36"/>
    <w:rsid w:val="00D61975"/>
    <w:rsid w:val="00D61A5F"/>
    <w:rsid w:val="00D6263D"/>
    <w:rsid w:val="00D62BFA"/>
    <w:rsid w:val="00D63DAA"/>
    <w:rsid w:val="00D646A9"/>
    <w:rsid w:val="00D64819"/>
    <w:rsid w:val="00D65DF6"/>
    <w:rsid w:val="00D70058"/>
    <w:rsid w:val="00D7301F"/>
    <w:rsid w:val="00D73331"/>
    <w:rsid w:val="00D766FC"/>
    <w:rsid w:val="00D76A02"/>
    <w:rsid w:val="00D76C56"/>
    <w:rsid w:val="00D7764F"/>
    <w:rsid w:val="00D80579"/>
    <w:rsid w:val="00D815AD"/>
    <w:rsid w:val="00D81C24"/>
    <w:rsid w:val="00D84852"/>
    <w:rsid w:val="00D8569F"/>
    <w:rsid w:val="00D86BAE"/>
    <w:rsid w:val="00D90B75"/>
    <w:rsid w:val="00D90E2F"/>
    <w:rsid w:val="00D91003"/>
    <w:rsid w:val="00D912DD"/>
    <w:rsid w:val="00D91664"/>
    <w:rsid w:val="00D93388"/>
    <w:rsid w:val="00D93FB2"/>
    <w:rsid w:val="00D94149"/>
    <w:rsid w:val="00D947CD"/>
    <w:rsid w:val="00D9491C"/>
    <w:rsid w:val="00D96710"/>
    <w:rsid w:val="00DA0BF1"/>
    <w:rsid w:val="00DA1628"/>
    <w:rsid w:val="00DA2E9B"/>
    <w:rsid w:val="00DA36EF"/>
    <w:rsid w:val="00DA3CDB"/>
    <w:rsid w:val="00DA43E2"/>
    <w:rsid w:val="00DA4850"/>
    <w:rsid w:val="00DA4B11"/>
    <w:rsid w:val="00DA4F3E"/>
    <w:rsid w:val="00DA58DF"/>
    <w:rsid w:val="00DA64C0"/>
    <w:rsid w:val="00DA77DC"/>
    <w:rsid w:val="00DA7C7A"/>
    <w:rsid w:val="00DB388E"/>
    <w:rsid w:val="00DB7C95"/>
    <w:rsid w:val="00DC192E"/>
    <w:rsid w:val="00DC1DBF"/>
    <w:rsid w:val="00DC3C07"/>
    <w:rsid w:val="00DC5CDD"/>
    <w:rsid w:val="00DC642E"/>
    <w:rsid w:val="00DC751A"/>
    <w:rsid w:val="00DD1A9B"/>
    <w:rsid w:val="00DD5402"/>
    <w:rsid w:val="00DD6C88"/>
    <w:rsid w:val="00DD6E16"/>
    <w:rsid w:val="00DD777E"/>
    <w:rsid w:val="00DE08C6"/>
    <w:rsid w:val="00DE26D7"/>
    <w:rsid w:val="00DE3922"/>
    <w:rsid w:val="00DE5B72"/>
    <w:rsid w:val="00DE5F7F"/>
    <w:rsid w:val="00DE6476"/>
    <w:rsid w:val="00DF0DEF"/>
    <w:rsid w:val="00DF1356"/>
    <w:rsid w:val="00DF17BB"/>
    <w:rsid w:val="00DF1E5E"/>
    <w:rsid w:val="00DF2581"/>
    <w:rsid w:val="00DF4747"/>
    <w:rsid w:val="00DF48F0"/>
    <w:rsid w:val="00E0142F"/>
    <w:rsid w:val="00E03A2C"/>
    <w:rsid w:val="00E0433A"/>
    <w:rsid w:val="00E05F81"/>
    <w:rsid w:val="00E06FC8"/>
    <w:rsid w:val="00E10B23"/>
    <w:rsid w:val="00E11303"/>
    <w:rsid w:val="00E1319B"/>
    <w:rsid w:val="00E134A4"/>
    <w:rsid w:val="00E139A5"/>
    <w:rsid w:val="00E146C8"/>
    <w:rsid w:val="00E14D2F"/>
    <w:rsid w:val="00E14ED6"/>
    <w:rsid w:val="00E15500"/>
    <w:rsid w:val="00E2012C"/>
    <w:rsid w:val="00E20B71"/>
    <w:rsid w:val="00E20C71"/>
    <w:rsid w:val="00E21669"/>
    <w:rsid w:val="00E2177B"/>
    <w:rsid w:val="00E251F4"/>
    <w:rsid w:val="00E25915"/>
    <w:rsid w:val="00E2646B"/>
    <w:rsid w:val="00E265B2"/>
    <w:rsid w:val="00E27303"/>
    <w:rsid w:val="00E27DC8"/>
    <w:rsid w:val="00E313CA"/>
    <w:rsid w:val="00E33B28"/>
    <w:rsid w:val="00E3787A"/>
    <w:rsid w:val="00E44704"/>
    <w:rsid w:val="00E44E08"/>
    <w:rsid w:val="00E47825"/>
    <w:rsid w:val="00E50953"/>
    <w:rsid w:val="00E5104E"/>
    <w:rsid w:val="00E5213F"/>
    <w:rsid w:val="00E53326"/>
    <w:rsid w:val="00E536C7"/>
    <w:rsid w:val="00E5412C"/>
    <w:rsid w:val="00E5475C"/>
    <w:rsid w:val="00E5518F"/>
    <w:rsid w:val="00E55324"/>
    <w:rsid w:val="00E56372"/>
    <w:rsid w:val="00E56E8C"/>
    <w:rsid w:val="00E57101"/>
    <w:rsid w:val="00E57537"/>
    <w:rsid w:val="00E57D7D"/>
    <w:rsid w:val="00E61742"/>
    <w:rsid w:val="00E620CE"/>
    <w:rsid w:val="00E62964"/>
    <w:rsid w:val="00E63D8E"/>
    <w:rsid w:val="00E6580E"/>
    <w:rsid w:val="00E65B72"/>
    <w:rsid w:val="00E65FDD"/>
    <w:rsid w:val="00E67A9B"/>
    <w:rsid w:val="00E70173"/>
    <w:rsid w:val="00E733AB"/>
    <w:rsid w:val="00E76A4A"/>
    <w:rsid w:val="00E8126E"/>
    <w:rsid w:val="00E8235D"/>
    <w:rsid w:val="00E83479"/>
    <w:rsid w:val="00E83A89"/>
    <w:rsid w:val="00E84116"/>
    <w:rsid w:val="00E84367"/>
    <w:rsid w:val="00E84C98"/>
    <w:rsid w:val="00E858B8"/>
    <w:rsid w:val="00E86398"/>
    <w:rsid w:val="00E91630"/>
    <w:rsid w:val="00E94137"/>
    <w:rsid w:val="00E967D5"/>
    <w:rsid w:val="00E9742E"/>
    <w:rsid w:val="00E976D6"/>
    <w:rsid w:val="00EA059F"/>
    <w:rsid w:val="00EA0D1C"/>
    <w:rsid w:val="00EA2086"/>
    <w:rsid w:val="00EA234D"/>
    <w:rsid w:val="00EA2BF2"/>
    <w:rsid w:val="00EA40E6"/>
    <w:rsid w:val="00EA4640"/>
    <w:rsid w:val="00EA603D"/>
    <w:rsid w:val="00EA60D1"/>
    <w:rsid w:val="00EA6D5F"/>
    <w:rsid w:val="00EB089B"/>
    <w:rsid w:val="00EB0D76"/>
    <w:rsid w:val="00EB307D"/>
    <w:rsid w:val="00EB3858"/>
    <w:rsid w:val="00EB3CFD"/>
    <w:rsid w:val="00EB6341"/>
    <w:rsid w:val="00EB771F"/>
    <w:rsid w:val="00EC223B"/>
    <w:rsid w:val="00EC7B8E"/>
    <w:rsid w:val="00EC7D41"/>
    <w:rsid w:val="00ED1D19"/>
    <w:rsid w:val="00ED31DA"/>
    <w:rsid w:val="00ED38BF"/>
    <w:rsid w:val="00ED3E82"/>
    <w:rsid w:val="00ED445D"/>
    <w:rsid w:val="00ED48A1"/>
    <w:rsid w:val="00ED7B0F"/>
    <w:rsid w:val="00EE1172"/>
    <w:rsid w:val="00EE1D27"/>
    <w:rsid w:val="00EE37AE"/>
    <w:rsid w:val="00EE4B0D"/>
    <w:rsid w:val="00EE537A"/>
    <w:rsid w:val="00EF05CD"/>
    <w:rsid w:val="00EF3428"/>
    <w:rsid w:val="00EF39A1"/>
    <w:rsid w:val="00EF3CBE"/>
    <w:rsid w:val="00EF58B9"/>
    <w:rsid w:val="00EF5EFC"/>
    <w:rsid w:val="00EF73D4"/>
    <w:rsid w:val="00F00CBF"/>
    <w:rsid w:val="00F00EEC"/>
    <w:rsid w:val="00F0148E"/>
    <w:rsid w:val="00F06450"/>
    <w:rsid w:val="00F06DAB"/>
    <w:rsid w:val="00F10A92"/>
    <w:rsid w:val="00F11C58"/>
    <w:rsid w:val="00F12D62"/>
    <w:rsid w:val="00F13AC0"/>
    <w:rsid w:val="00F21264"/>
    <w:rsid w:val="00F23557"/>
    <w:rsid w:val="00F24208"/>
    <w:rsid w:val="00F2475F"/>
    <w:rsid w:val="00F2523D"/>
    <w:rsid w:val="00F256A1"/>
    <w:rsid w:val="00F257AA"/>
    <w:rsid w:val="00F27481"/>
    <w:rsid w:val="00F275B1"/>
    <w:rsid w:val="00F3216B"/>
    <w:rsid w:val="00F326A8"/>
    <w:rsid w:val="00F32D9F"/>
    <w:rsid w:val="00F33444"/>
    <w:rsid w:val="00F34454"/>
    <w:rsid w:val="00F34CA3"/>
    <w:rsid w:val="00F34CD0"/>
    <w:rsid w:val="00F353DD"/>
    <w:rsid w:val="00F36813"/>
    <w:rsid w:val="00F42724"/>
    <w:rsid w:val="00F42E9B"/>
    <w:rsid w:val="00F44110"/>
    <w:rsid w:val="00F45651"/>
    <w:rsid w:val="00F46D99"/>
    <w:rsid w:val="00F50BDF"/>
    <w:rsid w:val="00F50C4A"/>
    <w:rsid w:val="00F52477"/>
    <w:rsid w:val="00F526A2"/>
    <w:rsid w:val="00F53016"/>
    <w:rsid w:val="00F539C2"/>
    <w:rsid w:val="00F53B05"/>
    <w:rsid w:val="00F54BE1"/>
    <w:rsid w:val="00F55465"/>
    <w:rsid w:val="00F60DA5"/>
    <w:rsid w:val="00F621DC"/>
    <w:rsid w:val="00F63202"/>
    <w:rsid w:val="00F634FA"/>
    <w:rsid w:val="00F63CA0"/>
    <w:rsid w:val="00F6512A"/>
    <w:rsid w:val="00F655B4"/>
    <w:rsid w:val="00F657C9"/>
    <w:rsid w:val="00F6607C"/>
    <w:rsid w:val="00F6616A"/>
    <w:rsid w:val="00F67FDE"/>
    <w:rsid w:val="00F70325"/>
    <w:rsid w:val="00F71119"/>
    <w:rsid w:val="00F71368"/>
    <w:rsid w:val="00F7443B"/>
    <w:rsid w:val="00F75F02"/>
    <w:rsid w:val="00F76646"/>
    <w:rsid w:val="00F76DEA"/>
    <w:rsid w:val="00F7742B"/>
    <w:rsid w:val="00F8284F"/>
    <w:rsid w:val="00F84492"/>
    <w:rsid w:val="00F85E47"/>
    <w:rsid w:val="00F9095E"/>
    <w:rsid w:val="00F92225"/>
    <w:rsid w:val="00F930B4"/>
    <w:rsid w:val="00F943A8"/>
    <w:rsid w:val="00F96715"/>
    <w:rsid w:val="00F96ADD"/>
    <w:rsid w:val="00F96C69"/>
    <w:rsid w:val="00F97C90"/>
    <w:rsid w:val="00FA192B"/>
    <w:rsid w:val="00FA2216"/>
    <w:rsid w:val="00FA259A"/>
    <w:rsid w:val="00FA32E9"/>
    <w:rsid w:val="00FA4523"/>
    <w:rsid w:val="00FA4613"/>
    <w:rsid w:val="00FA6F90"/>
    <w:rsid w:val="00FB0909"/>
    <w:rsid w:val="00FB1DB3"/>
    <w:rsid w:val="00FB2EF8"/>
    <w:rsid w:val="00FB30CC"/>
    <w:rsid w:val="00FB5959"/>
    <w:rsid w:val="00FB6F41"/>
    <w:rsid w:val="00FB7C56"/>
    <w:rsid w:val="00FB7D3D"/>
    <w:rsid w:val="00FC0757"/>
    <w:rsid w:val="00FC0AF5"/>
    <w:rsid w:val="00FC0BA2"/>
    <w:rsid w:val="00FC0BE5"/>
    <w:rsid w:val="00FC20B2"/>
    <w:rsid w:val="00FC2B51"/>
    <w:rsid w:val="00FC3240"/>
    <w:rsid w:val="00FC4711"/>
    <w:rsid w:val="00FC5C60"/>
    <w:rsid w:val="00FC5C77"/>
    <w:rsid w:val="00FC77B4"/>
    <w:rsid w:val="00FD0082"/>
    <w:rsid w:val="00FD0692"/>
    <w:rsid w:val="00FD139E"/>
    <w:rsid w:val="00FD2F49"/>
    <w:rsid w:val="00FD3CF3"/>
    <w:rsid w:val="00FD5030"/>
    <w:rsid w:val="00FD704C"/>
    <w:rsid w:val="00FD7293"/>
    <w:rsid w:val="00FD763C"/>
    <w:rsid w:val="00FE21C1"/>
    <w:rsid w:val="00FE26FD"/>
    <w:rsid w:val="00FE28B7"/>
    <w:rsid w:val="00FE768B"/>
    <w:rsid w:val="00FF0C12"/>
    <w:rsid w:val="00FF1E9B"/>
    <w:rsid w:val="00FF2823"/>
    <w:rsid w:val="00FF2ADA"/>
    <w:rsid w:val="00FF3431"/>
    <w:rsid w:val="00FF4351"/>
    <w:rsid w:val="00FF436F"/>
    <w:rsid w:val="00FF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93E3"/>
  <w15:docId w15:val="{1A505E65-D7D3-4A1D-8E6C-B8DD49F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17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3673C"/>
    <w:pPr>
      <w:pageBreakBefore/>
      <w:overflowPunct w:val="0"/>
      <w:autoSpaceDE w:val="0"/>
      <w:autoSpaceDN w:val="0"/>
      <w:adjustRightInd w:val="0"/>
      <w:spacing w:before="240" w:after="240"/>
      <w:textAlignment w:val="baseline"/>
      <w:outlineLvl w:val="0"/>
    </w:pPr>
    <w:rPr>
      <w:rFonts w:ascii="NTTimes/Cyrillic" w:hAnsi="NTTimes/Cyrillic"/>
      <w:b/>
      <w:sz w:val="36"/>
      <w:szCs w:val="20"/>
      <w:lang w:val="en-GB"/>
    </w:rPr>
  </w:style>
  <w:style w:type="paragraph" w:styleId="2">
    <w:name w:val="heading 2"/>
    <w:basedOn w:val="a"/>
    <w:next w:val="a"/>
    <w:link w:val="20"/>
    <w:qFormat/>
    <w:rsid w:val="00C3673C"/>
    <w:pPr>
      <w:keepNext/>
      <w:keepLines/>
      <w:overflowPunct w:val="0"/>
      <w:autoSpaceDE w:val="0"/>
      <w:autoSpaceDN w:val="0"/>
      <w:adjustRightInd w:val="0"/>
      <w:spacing w:before="240" w:after="120"/>
      <w:textAlignment w:val="baseline"/>
      <w:outlineLvl w:val="1"/>
    </w:pPr>
    <w:rPr>
      <w:rFonts w:ascii="NTTimes/Cyrillic" w:hAnsi="NTTimes/Cyrillic"/>
      <w:b/>
      <w:sz w:val="28"/>
      <w:szCs w:val="20"/>
      <w:lang w:val="en-GB"/>
    </w:rPr>
  </w:style>
  <w:style w:type="paragraph" w:styleId="3">
    <w:name w:val="heading 3"/>
    <w:basedOn w:val="a"/>
    <w:next w:val="a"/>
    <w:link w:val="30"/>
    <w:qFormat/>
    <w:pPr>
      <w:keepNext/>
      <w:ind w:firstLine="709"/>
      <w:outlineLvl w:val="2"/>
    </w:pPr>
    <w:rPr>
      <w:sz w:val="28"/>
      <w:szCs w:val="20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720"/>
      <w:jc w:val="both"/>
    </w:pPr>
    <w:rPr>
      <w:b/>
    </w:rPr>
  </w:style>
  <w:style w:type="paragraph" w:styleId="21">
    <w:name w:val="Body Text Indent 2"/>
    <w:basedOn w:val="a"/>
    <w:link w:val="22"/>
    <w:pPr>
      <w:ind w:firstLine="360"/>
      <w:jc w:val="both"/>
    </w:pPr>
    <w:rPr>
      <w:b/>
    </w:rPr>
  </w:style>
  <w:style w:type="paragraph" w:styleId="a5">
    <w:name w:val="Block Text"/>
    <w:basedOn w:val="a"/>
    <w:rsid w:val="00C3673C"/>
    <w:pPr>
      <w:overflowPunct w:val="0"/>
      <w:autoSpaceDE w:val="0"/>
      <w:autoSpaceDN w:val="0"/>
      <w:adjustRightInd w:val="0"/>
      <w:ind w:left="284" w:right="72"/>
      <w:jc w:val="both"/>
      <w:textAlignment w:val="baseline"/>
    </w:pPr>
    <w:rPr>
      <w:szCs w:val="20"/>
    </w:rPr>
  </w:style>
  <w:style w:type="paragraph" w:customStyle="1" w:styleId="a6">
    <w:name w:val="готик текст"/>
    <w:rsid w:val="00C3673C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a7">
    <w:name w:val="договор"/>
    <w:rsid w:val="00C3673C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eastAsia="Calibri" w:hAnsi="Arial" w:cs="Arial"/>
      <w:color w:val="000000"/>
      <w:sz w:val="12"/>
      <w:szCs w:val="12"/>
      <w:lang w:eastAsia="en-US"/>
    </w:r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semiHidden/>
    <w:rPr>
      <w:rFonts w:ascii="Tahoma" w:hAnsi="Tahoma" w:cs="Tahoma"/>
      <w:sz w:val="16"/>
      <w:szCs w:val="16"/>
    </w:rPr>
  </w:style>
  <w:style w:type="paragraph" w:customStyle="1" w:styleId="ab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c">
    <w:name w:val="annotation reference"/>
    <w:uiPriority w:val="99"/>
    <w:unhideWhenUsed/>
    <w:rsid w:val="00C3673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3673C"/>
    <w:rPr>
      <w:rFonts w:ascii="NTTimes/Cyrillic" w:hAnsi="NTTimes/Cyrillic"/>
      <w:sz w:val="20"/>
      <w:szCs w:val="20"/>
      <w:lang w:val="en-US"/>
    </w:rPr>
  </w:style>
  <w:style w:type="character" w:customStyle="1" w:styleId="ae">
    <w:name w:val="Текст примечания Знак"/>
    <w:link w:val="ad"/>
    <w:uiPriority w:val="99"/>
    <w:rPr>
      <w:rFonts w:ascii="NTTimes/Cyrillic" w:hAnsi="NTTimes/Cyrillic"/>
      <w:lang w:val="en-US"/>
    </w:rPr>
  </w:style>
  <w:style w:type="paragraph" w:customStyle="1" w:styleId="11TableFootnotelast1111">
    <w:name w:val="Текст сноски;Текст сноски Знак Знак;Текст сноски Знак1 Знак;Текст сноски Знак Знак1 Знак;Table_Footnote_last Знак;Текст сноски Знак1 Знак Знак;Текст сноски Знак Знак Знак Знак;Текст сноски Знак1 Знак Знак Знак Знак;З;Текст сноски1;Знак1"/>
    <w:basedOn w:val="a"/>
    <w:link w:val="111TableFootnotelast111"/>
    <w:unhideWhenUsed/>
    <w:qFormat/>
    <w:rPr>
      <w:rFonts w:ascii="NTTimes/Cyrillic" w:hAnsi="NTTimes/Cyrillic"/>
      <w:sz w:val="20"/>
      <w:szCs w:val="20"/>
      <w:lang w:val="en-US"/>
    </w:rPr>
  </w:style>
  <w:style w:type="character" w:customStyle="1" w:styleId="111TableFootnotelast111">
    <w:name w:val="Текст сноски Знак;Текст сноски Знак Знак Знак;Текст сноски Знак1 Знак Знак1;Текст сноски Знак Знак1 Знак Знак;Table_Footnote_last Знак Знак;Текст сноски Знак1 Знак Знак Знак;Текст сноски Знак Знак Знак Знак Знак;З Знак;Текст сноски1 Знак;Знак1 Знак"/>
    <w:link w:val="11TableFootnotelast1111"/>
    <w:rPr>
      <w:rFonts w:ascii="NTTimes/Cyrillic" w:hAnsi="NTTimes/Cyrillic"/>
      <w:lang w:val="en-US"/>
    </w:rPr>
  </w:style>
  <w:style w:type="character" w:customStyle="1" w:styleId="OT-1Iiaienu12Oaeno121212bt2OT-EA1Iiaienu11Oaeno111111bt11OT-11">
    <w:name w:val="Знак сноски;OT-ÈÂ Знак1;Iiaienu1 Знак2;Oaeno1 Знак2;Текст1 Знак2;Òåêñò1 Знак2;bt Знак2;OT-EA Знак1;Iiaienu1 Знак Знак1;Oaeno1 Знак Знак1;Текст1 Знак Знак1;Òåêñò1 Знак Знак1;bt Знак Знак1;Основной текст Знак1;OT-ИВ Знак1;Знак сноски 1;Зна Зна;сноска"/>
    <w:uiPriority w:val="99"/>
    <w:unhideWhenUsed/>
    <w:qFormat/>
    <w:rPr>
      <w:rFonts w:cs="Times New Roman"/>
      <w:vertAlign w:val="superscript"/>
    </w:rPr>
  </w:style>
  <w:style w:type="character" w:styleId="af">
    <w:name w:val="Emphasis"/>
    <w:uiPriority w:val="20"/>
    <w:qFormat/>
    <w:rPr>
      <w:i/>
      <w:iCs/>
    </w:rPr>
  </w:style>
  <w:style w:type="paragraph" w:customStyle="1" w:styleId="11">
    <w:name w:val="Обычный (веб)1"/>
    <w:basedOn w:val="a"/>
    <w:uiPriority w:val="99"/>
    <w:unhideWhenUsed/>
    <w:rPr>
      <w:rFonts w:eastAsia="Calibri"/>
    </w:rPr>
  </w:style>
  <w:style w:type="table" w:styleId="af0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/>
  </w:style>
  <w:style w:type="paragraph" w:customStyle="1" w:styleId="1ULBulletListFooterTextnumberedTable-NormalRSHBTable-Normal11BulletNumberlp1lp11ListParagraph11Bullet1ListParagraph">
    <w:name w:val="Абзац списка;1;UL;Абзац маркированнный;Bullet List;FooterText;numbered;Table-Normal;RSHB_Table-Normal;Предусловия;1. Абзац списка;Нумерованный список_ФТ;Булет 1;Bullet Number;Нумерованый список;lp1;lp11;List Paragraph11;Bullet 1;List Paragraph;заголовок"/>
    <w:basedOn w:val="a"/>
    <w:link w:val="1ULBulletListFooterTextnumberedTable-NormalRSHBTable-Normal11BulletNumberlp1"/>
    <w:uiPriority w:val="99"/>
    <w:qFormat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styleId="af1">
    <w:name w:val="annotation subject"/>
    <w:basedOn w:val="ad"/>
    <w:next w:val="ad"/>
    <w:link w:val="af2"/>
    <w:uiPriority w:val="99"/>
    <w:unhideWhenUsed/>
    <w:rsid w:val="00C3673C"/>
    <w:rPr>
      <w:rFonts w:ascii="Times New Roman" w:hAnsi="Times New Roman"/>
      <w:b/>
      <w:bCs/>
      <w:lang w:val="ru-RU"/>
    </w:rPr>
  </w:style>
  <w:style w:type="character" w:customStyle="1" w:styleId="af2">
    <w:name w:val="Тема примечания Знак"/>
    <w:link w:val="af1"/>
    <w:uiPriority w:val="99"/>
    <w:rPr>
      <w:b/>
      <w:bCs/>
    </w:rPr>
  </w:style>
  <w:style w:type="paragraph" w:styleId="af3">
    <w:name w:val="Revision"/>
    <w:hidden/>
    <w:uiPriority w:val="99"/>
    <w:rsid w:val="00C3673C"/>
    <w:rPr>
      <w:sz w:val="24"/>
      <w:szCs w:val="24"/>
    </w:rPr>
  </w:style>
  <w:style w:type="paragraph" w:customStyle="1" w:styleId="Default">
    <w:name w:val="Default"/>
    <w:rsid w:val="00C3673C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eastAsia="en-US"/>
    </w:rPr>
  </w:style>
  <w:style w:type="paragraph" w:customStyle="1" w:styleId="af4">
    <w:name w:val="абзац"/>
    <w:basedOn w:val="a"/>
    <w:pPr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character" w:customStyle="1" w:styleId="1ULBulletListFooterTextnumberedTable-NormalRSHBTable-Normal11BulletNumberlp1">
    <w:name w:val="Абзац списка Знак;1 Знак;UL Знак;Абзац маркированнный Знак;Bullet List Знак;FooterText Знак;numbered Знак;Table-Normal Знак;RSHB_Table-Normal Знак;Предусловия Знак;1. Абзац списка Знак;Нумерованный список_ФТ Знак;Булет 1 Знак;Bullet Number Знак;lp1 Знак"/>
    <w:link w:val="1ULBulletListFooterTextnumberedTable-NormalRSHBTable-Normal11BulletNumberlp1lp11ListParagraph11Bullet1ListParagraph"/>
    <w:uiPriority w:val="99"/>
    <w:qFormat/>
    <w:rPr>
      <w:rFonts w:ascii="NTTimes/Cyrillic" w:hAnsi="NTTimes/Cyrillic"/>
      <w:sz w:val="24"/>
      <w:lang w:val="en-US"/>
    </w:rPr>
  </w:style>
  <w:style w:type="character" w:customStyle="1" w:styleId="12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character" w:customStyle="1" w:styleId="30">
    <w:name w:val="Заголовок 3 Знак"/>
    <w:link w:val="3"/>
    <w:rPr>
      <w:sz w:val="28"/>
    </w:rPr>
  </w:style>
  <w:style w:type="character" w:customStyle="1" w:styleId="90">
    <w:name w:val="Заголовок 9 Знак"/>
    <w:link w:val="9"/>
    <w:rPr>
      <w:rFonts w:ascii="Arial" w:hAnsi="Arial" w:cs="Arial"/>
      <w:sz w:val="22"/>
      <w:szCs w:val="22"/>
    </w:rPr>
  </w:style>
  <w:style w:type="character" w:customStyle="1" w:styleId="10">
    <w:name w:val="Заголовок 1 Знак"/>
    <w:link w:val="1"/>
    <w:rPr>
      <w:rFonts w:ascii="NTTimes/Cyrillic" w:hAnsi="NTTimes/Cyrillic"/>
      <w:b/>
      <w:sz w:val="36"/>
      <w:lang w:val="en-GB"/>
    </w:rPr>
  </w:style>
  <w:style w:type="character" w:customStyle="1" w:styleId="20">
    <w:name w:val="Заголовок 2 Знак"/>
    <w:link w:val="2"/>
    <w:rPr>
      <w:rFonts w:ascii="NTTimes/Cyrillic" w:hAnsi="NTTimes/Cyrillic"/>
      <w:b/>
      <w:sz w:val="28"/>
      <w:lang w:val="en-GB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Верхний колонтитул Знак"/>
    <w:link w:val="af5"/>
    <w:uiPriority w:val="99"/>
    <w:rPr>
      <w:rFonts w:ascii="Calibri" w:eastAsia="Calibri" w:hAnsi="Calibri"/>
      <w:sz w:val="22"/>
      <w:szCs w:val="22"/>
      <w:lang w:eastAsia="en-US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Нижний колонтитул Знак"/>
    <w:link w:val="af7"/>
    <w:uiPriority w:val="99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с отступом Знак"/>
    <w:link w:val="a3"/>
    <w:uiPriority w:val="99"/>
    <w:rPr>
      <w:b/>
      <w:sz w:val="24"/>
      <w:szCs w:val="24"/>
    </w:rPr>
  </w:style>
  <w:style w:type="paragraph" w:styleId="31">
    <w:name w:val="Body Text Indent 3"/>
    <w:basedOn w:val="a"/>
    <w:link w:val="32"/>
    <w:uiPriority w:val="99"/>
    <w:unhideWhenUsed/>
    <w:pPr>
      <w:spacing w:after="120" w:line="324" w:lineRule="auto"/>
      <w:ind w:left="283" w:firstLine="709"/>
      <w:jc w:val="both"/>
    </w:pPr>
    <w:rPr>
      <w:rFonts w:ascii="Calibri" w:hAnsi="Calibri" w:cs="Calibri"/>
      <w:sz w:val="16"/>
      <w:szCs w:val="16"/>
      <w:lang w:eastAsia="en-US"/>
    </w:rPr>
  </w:style>
  <w:style w:type="character" w:customStyle="1" w:styleId="32">
    <w:name w:val="Основной текст с отступом 3 Знак"/>
    <w:link w:val="31"/>
    <w:uiPriority w:val="99"/>
    <w:rPr>
      <w:rFonts w:ascii="Calibri" w:hAnsi="Calibri" w:cs="Calibri"/>
      <w:sz w:val="16"/>
      <w:szCs w:val="16"/>
      <w:lang w:eastAsia="en-US"/>
    </w:rPr>
  </w:style>
  <w:style w:type="paragraph" w:customStyle="1" w:styleId="rvps48222">
    <w:name w:val="rvps48222"/>
    <w:basedOn w:val="a"/>
    <w:uiPriority w:val="99"/>
    <w:pPr>
      <w:spacing w:after="150"/>
      <w:jc w:val="right"/>
    </w:pPr>
  </w:style>
  <w:style w:type="character" w:customStyle="1" w:styleId="rvts48223">
    <w:name w:val="rvts48223"/>
    <w:uiPriority w:val="99"/>
    <w:rPr>
      <w:rFonts w:ascii="Arial" w:hAnsi="Arial"/>
      <w:b/>
      <w:color w:val="1D5DA2"/>
      <w:sz w:val="20"/>
      <w:u w:val="none"/>
    </w:rPr>
  </w:style>
  <w:style w:type="character" w:customStyle="1" w:styleId="aa">
    <w:name w:val="Текст выноски Знак"/>
    <w:link w:val="a9"/>
    <w:uiPriority w:val="99"/>
    <w:semiHidden/>
    <w:rPr>
      <w:rFonts w:ascii="Tahoma" w:hAnsi="Tahoma" w:cs="Tahoma"/>
      <w:sz w:val="16"/>
      <w:szCs w:val="16"/>
    </w:rPr>
  </w:style>
  <w:style w:type="paragraph" w:styleId="af9">
    <w:name w:val="Body Text"/>
    <w:basedOn w:val="a"/>
    <w:link w:val="afa"/>
    <w:uiPriority w:val="99"/>
    <w:unhideWhenUsed/>
    <w:pPr>
      <w:spacing w:after="120" w:line="324" w:lineRule="auto"/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a">
    <w:name w:val="Основной текст Знак"/>
    <w:link w:val="af9"/>
    <w:uiPriority w:val="99"/>
    <w:rPr>
      <w:rFonts w:ascii="Calibri" w:hAnsi="Calibri" w:cs="Calibri"/>
      <w:sz w:val="22"/>
      <w:szCs w:val="22"/>
      <w:lang w:eastAsia="en-US"/>
    </w:rPr>
  </w:style>
  <w:style w:type="character" w:styleId="afb">
    <w:name w:val="FollowedHyperlink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xl65">
    <w:name w:val="xl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6">
    <w:name w:val="xl6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pP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character" w:customStyle="1" w:styleId="22">
    <w:name w:val="Основной текст с отступом 2 Знак"/>
    <w:link w:val="21"/>
    <w:rPr>
      <w:b/>
      <w:sz w:val="24"/>
      <w:szCs w:val="24"/>
    </w:rPr>
  </w:style>
  <w:style w:type="paragraph" w:styleId="23">
    <w:name w:val="Body Text 2"/>
    <w:basedOn w:val="a"/>
    <w:link w:val="24"/>
    <w:rPr>
      <w:rFonts w:ascii="Courier New" w:hAnsi="Courier New" w:cs="Courier New"/>
      <w:sz w:val="22"/>
      <w:szCs w:val="20"/>
    </w:rPr>
  </w:style>
  <w:style w:type="character" w:customStyle="1" w:styleId="24">
    <w:name w:val="Основной текст 2 Знак"/>
    <w:link w:val="23"/>
    <w:rPr>
      <w:rFonts w:ascii="Courier New" w:hAnsi="Courier New" w:cs="Courier New"/>
      <w:sz w:val="22"/>
    </w:rPr>
  </w:style>
  <w:style w:type="character" w:customStyle="1" w:styleId="text-body1">
    <w:name w:val="text-body1"/>
    <w:rPr>
      <w:sz w:val="23"/>
      <w:szCs w:val="23"/>
    </w:rPr>
  </w:style>
  <w:style w:type="character" w:customStyle="1" w:styleId="input1">
    <w:name w:val="input1"/>
    <w:rPr>
      <w:i/>
      <w:iCs/>
      <w:sz w:val="23"/>
      <w:szCs w:val="23"/>
    </w:rPr>
  </w:style>
  <w:style w:type="character" w:styleId="afc">
    <w:name w:val="page number"/>
    <w:basedOn w:val="a0"/>
  </w:style>
  <w:style w:type="paragraph" w:customStyle="1" w:styleId="ConsPlusTitle">
    <w:name w:val="ConsPlusTitle"/>
    <w:rPr>
      <w:b/>
      <w:bCs/>
      <w:sz w:val="22"/>
      <w:szCs w:val="22"/>
    </w:rPr>
  </w:style>
  <w:style w:type="paragraph" w:customStyle="1" w:styleId="13">
    <w:name w:val="Абзац списка1"/>
    <w:basedOn w:val="a"/>
    <w:pPr>
      <w:ind w:left="720"/>
      <w:contextualSpacing/>
    </w:pPr>
    <w:rPr>
      <w:rFonts w:eastAsia="SimSun"/>
    </w:rPr>
  </w:style>
  <w:style w:type="paragraph" w:customStyle="1" w:styleId="Nonformat">
    <w:name w:val="Nonformat"/>
    <w:basedOn w:val="a"/>
    <w:pPr>
      <w:widowControl w:val="0"/>
    </w:pPr>
    <w:rPr>
      <w:rFonts w:ascii="Consultant" w:hAnsi="Consultant" w:cs="Consultant"/>
      <w:sz w:val="20"/>
      <w:szCs w:val="20"/>
    </w:rPr>
  </w:style>
  <w:style w:type="table" w:customStyle="1" w:styleId="TableStyle0">
    <w:name w:val="TableStyle0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nformat">
    <w:name w:val="ConsNonformat"/>
    <w:pPr>
      <w:widowControl w:val="0"/>
    </w:pPr>
    <w:rPr>
      <w:rFonts w:ascii="Courier New" w:eastAsia="Arial" w:hAnsi="Courier New"/>
      <w:lang w:eastAsia="ar-SA"/>
    </w:rPr>
  </w:style>
  <w:style w:type="paragraph" w:styleId="afd">
    <w:name w:val="endnote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</w:style>
  <w:style w:type="character" w:styleId="aff">
    <w:name w:val="endnote reference"/>
    <w:uiPriority w:val="99"/>
    <w:semiHidden/>
    <w:unhideWhenUsed/>
    <w:rPr>
      <w:vertAlign w:val="superscript"/>
    </w:rPr>
  </w:style>
  <w:style w:type="paragraph" w:styleId="aff0">
    <w:name w:val="Plain Text"/>
    <w:basedOn w:val="a"/>
    <w:link w:val="aff1"/>
    <w:uiPriority w:val="99"/>
    <w:rPr>
      <w:rFonts w:ascii="Courier New" w:hAnsi="Courier New"/>
      <w:sz w:val="20"/>
      <w:szCs w:val="20"/>
    </w:rPr>
  </w:style>
  <w:style w:type="character" w:customStyle="1" w:styleId="aff1">
    <w:name w:val="Текст Знак"/>
    <w:link w:val="aff0"/>
    <w:uiPriority w:val="99"/>
    <w:rPr>
      <w:rFonts w:ascii="Courier New" w:hAnsi="Courier New"/>
    </w:rPr>
  </w:style>
  <w:style w:type="paragraph" w:styleId="aff2">
    <w:name w:val="footnote text"/>
    <w:basedOn w:val="a"/>
    <w:link w:val="aff3"/>
    <w:uiPriority w:val="99"/>
    <w:unhideWhenUsed/>
    <w:rsid w:val="00C3673C"/>
    <w:rPr>
      <w:rFonts w:ascii="NTTimes/Cyrillic" w:hAnsi="NTTimes/Cyrillic"/>
      <w:sz w:val="20"/>
      <w:szCs w:val="20"/>
      <w:lang w:val="en-US"/>
    </w:rPr>
  </w:style>
  <w:style w:type="character" w:customStyle="1" w:styleId="aff3">
    <w:name w:val="Текст сноски Знак"/>
    <w:link w:val="aff2"/>
    <w:uiPriority w:val="99"/>
    <w:rsid w:val="00DA1628"/>
    <w:rPr>
      <w:rFonts w:ascii="NTTimes/Cyrillic" w:hAnsi="NTTimes/Cyrillic"/>
      <w:lang w:val="en-US"/>
    </w:rPr>
  </w:style>
  <w:style w:type="character" w:styleId="aff4">
    <w:name w:val="footnote reference"/>
    <w:uiPriority w:val="99"/>
    <w:unhideWhenUsed/>
    <w:rsid w:val="00DA1628"/>
    <w:rPr>
      <w:vertAlign w:val="superscript"/>
    </w:rPr>
  </w:style>
  <w:style w:type="paragraph" w:styleId="aff5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ff6"/>
    <w:uiPriority w:val="34"/>
    <w:qFormat/>
    <w:rsid w:val="00C3673C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ff7">
    <w:name w:val="Знак Знак"/>
    <w:basedOn w:val="a"/>
    <w:rsid w:val="00BF03D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8">
    <w:name w:val="Знак Знак"/>
    <w:basedOn w:val="a"/>
    <w:rsid w:val="00C3673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9">
    <w:basedOn w:val="a"/>
    <w:next w:val="affa"/>
    <w:uiPriority w:val="99"/>
    <w:unhideWhenUsed/>
    <w:rsid w:val="00C3673C"/>
    <w:rPr>
      <w:rFonts w:eastAsia="Calibri"/>
    </w:rPr>
  </w:style>
  <w:style w:type="character" w:customStyle="1" w:styleId="25">
    <w:name w:val="Неразрешенное упоминание2"/>
    <w:uiPriority w:val="99"/>
    <w:semiHidden/>
    <w:unhideWhenUsed/>
    <w:rsid w:val="00C3673C"/>
    <w:rPr>
      <w:color w:val="605E5C"/>
      <w:shd w:val="clear" w:color="auto" w:fill="E1DFDD"/>
    </w:rPr>
  </w:style>
  <w:style w:type="character" w:customStyle="1" w:styleId="aff6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ff5"/>
    <w:uiPriority w:val="34"/>
    <w:locked/>
    <w:rsid w:val="00C3673C"/>
    <w:rPr>
      <w:rFonts w:ascii="NTTimes/Cyrillic" w:hAnsi="NTTimes/Cyrillic"/>
      <w:sz w:val="24"/>
      <w:lang w:val="en-US"/>
    </w:rPr>
  </w:style>
  <w:style w:type="character" w:customStyle="1" w:styleId="5">
    <w:name w:val="Заголовок №5_"/>
    <w:link w:val="50"/>
    <w:rsid w:val="00C3673C"/>
    <w:rPr>
      <w:sz w:val="21"/>
      <w:szCs w:val="21"/>
      <w:shd w:val="clear" w:color="auto" w:fill="FFFFFF"/>
    </w:rPr>
  </w:style>
  <w:style w:type="paragraph" w:customStyle="1" w:styleId="50">
    <w:name w:val="Заголовок №5"/>
    <w:basedOn w:val="a"/>
    <w:link w:val="5"/>
    <w:rsid w:val="00C3673C"/>
    <w:pPr>
      <w:widowControl w:val="0"/>
      <w:shd w:val="clear" w:color="auto" w:fill="FFFFFF"/>
      <w:spacing w:before="540" w:after="300" w:line="0" w:lineRule="atLeast"/>
      <w:jc w:val="center"/>
      <w:outlineLvl w:val="4"/>
    </w:pPr>
    <w:rPr>
      <w:sz w:val="21"/>
      <w:szCs w:val="21"/>
    </w:rPr>
  </w:style>
  <w:style w:type="paragraph" w:styleId="affa">
    <w:name w:val="Normal (Web)"/>
    <w:basedOn w:val="a"/>
    <w:uiPriority w:val="99"/>
    <w:semiHidden/>
    <w:unhideWhenUsed/>
    <w:rsid w:val="00C36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72518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71E11-58BA-40BB-8AA6-141DBBF70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4007</Words>
  <Characters>22841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Сбербанк России</Company>
  <LinksUpToDate>false</LinksUpToDate>
  <CharactersWithSpaces>26795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creator>aik11</dc:creator>
  <cp:lastModifiedBy>Штыкова Ольга Петровна</cp:lastModifiedBy>
  <cp:revision>5</cp:revision>
  <cp:lastPrinted>2026-03-18T08:31:00Z</cp:lastPrinted>
  <dcterms:created xsi:type="dcterms:W3CDTF">2026-05-05T06:46:00Z</dcterms:created>
  <dcterms:modified xsi:type="dcterms:W3CDTF">2026-07-22T06:09:00Z</dcterms:modified>
  <cp:version>1048576</cp:version>
</cp:coreProperties>
</file>