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19" w:rsidRPr="002501EA" w:rsidRDefault="00327D19" w:rsidP="002501EA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r w:rsidRPr="002501EA">
        <w:rPr>
          <w:rFonts w:ascii="Times New Roman" w:hAnsi="Times New Roman" w:cs="Times New Roman"/>
          <w:color w:val="auto"/>
        </w:rPr>
        <w:t>Проект Договора уступки права требования (цессии)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00"/>
      </w:tblPr>
      <w:tblGrid>
        <w:gridCol w:w="4716"/>
        <w:gridCol w:w="4747"/>
      </w:tblGrid>
      <w:tr w:rsidR="00327D19" w:rsidRPr="002501EA" w:rsidTr="00327D19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:rsidR="00327D19" w:rsidRPr="002501EA" w:rsidRDefault="00327D19" w:rsidP="002501EA">
            <w:pPr>
              <w:pStyle w:val="a6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501EA">
              <w:rPr>
                <w:rFonts w:ascii="Times New Roman" w:hAnsi="Times New Roman" w:cs="Times New Roman"/>
              </w:rPr>
              <w:t xml:space="preserve">г. </w:t>
            </w:r>
            <w:r w:rsidR="002501EA" w:rsidRPr="002501EA">
              <w:rPr>
                <w:rFonts w:ascii="Times New Roman" w:hAnsi="Times New Roman" w:cs="Times New Roman"/>
              </w:rPr>
              <w:t>Ярославль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:rsidR="00327D19" w:rsidRPr="002501EA" w:rsidRDefault="00327D19" w:rsidP="002501EA">
            <w:pPr>
              <w:pStyle w:val="a5"/>
              <w:ind w:firstLine="709"/>
              <w:rPr>
                <w:rFonts w:ascii="Times New Roman" w:hAnsi="Times New Roman" w:cs="Times New Roman"/>
              </w:rPr>
            </w:pPr>
            <w:r w:rsidRPr="002501EA">
              <w:rPr>
                <w:rFonts w:ascii="Times New Roman" w:hAnsi="Times New Roman" w:cs="Times New Roman"/>
                <w:noProof/>
              </w:rPr>
              <w:t>«__»____ _____ г.</w:t>
            </w:r>
          </w:p>
        </w:tc>
      </w:tr>
    </w:tbl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1EA" w:rsidRPr="002501EA" w:rsidRDefault="002501EA" w:rsidP="002501EA">
      <w:pPr>
        <w:tabs>
          <w:tab w:val="left" w:pos="524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1EA">
        <w:rPr>
          <w:rFonts w:ascii="Times New Roman" w:hAnsi="Times New Roman" w:cs="Times New Roman"/>
          <w:iCs/>
          <w:sz w:val="24"/>
          <w:szCs w:val="24"/>
        </w:rPr>
        <w:t>Решением Арбитражного суда Тверской области от 20.12.24 г. по делу №А66-17483/2023 ООО «</w:t>
      </w:r>
      <w:proofErr w:type="spellStart"/>
      <w:r w:rsidRPr="002501EA">
        <w:rPr>
          <w:rFonts w:ascii="Times New Roman" w:hAnsi="Times New Roman" w:cs="Times New Roman"/>
          <w:iCs/>
          <w:sz w:val="24"/>
          <w:szCs w:val="24"/>
        </w:rPr>
        <w:t>Теплопром</w:t>
      </w:r>
      <w:proofErr w:type="spellEnd"/>
      <w:r w:rsidRPr="002501EA">
        <w:rPr>
          <w:rFonts w:ascii="Times New Roman" w:hAnsi="Times New Roman" w:cs="Times New Roman"/>
          <w:iCs/>
          <w:sz w:val="24"/>
          <w:szCs w:val="24"/>
        </w:rPr>
        <w:t xml:space="preserve">» (ОГРН 1226900012350, ИНН 6914021533, адрес: Тверская обл., г. Ржев, ул. </w:t>
      </w:r>
      <w:proofErr w:type="spellStart"/>
      <w:r w:rsidRPr="002501EA">
        <w:rPr>
          <w:rFonts w:ascii="Times New Roman" w:hAnsi="Times New Roman" w:cs="Times New Roman"/>
          <w:iCs/>
          <w:sz w:val="24"/>
          <w:szCs w:val="24"/>
        </w:rPr>
        <w:t>Краностроителей</w:t>
      </w:r>
      <w:proofErr w:type="spellEnd"/>
      <w:r w:rsidRPr="002501EA">
        <w:rPr>
          <w:rFonts w:ascii="Times New Roman" w:hAnsi="Times New Roman" w:cs="Times New Roman"/>
          <w:iCs/>
          <w:sz w:val="24"/>
          <w:szCs w:val="24"/>
        </w:rPr>
        <w:t xml:space="preserve">, д. 32, </w:t>
      </w:r>
      <w:proofErr w:type="spellStart"/>
      <w:r w:rsidRPr="002501EA">
        <w:rPr>
          <w:rFonts w:ascii="Times New Roman" w:hAnsi="Times New Roman" w:cs="Times New Roman"/>
          <w:iCs/>
          <w:sz w:val="24"/>
          <w:szCs w:val="24"/>
        </w:rPr>
        <w:t>каб</w:t>
      </w:r>
      <w:proofErr w:type="spellEnd"/>
      <w:r w:rsidRPr="002501EA">
        <w:rPr>
          <w:rFonts w:ascii="Times New Roman" w:hAnsi="Times New Roman" w:cs="Times New Roman"/>
          <w:iCs/>
          <w:sz w:val="24"/>
          <w:szCs w:val="24"/>
        </w:rPr>
        <w:t xml:space="preserve">. 303) признано несостоятельным (банкротом), открыто конкурсное производство. Конкурсным управляющим назначен Максимов Андрей Львович </w:t>
      </w:r>
      <w:r w:rsidRPr="002501EA">
        <w:rPr>
          <w:rFonts w:ascii="Times New Roman" w:hAnsi="Times New Roman" w:cs="Times New Roman"/>
          <w:sz w:val="24"/>
          <w:szCs w:val="24"/>
        </w:rPr>
        <w:t xml:space="preserve">(ИНН 760300767647, СНИЛС 08618083586, </w:t>
      </w:r>
      <w:proofErr w:type="spellStart"/>
      <w:r w:rsidRPr="002501EA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2501EA">
        <w:rPr>
          <w:rFonts w:ascii="Times New Roman" w:hAnsi="Times New Roman" w:cs="Times New Roman"/>
          <w:sz w:val="24"/>
          <w:szCs w:val="24"/>
        </w:rPr>
        <w:t xml:space="preserve">. №11352, адрес для направления корреспонденции: г. Ярославль, ул. Лермонтова, д. 34, кв. 64, тел. 8(905)633 31 67, </w:t>
      </w:r>
      <w:proofErr w:type="spellStart"/>
      <w:r w:rsidRPr="002501EA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250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1EA">
        <w:rPr>
          <w:rFonts w:ascii="Times New Roman" w:hAnsi="Times New Roman" w:cs="Times New Roman"/>
          <w:sz w:val="24"/>
          <w:szCs w:val="24"/>
        </w:rPr>
        <w:t>an.maksimow@yandex.ru</w:t>
      </w:r>
      <w:proofErr w:type="spellEnd"/>
      <w:r w:rsidRPr="002501EA">
        <w:rPr>
          <w:rFonts w:ascii="Times New Roman" w:hAnsi="Times New Roman" w:cs="Times New Roman"/>
          <w:sz w:val="24"/>
          <w:szCs w:val="24"/>
        </w:rPr>
        <w:t xml:space="preserve">) - член Ассоциации СОАУ «Меркурий» (ОГРН 1037710023108, ИНН 7710458616, адрес: г. Москва, Сущевский Вал, 16, 4, </w:t>
      </w:r>
      <w:proofErr w:type="spellStart"/>
      <w:r w:rsidRPr="002501EA">
        <w:rPr>
          <w:rFonts w:ascii="Times New Roman" w:hAnsi="Times New Roman" w:cs="Times New Roman"/>
          <w:sz w:val="24"/>
          <w:szCs w:val="24"/>
        </w:rPr>
        <w:t>оф</w:t>
      </w:r>
      <w:proofErr w:type="spellEnd"/>
      <w:r w:rsidRPr="002501EA">
        <w:rPr>
          <w:rFonts w:ascii="Times New Roman" w:hAnsi="Times New Roman" w:cs="Times New Roman"/>
          <w:sz w:val="24"/>
          <w:szCs w:val="24"/>
        </w:rPr>
        <w:t xml:space="preserve">. 301) </w:t>
      </w:r>
    </w:p>
    <w:p w:rsidR="00327D19" w:rsidRPr="002501EA" w:rsidRDefault="002501EA" w:rsidP="002501EA">
      <w:pPr>
        <w:tabs>
          <w:tab w:val="left" w:pos="524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1.2.Определением</w:t>
      </w:r>
      <w:r w:rsidRPr="002501EA">
        <w:rPr>
          <w:rFonts w:ascii="Times New Roman" w:hAnsi="Times New Roman" w:cs="Times New Roman"/>
          <w:iCs/>
          <w:sz w:val="24"/>
          <w:szCs w:val="24"/>
        </w:rPr>
        <w:t xml:space="preserve"> Арбитражного суда Тверской области от 03.10.25 </w:t>
      </w:r>
      <w:r w:rsidRPr="002501EA">
        <w:rPr>
          <w:rFonts w:ascii="Times New Roman" w:hAnsi="Times New Roman" w:cs="Times New Roman"/>
          <w:sz w:val="24"/>
          <w:szCs w:val="24"/>
        </w:rPr>
        <w:t xml:space="preserve"> Конкурсным управляющим назначена Сазонова Татьяна Юрьевна, член Ассоциации </w:t>
      </w:r>
      <w:proofErr w:type="spellStart"/>
      <w:r w:rsidRPr="002501EA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2501EA">
        <w:rPr>
          <w:rFonts w:ascii="Times New Roman" w:hAnsi="Times New Roman" w:cs="Times New Roman"/>
          <w:sz w:val="24"/>
          <w:szCs w:val="24"/>
        </w:rPr>
        <w:t xml:space="preserve"> организации арбитражных управляющих «Меркурий» (ИНН управляющего 762700129650, регистрационный номер в сводном реестре арбитражных управляющих - 21163, адрес для направления корреспонденции: 150007, г.Ярославль, ул.2-я </w:t>
      </w:r>
      <w:proofErr w:type="spellStart"/>
      <w:r w:rsidRPr="002501EA">
        <w:rPr>
          <w:rFonts w:ascii="Times New Roman" w:hAnsi="Times New Roman" w:cs="Times New Roman"/>
          <w:sz w:val="24"/>
          <w:szCs w:val="24"/>
        </w:rPr>
        <w:t>Тверицкая</w:t>
      </w:r>
      <w:proofErr w:type="spellEnd"/>
      <w:r w:rsidRPr="002501EA">
        <w:rPr>
          <w:rFonts w:ascii="Times New Roman" w:hAnsi="Times New Roman" w:cs="Times New Roman"/>
          <w:sz w:val="24"/>
          <w:szCs w:val="24"/>
        </w:rPr>
        <w:t>, д.13)</w:t>
      </w:r>
      <w:r w:rsidR="00327D19" w:rsidRPr="002501EA">
        <w:rPr>
          <w:rFonts w:ascii="Times New Roman" w:hAnsi="Times New Roman" w:cs="Times New Roman"/>
          <w:noProof/>
          <w:sz w:val="24"/>
          <w:szCs w:val="24"/>
        </w:rPr>
        <w:t xml:space="preserve"> по делу № А</w:t>
      </w:r>
      <w:r w:rsidRPr="002501EA">
        <w:rPr>
          <w:rFonts w:ascii="Times New Roman" w:hAnsi="Times New Roman" w:cs="Times New Roman"/>
          <w:noProof/>
          <w:sz w:val="24"/>
          <w:szCs w:val="24"/>
        </w:rPr>
        <w:t>66</w:t>
      </w:r>
      <w:r w:rsidR="00327D19" w:rsidRPr="002501EA">
        <w:rPr>
          <w:rFonts w:ascii="Times New Roman" w:hAnsi="Times New Roman" w:cs="Times New Roman"/>
          <w:noProof/>
          <w:sz w:val="24"/>
          <w:szCs w:val="24"/>
        </w:rPr>
        <w:t>-</w:t>
      </w:r>
      <w:r w:rsidRPr="002501EA">
        <w:rPr>
          <w:rFonts w:ascii="Times New Roman" w:hAnsi="Times New Roman" w:cs="Times New Roman"/>
          <w:noProof/>
          <w:sz w:val="24"/>
          <w:szCs w:val="24"/>
        </w:rPr>
        <w:t>17483</w:t>
      </w:r>
      <w:r w:rsidR="00327D19" w:rsidRPr="002501EA">
        <w:rPr>
          <w:rFonts w:ascii="Times New Roman" w:hAnsi="Times New Roman" w:cs="Times New Roman"/>
          <w:noProof/>
          <w:sz w:val="24"/>
          <w:szCs w:val="24"/>
        </w:rPr>
        <w:t>/202</w:t>
      </w:r>
      <w:r w:rsidRPr="002501EA">
        <w:rPr>
          <w:rFonts w:ascii="Times New Roman" w:hAnsi="Times New Roman" w:cs="Times New Roman"/>
          <w:noProof/>
          <w:sz w:val="24"/>
          <w:szCs w:val="24"/>
        </w:rPr>
        <w:t>3</w:t>
      </w:r>
      <w:r w:rsidR="00327D19" w:rsidRPr="002501EA">
        <w:rPr>
          <w:rFonts w:ascii="Times New Roman" w:hAnsi="Times New Roman" w:cs="Times New Roman"/>
          <w:sz w:val="24"/>
          <w:szCs w:val="24"/>
        </w:rPr>
        <w:t>, именуемая в дальнейшем "Цедент", с одной стороны и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_________________________________________________________________________________________________________________________________________________________________________________________________________________________________________________________, именуемое (</w:t>
      </w:r>
      <w:proofErr w:type="spellStart"/>
      <w:r w:rsidRPr="002501EA">
        <w:rPr>
          <w:rFonts w:ascii="Times New Roman" w:hAnsi="Times New Roman" w:cs="Times New Roman"/>
          <w:sz w:val="24"/>
          <w:szCs w:val="24"/>
        </w:rPr>
        <w:t>ый,ая</w:t>
      </w:r>
      <w:proofErr w:type="spellEnd"/>
      <w:r w:rsidRPr="002501EA">
        <w:rPr>
          <w:rFonts w:ascii="Times New Roman" w:hAnsi="Times New Roman" w:cs="Times New Roman"/>
          <w:sz w:val="24"/>
          <w:szCs w:val="24"/>
        </w:rPr>
        <w:t>) в дальнейшем "Цессионарий", с другой стороны, а вместе именуемые "Стороны", заключили договор о нижеследующем: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Pr="002501EA" w:rsidRDefault="00327D19" w:rsidP="002501EA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bookmarkStart w:id="0" w:name="sub_100"/>
      <w:r w:rsidRPr="002501EA">
        <w:rPr>
          <w:rFonts w:ascii="Times New Roman" w:hAnsi="Times New Roman" w:cs="Times New Roman"/>
          <w:color w:val="auto"/>
        </w:rPr>
        <w:t>1. Предмет договора</w:t>
      </w:r>
    </w:p>
    <w:bookmarkEnd w:id="0"/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Pr="002501EA" w:rsidRDefault="00327D19" w:rsidP="002501EA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в соответствии с результатами торгов по средствам публичного предложения,</w:t>
      </w:r>
      <w:r w:rsidRPr="0025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1EA">
        <w:rPr>
          <w:rFonts w:ascii="Times New Roman" w:hAnsi="Times New Roman" w:cs="Times New Roman"/>
          <w:sz w:val="24"/>
          <w:szCs w:val="24"/>
        </w:rPr>
        <w:t xml:space="preserve">проводимых на электронной торговой площадке  "Российский аукционный дом", АО ("РАД", АО) по адресу: 190000, г. Санкт-Петербург, пер. </w:t>
      </w:r>
      <w:proofErr w:type="spellStart"/>
      <w:r w:rsidRPr="002501EA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2501EA">
        <w:rPr>
          <w:rFonts w:ascii="Times New Roman" w:hAnsi="Times New Roman" w:cs="Times New Roman"/>
          <w:sz w:val="24"/>
          <w:szCs w:val="24"/>
        </w:rPr>
        <w:t xml:space="preserve">, д. 5, лит. В, </w:t>
      </w:r>
      <w:hyperlink r:id="rId5" w:history="1"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support@lot-online.ru</w:t>
        </w:r>
      </w:hyperlink>
      <w:r w:rsidRPr="002501EA">
        <w:rPr>
          <w:rFonts w:ascii="Times New Roman" w:hAnsi="Times New Roman" w:cs="Times New Roman"/>
          <w:sz w:val="24"/>
          <w:szCs w:val="24"/>
        </w:rPr>
        <w:t xml:space="preserve">,  </w:t>
      </w:r>
      <w:hyperlink r:id="rId6" w:history="1"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bankruptcy</w:t>
        </w:r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lot</w:t>
        </w:r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online</w:t>
        </w:r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2501EA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2501EA">
        <w:rPr>
          <w:rFonts w:ascii="Times New Roman" w:hAnsi="Times New Roman" w:cs="Times New Roman"/>
          <w:sz w:val="24"/>
          <w:szCs w:val="24"/>
        </w:rPr>
        <w:t xml:space="preserve"> в форме</w:t>
      </w:r>
      <w:r w:rsidR="002501EA" w:rsidRPr="002501EA">
        <w:rPr>
          <w:rFonts w:ascii="Times New Roman" w:hAnsi="Times New Roman" w:cs="Times New Roman"/>
          <w:sz w:val="24"/>
          <w:szCs w:val="24"/>
        </w:rPr>
        <w:t xml:space="preserve"> публичного предложения на</w:t>
      </w:r>
      <w:r w:rsidRPr="002501EA">
        <w:rPr>
          <w:rFonts w:ascii="Times New Roman" w:hAnsi="Times New Roman" w:cs="Times New Roman"/>
          <w:sz w:val="24"/>
          <w:szCs w:val="24"/>
        </w:rPr>
        <w:t xml:space="preserve"> открытых торг</w:t>
      </w:r>
      <w:r w:rsidR="002501EA" w:rsidRPr="002501EA">
        <w:rPr>
          <w:rFonts w:ascii="Times New Roman" w:hAnsi="Times New Roman" w:cs="Times New Roman"/>
          <w:sz w:val="24"/>
          <w:szCs w:val="24"/>
        </w:rPr>
        <w:t>ах</w:t>
      </w:r>
      <w:r w:rsidRPr="002501EA">
        <w:rPr>
          <w:rFonts w:ascii="Times New Roman" w:hAnsi="Times New Roman" w:cs="Times New Roman"/>
          <w:sz w:val="24"/>
          <w:szCs w:val="24"/>
        </w:rPr>
        <w:t xml:space="preserve"> по покупке имущества, принадлежащего </w:t>
      </w:r>
      <w:r w:rsidRPr="002501EA">
        <w:rPr>
          <w:rFonts w:ascii="Times New Roman" w:hAnsi="Times New Roman" w:cs="Times New Roman"/>
          <w:b/>
          <w:bCs/>
          <w:sz w:val="24"/>
          <w:szCs w:val="24"/>
        </w:rPr>
        <w:t xml:space="preserve">должнику - </w:t>
      </w:r>
      <w:r w:rsidR="002501EA" w:rsidRPr="002501EA">
        <w:rPr>
          <w:rFonts w:ascii="Times New Roman" w:hAnsi="Times New Roman" w:cs="Times New Roman"/>
          <w:b/>
          <w:bCs/>
          <w:sz w:val="24"/>
          <w:szCs w:val="24"/>
        </w:rPr>
        <w:t>ООО "</w:t>
      </w:r>
      <w:proofErr w:type="spellStart"/>
      <w:r w:rsidR="002501EA" w:rsidRPr="002501EA">
        <w:rPr>
          <w:rFonts w:ascii="Times New Roman" w:hAnsi="Times New Roman" w:cs="Times New Roman"/>
          <w:b/>
          <w:bCs/>
          <w:sz w:val="24"/>
          <w:szCs w:val="24"/>
        </w:rPr>
        <w:t>Теплопром</w:t>
      </w:r>
      <w:proofErr w:type="spellEnd"/>
      <w:r w:rsidR="002501EA" w:rsidRPr="002501EA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2501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501EA">
        <w:rPr>
          <w:rFonts w:ascii="Times New Roman" w:hAnsi="Times New Roman" w:cs="Times New Roman"/>
          <w:sz w:val="24"/>
          <w:szCs w:val="24"/>
        </w:rPr>
        <w:t xml:space="preserve">итоги которого подведены </w:t>
      </w:r>
      <w:r w:rsidR="002501EA" w:rsidRPr="002501EA">
        <w:rPr>
          <w:rFonts w:ascii="Times New Roman" w:hAnsi="Times New Roman" w:cs="Times New Roman"/>
          <w:sz w:val="24"/>
          <w:szCs w:val="24"/>
        </w:rPr>
        <w:t>29</w:t>
      </w:r>
      <w:r w:rsidRPr="002501EA">
        <w:rPr>
          <w:rFonts w:ascii="Times New Roman" w:hAnsi="Times New Roman" w:cs="Times New Roman"/>
          <w:sz w:val="24"/>
          <w:szCs w:val="24"/>
        </w:rPr>
        <w:t xml:space="preserve"> </w:t>
      </w:r>
      <w:r w:rsidR="002501EA" w:rsidRPr="002501EA">
        <w:rPr>
          <w:rFonts w:ascii="Times New Roman" w:hAnsi="Times New Roman" w:cs="Times New Roman"/>
          <w:sz w:val="24"/>
          <w:szCs w:val="24"/>
        </w:rPr>
        <w:t>сентября</w:t>
      </w:r>
      <w:r w:rsidRPr="002501EA">
        <w:rPr>
          <w:rFonts w:ascii="Times New Roman" w:hAnsi="Times New Roman" w:cs="Times New Roman"/>
          <w:sz w:val="24"/>
          <w:szCs w:val="24"/>
        </w:rPr>
        <w:t xml:space="preserve"> 202</w:t>
      </w:r>
      <w:r w:rsidR="002501EA" w:rsidRPr="002501EA">
        <w:rPr>
          <w:rFonts w:ascii="Times New Roman" w:hAnsi="Times New Roman" w:cs="Times New Roman"/>
          <w:sz w:val="24"/>
          <w:szCs w:val="24"/>
        </w:rPr>
        <w:t>6</w:t>
      </w:r>
      <w:r w:rsidRPr="002501EA">
        <w:rPr>
          <w:rFonts w:ascii="Times New Roman" w:hAnsi="Times New Roman" w:cs="Times New Roman"/>
          <w:sz w:val="24"/>
          <w:szCs w:val="24"/>
        </w:rPr>
        <w:t xml:space="preserve">г., оформлены в виде протокола о результатах проведения торгов по лоту № 1 от </w:t>
      </w:r>
      <w:r w:rsidR="002501EA" w:rsidRPr="002501EA">
        <w:rPr>
          <w:rFonts w:ascii="Times New Roman" w:hAnsi="Times New Roman" w:cs="Times New Roman"/>
          <w:sz w:val="24"/>
          <w:szCs w:val="24"/>
        </w:rPr>
        <w:t>______________</w:t>
      </w:r>
      <w:r w:rsidRPr="002501EA">
        <w:rPr>
          <w:rFonts w:ascii="Times New Roman" w:hAnsi="Times New Roman" w:cs="Times New Roman"/>
          <w:sz w:val="24"/>
          <w:szCs w:val="24"/>
        </w:rPr>
        <w:t xml:space="preserve">, Продавец передает в собственность Покупателю, а Покупатель обязуется принять и оплатить следующее имущество, именуемое в дальнейшем «Имущество»: </w:t>
      </w:r>
    </w:p>
    <w:p w:rsidR="00327D19" w:rsidRPr="002501EA" w:rsidRDefault="002501EA" w:rsidP="002501EA">
      <w:pPr>
        <w:pStyle w:val="TableParagraph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1.3. </w:t>
      </w:r>
      <w:r w:rsidR="00327D19" w:rsidRPr="002501EA">
        <w:rPr>
          <w:sz w:val="24"/>
          <w:szCs w:val="24"/>
        </w:rPr>
        <w:t>По настоящему договору Цедент уступает, а Цессионарий принимает в полном объеме права требования (дебиторскую задолженность) Дебиторская задолженность ООО</w:t>
      </w:r>
      <w:r w:rsidRPr="002501EA">
        <w:rPr>
          <w:sz w:val="24"/>
          <w:szCs w:val="24"/>
        </w:rPr>
        <w:t xml:space="preserve"> </w:t>
      </w:r>
      <w:r w:rsidR="00327D19" w:rsidRPr="002501EA">
        <w:rPr>
          <w:sz w:val="24"/>
          <w:szCs w:val="24"/>
        </w:rPr>
        <w:t>«</w:t>
      </w:r>
      <w:proofErr w:type="spellStart"/>
      <w:r w:rsidR="00327D19" w:rsidRPr="002501EA">
        <w:rPr>
          <w:sz w:val="24"/>
          <w:szCs w:val="24"/>
        </w:rPr>
        <w:t>Теплопром</w:t>
      </w:r>
      <w:proofErr w:type="spellEnd"/>
      <w:r w:rsidR="00327D19" w:rsidRPr="002501EA">
        <w:rPr>
          <w:sz w:val="24"/>
          <w:szCs w:val="24"/>
        </w:rPr>
        <w:t xml:space="preserve">» (ИНН </w:t>
      </w:r>
      <w:r w:rsidR="00327D19" w:rsidRPr="002501EA">
        <w:rPr>
          <w:rFonts w:eastAsia="Calibri"/>
          <w:sz w:val="24"/>
          <w:szCs w:val="24"/>
        </w:rPr>
        <w:t>6914021533</w:t>
      </w:r>
      <w:r w:rsidR="00327D19" w:rsidRPr="002501EA">
        <w:rPr>
          <w:sz w:val="24"/>
          <w:szCs w:val="24"/>
        </w:rPr>
        <w:t>)</w:t>
      </w:r>
      <w:r w:rsidR="00327D19" w:rsidRPr="002501EA">
        <w:rPr>
          <w:sz w:val="24"/>
          <w:szCs w:val="24"/>
          <w:shd w:val="clear" w:color="auto" w:fill="FFFFFF"/>
        </w:rPr>
        <w:t xml:space="preserve"> Права требования ООО  "</w:t>
      </w:r>
      <w:proofErr w:type="spellStart"/>
      <w:r w:rsidR="00327D19" w:rsidRPr="002501EA">
        <w:rPr>
          <w:sz w:val="24"/>
          <w:szCs w:val="24"/>
          <w:shd w:val="clear" w:color="auto" w:fill="FFFFFF"/>
        </w:rPr>
        <w:t>Теплопром</w:t>
      </w:r>
      <w:proofErr w:type="spellEnd"/>
      <w:r w:rsidR="00327D19" w:rsidRPr="002501EA">
        <w:rPr>
          <w:sz w:val="24"/>
          <w:szCs w:val="24"/>
          <w:shd w:val="clear" w:color="auto" w:fill="FFFFFF"/>
        </w:rPr>
        <w:t>" к физическим лицам (население) за ЖКУ.</w:t>
      </w:r>
      <w:r w:rsidR="00327D19" w:rsidRPr="002501EA">
        <w:rPr>
          <w:sz w:val="24"/>
          <w:szCs w:val="24"/>
        </w:rPr>
        <w:t xml:space="preserve"> 4 564 160,99 рублей (основной долг 3374260,66 рублей, пени 1 189 900,33рублей).</w:t>
      </w:r>
    </w:p>
    <w:p w:rsidR="00327D19" w:rsidRPr="002501EA" w:rsidRDefault="00327D19" w:rsidP="002501EA">
      <w:pPr>
        <w:pStyle w:val="TableParagraph"/>
        <w:ind w:firstLine="709"/>
        <w:jc w:val="both"/>
        <w:rPr>
          <w:sz w:val="24"/>
          <w:szCs w:val="24"/>
          <w:shd w:val="clear" w:color="auto" w:fill="FFFFFF"/>
        </w:rPr>
      </w:pPr>
      <w:r w:rsidRPr="002501EA">
        <w:rPr>
          <w:sz w:val="24"/>
          <w:szCs w:val="24"/>
        </w:rPr>
        <w:t>Общая сумма передаваемых требований составляет 4 564 160,99 рублей (основной долг 3374260,66 рублей, пени 1 189 900,33рублей), если до момента перехода уступаемых прав требования к покупателю уступаемые права требования будут частично погашены дебитором, то объем передаваемых Покупателю прав уменьшается на сумму погашения с пропорциональным снижением стоимости.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 xml:space="preserve"> Право Цедента переходит к Цессионарию в момент исполнения Цессионарием п. 3.3 настоящего договора в том объеме и на тех условиях, которые существовали на момент заключения настоящего договора.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Цедент гарантирует Цессионарию действительность и наличие всех прав, которые уступает в соответствии с условиями настоящего договора.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Pr="002501EA" w:rsidRDefault="00327D19" w:rsidP="002501EA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bookmarkStart w:id="1" w:name="sub_200"/>
      <w:r w:rsidRPr="002501EA">
        <w:rPr>
          <w:rFonts w:ascii="Times New Roman" w:hAnsi="Times New Roman" w:cs="Times New Roman"/>
          <w:color w:val="auto"/>
        </w:rPr>
        <w:t>2. Права и обязанности сторон</w:t>
      </w:r>
    </w:p>
    <w:bookmarkEnd w:id="1"/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2.1. Цедент обязуется: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2.1.1. Передать Цессионарию в полном объеме права и обязанности, указанные в разделе 1 настоящего Договора.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212"/>
      <w:r w:rsidRPr="002501EA">
        <w:rPr>
          <w:rFonts w:ascii="Times New Roman" w:hAnsi="Times New Roman" w:cs="Times New Roman"/>
          <w:sz w:val="24"/>
          <w:szCs w:val="24"/>
        </w:rPr>
        <w:t>2.1.2. Передать Цессионарию по акту приема-передачи в течение 30 дней с момента подписания Сторонами настоящего договора все необходимые документы, удостоверяющие право требования, а именно:</w:t>
      </w:r>
    </w:p>
    <w:bookmarkEnd w:id="2"/>
    <w:p w:rsidR="00327D19" w:rsidRPr="002501EA" w:rsidRDefault="002501EA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- оригиналы претензий, направленных неплательщикам;</w:t>
      </w:r>
    </w:p>
    <w:p w:rsidR="002501EA" w:rsidRPr="002501EA" w:rsidRDefault="002501EA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- копии реестров об отправке претензий неплательщикам с отметкой почты;</w:t>
      </w:r>
    </w:p>
    <w:p w:rsidR="002501EA" w:rsidRPr="002501EA" w:rsidRDefault="002501EA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- копии лицевых счетов каждого неплательщика, содержащие данные о движении денежных средств по каждому лицевому счету неплательщиков;</w:t>
      </w:r>
    </w:p>
    <w:p w:rsidR="002501EA" w:rsidRPr="002501EA" w:rsidRDefault="002501EA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 xml:space="preserve">- копия протокола обыска (изъятия) от 08.10.2025г. 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Обязательства Цедента по передаче документов считаются выполненными после подписания Сторонами акта приема-передачи.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 xml:space="preserve">2.1.3. Сообщить при передаче документов в соответствии с </w:t>
      </w:r>
      <w:hyperlink w:anchor="sub_212" w:history="1">
        <w:r w:rsidRPr="002501EA">
          <w:rPr>
            <w:rStyle w:val="a4"/>
            <w:rFonts w:ascii="Times New Roman" w:hAnsi="Times New Roman"/>
            <w:color w:val="auto"/>
            <w:sz w:val="24"/>
            <w:szCs w:val="24"/>
          </w:rPr>
          <w:t>п. 2.1.2</w:t>
        </w:r>
      </w:hyperlink>
      <w:r w:rsidRPr="002501EA">
        <w:rPr>
          <w:rFonts w:ascii="Times New Roman" w:hAnsi="Times New Roman" w:cs="Times New Roman"/>
          <w:sz w:val="24"/>
          <w:szCs w:val="24"/>
        </w:rPr>
        <w:t xml:space="preserve"> настоящего договора Цессионарию все иные сведения, имеющие значение для осуществления Цессионарием своих прав и выполнения своих обязательств.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2.2. Цессионарий обязуется: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2.2.1. Принять в полном объеме от Цедента права и обязанности по требованиям, указанным в разделе № 1 настоящего договора.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 xml:space="preserve">2.2.2. Выплатить Цеденту за уступаемое право требования компенсацию в порядке и сроки, установленные </w:t>
      </w:r>
      <w:hyperlink w:anchor="sub_300" w:history="1">
        <w:r w:rsidRPr="002501EA">
          <w:rPr>
            <w:rStyle w:val="a4"/>
            <w:rFonts w:ascii="Times New Roman" w:hAnsi="Times New Roman"/>
            <w:color w:val="auto"/>
            <w:sz w:val="24"/>
            <w:szCs w:val="24"/>
          </w:rPr>
          <w:t>разделом 3</w:t>
        </w:r>
      </w:hyperlink>
      <w:r w:rsidRPr="002501EA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Pr="002501EA" w:rsidRDefault="00327D19" w:rsidP="002501EA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bookmarkStart w:id="3" w:name="sub_300"/>
      <w:r w:rsidRPr="002501EA">
        <w:rPr>
          <w:rFonts w:ascii="Times New Roman" w:hAnsi="Times New Roman" w:cs="Times New Roman"/>
          <w:color w:val="auto"/>
        </w:rPr>
        <w:t>3. Компенсация и порядок расчетов</w:t>
      </w:r>
    </w:p>
    <w:bookmarkEnd w:id="3"/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Pr="002501EA" w:rsidRDefault="00327D19" w:rsidP="002501E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01EA">
        <w:rPr>
          <w:rFonts w:ascii="Times New Roman" w:hAnsi="Times New Roman"/>
          <w:sz w:val="24"/>
          <w:szCs w:val="24"/>
        </w:rPr>
        <w:t>3.1 Стоимость уступаемого в соответствии с настоящим договором права требования составляет ________ (______________) руб. __ коп.</w:t>
      </w:r>
    </w:p>
    <w:p w:rsidR="00327D19" w:rsidRPr="002501EA" w:rsidRDefault="00327D19" w:rsidP="002501E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01EA">
        <w:rPr>
          <w:rFonts w:ascii="Times New Roman" w:hAnsi="Times New Roman"/>
          <w:sz w:val="24"/>
          <w:szCs w:val="24"/>
        </w:rPr>
        <w:t>3.2 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327D19" w:rsidRPr="002501EA" w:rsidRDefault="00327D19" w:rsidP="002501E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01EA">
        <w:rPr>
          <w:rFonts w:ascii="Times New Roman" w:hAnsi="Times New Roman"/>
          <w:sz w:val="24"/>
          <w:szCs w:val="24"/>
        </w:rPr>
        <w:t>3.3 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__ настоящего договора.</w:t>
      </w:r>
    </w:p>
    <w:p w:rsidR="00327D19" w:rsidRPr="002501EA" w:rsidRDefault="00327D19" w:rsidP="002501E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01EA">
        <w:rPr>
          <w:rFonts w:ascii="Times New Roman" w:hAnsi="Times New Roman"/>
          <w:sz w:val="24"/>
          <w:szCs w:val="24"/>
        </w:rPr>
        <w:t xml:space="preserve">3.4. В случае если, до момента перехода прав требования к Цессионарию дебиторская задолженность будет частично или полностью погашена Должниками в адрес Цедента, сумма настоящего договора подлежит пропорциональному уменьшению.  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Pr="002501EA" w:rsidRDefault="00327D19" w:rsidP="002501EA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bookmarkStart w:id="4" w:name="sub_400"/>
      <w:r w:rsidRPr="002501EA">
        <w:rPr>
          <w:rFonts w:ascii="Times New Roman" w:hAnsi="Times New Roman" w:cs="Times New Roman"/>
          <w:color w:val="auto"/>
        </w:rPr>
        <w:t>4. Ответственность сторон</w:t>
      </w:r>
    </w:p>
    <w:bookmarkEnd w:id="4"/>
    <w:p w:rsidR="00327D19" w:rsidRPr="002501EA" w:rsidRDefault="00327D19" w:rsidP="002501E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01EA">
        <w:rPr>
          <w:rFonts w:ascii="Times New Roman" w:hAnsi="Times New Roman"/>
          <w:sz w:val="24"/>
          <w:szCs w:val="24"/>
        </w:rPr>
        <w:t>4.1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27D19" w:rsidRPr="002501EA" w:rsidRDefault="00327D19" w:rsidP="002501E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01EA">
        <w:rPr>
          <w:rFonts w:ascii="Times New Roman" w:hAnsi="Times New Roman"/>
          <w:sz w:val="24"/>
          <w:szCs w:val="24"/>
        </w:rPr>
        <w:t>4.2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327D19" w:rsidRPr="002501EA" w:rsidRDefault="00327D19" w:rsidP="002501E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01EA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27D19" w:rsidRPr="002501EA" w:rsidRDefault="00327D19" w:rsidP="002501EA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bookmarkStart w:id="5" w:name="sub_500"/>
      <w:r w:rsidRPr="002501EA">
        <w:rPr>
          <w:rFonts w:ascii="Times New Roman" w:hAnsi="Times New Roman" w:cs="Times New Roman"/>
          <w:color w:val="auto"/>
        </w:rPr>
        <w:lastRenderedPageBreak/>
        <w:t>5. Порядок разрешения споров</w:t>
      </w:r>
    </w:p>
    <w:bookmarkEnd w:id="5"/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 xml:space="preserve">5.2. В случае если Стороны не придут к соглашению, споры разрешаются в судебном порядке в соответствии с действующим </w:t>
      </w:r>
      <w:hyperlink r:id="rId7" w:history="1">
        <w:r w:rsidRPr="002501EA">
          <w:rPr>
            <w:rStyle w:val="a4"/>
            <w:rFonts w:ascii="Times New Roman" w:hAnsi="Times New Roman"/>
            <w:color w:val="auto"/>
            <w:sz w:val="24"/>
            <w:szCs w:val="24"/>
          </w:rPr>
          <w:t>законодательством</w:t>
        </w:r>
      </w:hyperlink>
      <w:r w:rsidRPr="002501E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Pr="002501EA" w:rsidRDefault="00327D19" w:rsidP="002501EA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bookmarkStart w:id="6" w:name="sub_600"/>
      <w:r w:rsidRPr="002501EA">
        <w:rPr>
          <w:rFonts w:ascii="Times New Roman" w:hAnsi="Times New Roman" w:cs="Times New Roman"/>
          <w:color w:val="auto"/>
        </w:rPr>
        <w:t>6. Заключительные положения</w:t>
      </w:r>
    </w:p>
    <w:bookmarkEnd w:id="6"/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ими своих обязательств.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1EA">
        <w:rPr>
          <w:rFonts w:ascii="Times New Roman" w:hAnsi="Times New Roman" w:cs="Times New Roman"/>
          <w:sz w:val="24"/>
          <w:szCs w:val="24"/>
        </w:rPr>
        <w:t xml:space="preserve">6.3. Во всем остальном, что не предусмотрено настоящим договором, Стороны руководствуются </w:t>
      </w:r>
      <w:hyperlink r:id="rId8" w:history="1">
        <w:r w:rsidRPr="002501EA">
          <w:rPr>
            <w:rStyle w:val="a4"/>
            <w:rFonts w:ascii="Times New Roman" w:hAnsi="Times New Roman"/>
            <w:color w:val="auto"/>
            <w:sz w:val="24"/>
            <w:szCs w:val="24"/>
          </w:rPr>
          <w:t>законодательством</w:t>
        </w:r>
      </w:hyperlink>
      <w:r w:rsidRPr="002501E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27D19" w:rsidRPr="002501EA" w:rsidRDefault="00327D19" w:rsidP="0025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19" w:rsidRDefault="00327D19" w:rsidP="00327D19">
      <w:pPr>
        <w:pStyle w:val="1"/>
      </w:pPr>
      <w:bookmarkStart w:id="7" w:name="sub_700"/>
      <w:r>
        <w:t>7. Реквизиты и подписи сторон</w:t>
      </w:r>
    </w:p>
    <w:bookmarkEnd w:id="7"/>
    <w:p w:rsidR="00327D19" w:rsidRDefault="00327D19" w:rsidP="00327D1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17"/>
        <w:gridCol w:w="5149"/>
      </w:tblGrid>
      <w:tr w:rsidR="00327D19" w:rsidTr="00327D19">
        <w:tc>
          <w:tcPr>
            <w:tcW w:w="5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19" w:rsidRDefault="00327D19" w:rsidP="00327D19">
            <w:pPr>
              <w:pStyle w:val="a6"/>
            </w:pPr>
            <w:r>
              <w:t>Цедент</w:t>
            </w:r>
          </w:p>
          <w:p w:rsidR="00327D19" w:rsidRDefault="00327D19" w:rsidP="00327D19">
            <w:pPr>
              <w:pStyle w:val="a5"/>
            </w:pPr>
          </w:p>
          <w:p w:rsidR="00327D19" w:rsidRPr="0012357F" w:rsidRDefault="00327D19" w:rsidP="00327D19"/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19" w:rsidRDefault="00327D19" w:rsidP="00327D19">
            <w:pPr>
              <w:pStyle w:val="a6"/>
            </w:pPr>
            <w:r>
              <w:t>Цессионарий</w:t>
            </w:r>
          </w:p>
          <w:p w:rsidR="00327D19" w:rsidRDefault="00327D19" w:rsidP="00327D19">
            <w:pPr>
              <w:pStyle w:val="a5"/>
            </w:pPr>
          </w:p>
          <w:p w:rsidR="00327D19" w:rsidRDefault="00327D19" w:rsidP="00327D19">
            <w:pPr>
              <w:pStyle w:val="a6"/>
            </w:pPr>
          </w:p>
        </w:tc>
      </w:tr>
    </w:tbl>
    <w:p w:rsidR="00327D19" w:rsidRDefault="00327D19" w:rsidP="00327D19"/>
    <w:p w:rsidR="00327D19" w:rsidRDefault="00327D19" w:rsidP="00327D19"/>
    <w:sectPr w:rsidR="00327D19" w:rsidSect="00F13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327D19"/>
    <w:rsid w:val="00005ACB"/>
    <w:rsid w:val="002501EA"/>
    <w:rsid w:val="00327D19"/>
    <w:rsid w:val="00AD6C4F"/>
    <w:rsid w:val="00F13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0F"/>
  </w:style>
  <w:style w:type="paragraph" w:styleId="1">
    <w:name w:val="heading 1"/>
    <w:basedOn w:val="a"/>
    <w:next w:val="a"/>
    <w:link w:val="10"/>
    <w:uiPriority w:val="99"/>
    <w:qFormat/>
    <w:rsid w:val="00327D1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7D19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327D1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327D19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27D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327D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7">
    <w:name w:val="List Paragraph"/>
    <w:basedOn w:val="a"/>
    <w:uiPriority w:val="34"/>
    <w:qFormat/>
    <w:rsid w:val="00327D19"/>
    <w:pPr>
      <w:ind w:left="720"/>
      <w:contextualSpacing/>
    </w:pPr>
    <w:rPr>
      <w:rFonts w:ascii="Calibri" w:hAnsi="Calibri" w:cs="Times New Roman"/>
      <w:lang w:eastAsia="en-US"/>
    </w:rPr>
  </w:style>
  <w:style w:type="paragraph" w:customStyle="1" w:styleId="ConsNonformat">
    <w:name w:val="ConsNonformat"/>
    <w:uiPriority w:val="99"/>
    <w:rsid w:val="00327D1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8">
    <w:name w:val="Hyperlink"/>
    <w:uiPriority w:val="99"/>
    <w:unhideWhenUsed/>
    <w:rsid w:val="00327D1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327D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Body Text"/>
    <w:basedOn w:val="a"/>
    <w:link w:val="aa"/>
    <w:uiPriority w:val="1"/>
    <w:qFormat/>
    <w:rsid w:val="00327D19"/>
    <w:pPr>
      <w:widowControl w:val="0"/>
      <w:autoSpaceDE w:val="0"/>
      <w:autoSpaceDN w:val="0"/>
      <w:spacing w:after="0" w:line="240" w:lineRule="auto"/>
      <w:ind w:left="852" w:firstLine="54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27D19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0064072&amp;sub=2413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12027526&amp;sub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mailto:support@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2026-07-17T13:55:00Z</dcterms:created>
  <dcterms:modified xsi:type="dcterms:W3CDTF">2026-07-17T13:55:00Z</dcterms:modified>
</cp:coreProperties>
</file>