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58758" w14:textId="562833CD" w:rsidR="00271A8F" w:rsidRPr="00720887" w:rsidRDefault="006C3371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6C3371">
        <w:rPr>
          <w:rFonts w:ascii="Times New Roman" w:hAnsi="Times New Roman"/>
          <w:b/>
          <w:szCs w:val="24"/>
          <w:lang w:val="ru-RU"/>
        </w:rPr>
        <w:t xml:space="preserve">Акционерное общество «ИНВЕСТТОРГБАНК» </w:t>
      </w:r>
      <w:r w:rsidR="00271A8F" w:rsidRPr="00720887">
        <w:rPr>
          <w:rFonts w:ascii="Times New Roman" w:hAnsi="Times New Roman"/>
          <w:b/>
          <w:szCs w:val="24"/>
          <w:lang w:val="ru-RU"/>
        </w:rPr>
        <w:t>(далее –</w:t>
      </w:r>
      <w:r>
        <w:rPr>
          <w:rFonts w:ascii="Times New Roman" w:hAnsi="Times New Roman"/>
          <w:b/>
          <w:szCs w:val="24"/>
          <w:lang w:val="ru-RU"/>
        </w:rPr>
        <w:t xml:space="preserve"> АО «</w:t>
      </w:r>
      <w:r w:rsidRPr="006C3371">
        <w:rPr>
          <w:rFonts w:ascii="Times New Roman" w:hAnsi="Times New Roman"/>
          <w:b/>
          <w:szCs w:val="24"/>
          <w:lang w:val="ru-RU"/>
        </w:rPr>
        <w:t>ИНВЕСТТОРГБАНК»</w:t>
      </w:r>
      <w:r w:rsidR="00271A8F" w:rsidRPr="00720887">
        <w:rPr>
          <w:rFonts w:ascii="Times New Roman" w:hAnsi="Times New Roman"/>
          <w:b/>
          <w:szCs w:val="24"/>
          <w:lang w:val="ru-RU"/>
        </w:rPr>
        <w:t>),</w:t>
      </w:r>
    </w:p>
    <w:p w14:paraId="2CA42A6E" w14:textId="65904B36" w:rsidR="006C3371" w:rsidRPr="006C3371" w:rsidRDefault="006C3371" w:rsidP="006C3371">
      <w:pPr>
        <w:jc w:val="center"/>
        <w:rPr>
          <w:rFonts w:ascii="Times New Roman" w:hAnsi="Times New Roman"/>
          <w:i/>
          <w:szCs w:val="24"/>
          <w:lang w:val="ru-RU"/>
        </w:rPr>
      </w:pPr>
      <w:r w:rsidRPr="006C3371">
        <w:rPr>
          <w:rFonts w:ascii="Times New Roman" w:hAnsi="Times New Roman"/>
          <w:i/>
          <w:szCs w:val="24"/>
          <w:lang w:val="ru-RU"/>
        </w:rPr>
        <w:t xml:space="preserve">ИНН 7717002773, КПП 770501001, </w:t>
      </w:r>
    </w:p>
    <w:p w14:paraId="38E7F112" w14:textId="2500A210" w:rsidR="00F0397F" w:rsidRPr="00321250" w:rsidRDefault="006C3371" w:rsidP="006C3371">
      <w:pPr>
        <w:jc w:val="center"/>
        <w:rPr>
          <w:rFonts w:ascii="Times New Roman" w:hAnsi="Times New Roman"/>
          <w:i/>
          <w:szCs w:val="24"/>
          <w:lang w:val="ru-RU"/>
        </w:rPr>
      </w:pPr>
      <w:r w:rsidRPr="006C3371">
        <w:rPr>
          <w:rFonts w:ascii="Times New Roman" w:hAnsi="Times New Roman"/>
          <w:i/>
          <w:szCs w:val="24"/>
          <w:lang w:val="ru-RU"/>
        </w:rPr>
        <w:t>ОГРН 1027739543182</w:t>
      </w:r>
      <w:r>
        <w:rPr>
          <w:rFonts w:ascii="Times New Roman" w:hAnsi="Times New Roman"/>
          <w:i/>
          <w:szCs w:val="24"/>
          <w:lang w:val="ru-RU"/>
        </w:rPr>
        <w:t>,</w:t>
      </w:r>
      <w:r w:rsidR="006954D6" w:rsidRPr="00720887">
        <w:rPr>
          <w:rFonts w:ascii="Times New Roman" w:hAnsi="Times New Roman"/>
          <w:i/>
          <w:szCs w:val="24"/>
          <w:lang w:val="ru-RU"/>
        </w:rPr>
        <w:t xml:space="preserve"> адрес места нахождения и адрес для направления корреспонденции: </w:t>
      </w:r>
      <w:r w:rsidRPr="00321250">
        <w:rPr>
          <w:rFonts w:ascii="Times New Roman" w:hAnsi="Times New Roman"/>
          <w:i/>
          <w:szCs w:val="24"/>
          <w:lang w:val="ru-RU"/>
        </w:rPr>
        <w:t>115054, г. Москва, ул. Дубининская, д. 45</w:t>
      </w:r>
    </w:p>
    <w:p w14:paraId="4C02F642" w14:textId="7C03BED6" w:rsidR="00257476" w:rsidRPr="00321250" w:rsidRDefault="00271A8F" w:rsidP="00257476">
      <w:pPr>
        <w:jc w:val="center"/>
        <w:rPr>
          <w:rFonts w:ascii="Times New Roman" w:hAnsi="Times New Roman"/>
          <w:b/>
          <w:szCs w:val="24"/>
          <w:lang w:val="ru-RU"/>
        </w:rPr>
      </w:pPr>
      <w:r w:rsidRPr="00321250">
        <w:rPr>
          <w:rFonts w:ascii="Times New Roman" w:hAnsi="Times New Roman"/>
          <w:b/>
          <w:szCs w:val="24"/>
          <w:lang w:val="ru-RU"/>
        </w:rPr>
        <w:t xml:space="preserve"> </w:t>
      </w:r>
      <w:r w:rsidR="00753FA7" w:rsidRPr="00321250">
        <w:rPr>
          <w:rFonts w:ascii="Times New Roman" w:hAnsi="Times New Roman"/>
          <w:b/>
          <w:szCs w:val="24"/>
          <w:lang w:val="ru-RU"/>
        </w:rPr>
        <w:t xml:space="preserve">предлагает </w:t>
      </w:r>
      <w:r w:rsidR="00997BE3" w:rsidRPr="00321250">
        <w:rPr>
          <w:rFonts w:ascii="Times New Roman" w:hAnsi="Times New Roman"/>
          <w:b/>
          <w:szCs w:val="24"/>
          <w:lang w:val="ru-RU"/>
        </w:rPr>
        <w:t xml:space="preserve">неограниченному кругу лиц </w:t>
      </w:r>
      <w:r w:rsidR="00753FA7" w:rsidRPr="00321250">
        <w:rPr>
          <w:rFonts w:ascii="Times New Roman" w:hAnsi="Times New Roman"/>
          <w:b/>
          <w:szCs w:val="24"/>
          <w:lang w:val="ru-RU"/>
        </w:rPr>
        <w:t xml:space="preserve">делать оферты о заключении </w:t>
      </w:r>
    </w:p>
    <w:p w14:paraId="750D0459" w14:textId="6186B7EB" w:rsidR="00271A8F" w:rsidRPr="00321250" w:rsidRDefault="00997BE3" w:rsidP="00257476">
      <w:pPr>
        <w:jc w:val="center"/>
        <w:rPr>
          <w:rFonts w:ascii="Times New Roman" w:hAnsi="Times New Roman"/>
          <w:b/>
          <w:szCs w:val="24"/>
          <w:lang w:val="ru-RU"/>
        </w:rPr>
      </w:pPr>
      <w:r w:rsidRPr="00321250">
        <w:rPr>
          <w:rFonts w:ascii="Times New Roman" w:hAnsi="Times New Roman"/>
          <w:b/>
          <w:szCs w:val="24"/>
          <w:lang w:val="ru-RU"/>
        </w:rPr>
        <w:t xml:space="preserve">договора </w:t>
      </w:r>
      <w:r w:rsidR="00A479B9" w:rsidRPr="00321250">
        <w:rPr>
          <w:rFonts w:ascii="Times New Roman" w:hAnsi="Times New Roman"/>
          <w:b/>
          <w:szCs w:val="24"/>
          <w:lang w:val="ru-RU"/>
        </w:rPr>
        <w:t>купли-продажи жилого помещения (квартиры)</w:t>
      </w:r>
      <w:r w:rsidR="0026303D" w:rsidRPr="00321250">
        <w:rPr>
          <w:rFonts w:ascii="Times New Roman" w:hAnsi="Times New Roman"/>
          <w:b/>
          <w:szCs w:val="24"/>
          <w:lang w:val="ru-RU"/>
        </w:rPr>
        <w:t xml:space="preserve"> площадью 98,8 кв. м., расположенной по адресу: Российская </w:t>
      </w:r>
      <w:bookmarkStart w:id="0" w:name="_GoBack"/>
      <w:r w:rsidR="0026303D" w:rsidRPr="00321250">
        <w:rPr>
          <w:rFonts w:ascii="Times New Roman" w:hAnsi="Times New Roman"/>
          <w:b/>
          <w:szCs w:val="24"/>
          <w:lang w:val="ru-RU"/>
        </w:rPr>
        <w:t>Федерация, г. Москва, вн.тер.г. муниципальный округ Филимонковский, поселок Первомайское, улица Центральная, дом 22, квартира 33, кадастровый номер: 50:26:0190402:975, этаж № 02.</w:t>
      </w:r>
      <w:r w:rsidR="00A479B9" w:rsidRPr="00321250">
        <w:rPr>
          <w:rFonts w:ascii="Times New Roman" w:hAnsi="Times New Roman"/>
          <w:b/>
          <w:szCs w:val="24"/>
          <w:lang w:val="ru-RU"/>
        </w:rPr>
        <w:t xml:space="preserve"> </w:t>
      </w:r>
      <w:r w:rsidRPr="00321250">
        <w:rPr>
          <w:rFonts w:ascii="Times New Roman" w:hAnsi="Times New Roman"/>
          <w:bCs/>
          <w:szCs w:val="24"/>
          <w:lang w:val="ru-RU"/>
        </w:rPr>
        <w:t>(далее – предложение делать оферты)</w:t>
      </w:r>
      <w:r w:rsidR="00D0014E" w:rsidRPr="00321250">
        <w:rPr>
          <w:rFonts w:ascii="Times New Roman" w:hAnsi="Times New Roman"/>
          <w:b/>
          <w:szCs w:val="24"/>
          <w:lang w:val="ru-RU"/>
        </w:rPr>
        <w:t>.</w:t>
      </w:r>
      <w:r w:rsidR="00271A8F" w:rsidRPr="00321250">
        <w:rPr>
          <w:rFonts w:ascii="Times New Roman" w:hAnsi="Times New Roman"/>
          <w:b/>
          <w:szCs w:val="24"/>
          <w:lang w:val="ru-RU"/>
        </w:rPr>
        <w:t xml:space="preserve"> </w:t>
      </w:r>
    </w:p>
    <w:p w14:paraId="0F6CC837" w14:textId="77777777" w:rsidR="00271A8F" w:rsidRPr="00321250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5B499F73" w14:textId="535246F9" w:rsidR="00271A8F" w:rsidRPr="00321250" w:rsidRDefault="00271A8F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321250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0014E" w:rsidRPr="00321250">
        <w:rPr>
          <w:rFonts w:ascii="Times New Roman" w:hAnsi="Times New Roman"/>
          <w:b/>
          <w:bCs/>
          <w:szCs w:val="24"/>
          <w:lang w:val="ru-RU"/>
        </w:rPr>
        <w:t>предложения делать оферты</w:t>
      </w:r>
      <w:r w:rsidR="00997BE3" w:rsidRPr="00321250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321250">
        <w:rPr>
          <w:rFonts w:ascii="Times New Roman" w:hAnsi="Times New Roman"/>
          <w:b/>
          <w:bCs/>
          <w:szCs w:val="24"/>
          <w:lang w:val="ru-RU"/>
        </w:rPr>
        <w:t xml:space="preserve">– </w:t>
      </w:r>
      <w:r w:rsidR="00DD66E4" w:rsidRPr="00321250">
        <w:rPr>
          <w:rFonts w:ascii="Times New Roman" w:hAnsi="Times New Roman"/>
          <w:b/>
          <w:bCs/>
          <w:szCs w:val="24"/>
          <w:lang w:val="ru-RU"/>
        </w:rPr>
        <w:br/>
      </w:r>
      <w:r w:rsidRPr="00321250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 w:rsidRPr="00321250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321250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 w:rsidRPr="00321250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14:paraId="317F199F" w14:textId="654E7822" w:rsidR="00190933" w:rsidRPr="00321250" w:rsidRDefault="00271A8F" w:rsidP="00186B00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321250">
        <w:rPr>
          <w:rFonts w:ascii="Times New Roman" w:hAnsi="Times New Roman"/>
          <w:i/>
          <w:szCs w:val="24"/>
          <w:lang w:val="ru-RU"/>
        </w:rPr>
        <w:t>адрес места нахождения и адрес для направления корреспонденции: 1900</w:t>
      </w:r>
      <w:r w:rsidR="008B7DA1">
        <w:rPr>
          <w:rFonts w:ascii="Times New Roman" w:hAnsi="Times New Roman"/>
          <w:i/>
          <w:szCs w:val="24"/>
          <w:lang w:val="ru-RU"/>
        </w:rPr>
        <w:t>31</w:t>
      </w:r>
      <w:r w:rsidRPr="00321250">
        <w:rPr>
          <w:rFonts w:ascii="Times New Roman" w:hAnsi="Times New Roman"/>
          <w:i/>
          <w:szCs w:val="24"/>
          <w:lang w:val="ru-RU"/>
        </w:rPr>
        <w:t>, Санкт-Петербург, пер. Гривцова, дом 5, лит.</w:t>
      </w:r>
      <w:r w:rsidR="008A151E" w:rsidRPr="00321250">
        <w:rPr>
          <w:rFonts w:ascii="Times New Roman" w:hAnsi="Times New Roman"/>
          <w:i/>
          <w:szCs w:val="24"/>
          <w:lang w:val="ru-RU"/>
        </w:rPr>
        <w:t xml:space="preserve"> </w:t>
      </w:r>
      <w:r w:rsidRPr="00321250">
        <w:rPr>
          <w:rFonts w:ascii="Times New Roman" w:hAnsi="Times New Roman"/>
          <w:i/>
          <w:szCs w:val="24"/>
          <w:lang w:val="ru-RU"/>
        </w:rPr>
        <w:t>В, адрес официального сайта в</w:t>
      </w:r>
      <w:r w:rsidRPr="00321250">
        <w:rPr>
          <w:rFonts w:ascii="Times New Roman" w:hAnsi="Times New Roman"/>
          <w:i/>
          <w:szCs w:val="24"/>
        </w:rPr>
        <w:t> </w:t>
      </w:r>
      <w:r w:rsidRPr="00321250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8" w:history="1">
        <w:r w:rsidRPr="00321250">
          <w:rPr>
            <w:rStyle w:val="a6"/>
            <w:rFonts w:ascii="Times New Roman" w:hAnsi="Times New Roman"/>
            <w:i/>
            <w:szCs w:val="24"/>
          </w:rPr>
          <w:t>http</w:t>
        </w:r>
        <w:r w:rsidRPr="00321250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321250">
          <w:rPr>
            <w:rStyle w:val="a6"/>
            <w:rFonts w:ascii="Times New Roman" w:hAnsi="Times New Roman"/>
            <w:i/>
            <w:szCs w:val="24"/>
          </w:rPr>
          <w:t>www</w:t>
        </w:r>
        <w:r w:rsidRPr="00321250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321250">
          <w:rPr>
            <w:rStyle w:val="a6"/>
            <w:rFonts w:ascii="Times New Roman" w:hAnsi="Times New Roman"/>
            <w:i/>
            <w:szCs w:val="24"/>
          </w:rPr>
          <w:t>auction</w:t>
        </w:r>
        <w:r w:rsidRPr="00321250">
          <w:rPr>
            <w:rStyle w:val="a6"/>
            <w:rFonts w:ascii="Times New Roman" w:hAnsi="Times New Roman"/>
            <w:i/>
            <w:szCs w:val="24"/>
            <w:lang w:val="ru-RU"/>
          </w:rPr>
          <w:t>-</w:t>
        </w:r>
        <w:r w:rsidRPr="00321250">
          <w:rPr>
            <w:rStyle w:val="a6"/>
            <w:rFonts w:ascii="Times New Roman" w:hAnsi="Times New Roman"/>
            <w:i/>
            <w:szCs w:val="24"/>
          </w:rPr>
          <w:t>house</w:t>
        </w:r>
        <w:r w:rsidRPr="00321250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321250">
          <w:rPr>
            <w:rStyle w:val="a6"/>
            <w:rFonts w:ascii="Times New Roman" w:hAnsi="Times New Roman"/>
            <w:i/>
            <w:szCs w:val="24"/>
          </w:rPr>
          <w:t>ru</w:t>
        </w:r>
      </w:hyperlink>
      <w:r w:rsidRPr="00321250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14:paraId="3276E4D5" w14:textId="1443D73C" w:rsidR="00271A8F" w:rsidRPr="00321250" w:rsidRDefault="00271A8F" w:rsidP="00186B00">
      <w:pPr>
        <w:jc w:val="center"/>
        <w:rPr>
          <w:rFonts w:ascii="Times New Roman" w:hAnsi="Times New Roman"/>
          <w:bCs/>
          <w:i/>
          <w:szCs w:val="24"/>
          <w:lang w:val="ru-RU"/>
        </w:rPr>
      </w:pPr>
    </w:p>
    <w:p w14:paraId="163581FE" w14:textId="77777777" w:rsidR="00271A8F" w:rsidRPr="00321250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01C3EF1" w14:textId="0882C132" w:rsidR="00753FA7" w:rsidRPr="00321250" w:rsidRDefault="00753FA7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 xml:space="preserve">Оферты о </w:t>
      </w:r>
      <w:r w:rsidR="00997BE3" w:rsidRPr="00321250">
        <w:rPr>
          <w:rFonts w:ascii="Times New Roman" w:hAnsi="Times New Roman"/>
          <w:b/>
          <w:bCs/>
          <w:szCs w:val="24"/>
          <w:lang w:val="ru-RU"/>
        </w:rPr>
        <w:t xml:space="preserve">заключении договора </w:t>
      </w:r>
      <w:r w:rsidR="00A479B9" w:rsidRPr="00321250">
        <w:rPr>
          <w:rFonts w:ascii="Times New Roman" w:hAnsi="Times New Roman"/>
          <w:b/>
          <w:bCs/>
          <w:szCs w:val="24"/>
          <w:lang w:val="ru-RU"/>
        </w:rPr>
        <w:t xml:space="preserve">купли-продажи </w:t>
      </w:r>
      <w:r w:rsidRPr="00321250">
        <w:rPr>
          <w:rFonts w:ascii="Times New Roman" w:hAnsi="Times New Roman"/>
          <w:b/>
          <w:bCs/>
          <w:szCs w:val="24"/>
          <w:lang w:val="ru-RU"/>
        </w:rPr>
        <w:t xml:space="preserve">(далее – Оферты) будут приниматься Организатором процедуры </w:t>
      </w:r>
    </w:p>
    <w:bookmarkEnd w:id="0"/>
    <w:p w14:paraId="0FB7549C" w14:textId="414AA5D9" w:rsidR="00997BE3" w:rsidRPr="00321250" w:rsidRDefault="009B55BF" w:rsidP="009B55BF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14AC7" w:rsidRPr="00321250">
        <w:rPr>
          <w:rFonts w:ascii="Times New Roman" w:hAnsi="Times New Roman"/>
          <w:b/>
          <w:bCs/>
          <w:szCs w:val="24"/>
          <w:lang w:val="ru-RU"/>
        </w:rPr>
        <w:t xml:space="preserve">с </w:t>
      </w:r>
      <w:r w:rsidR="00F16138" w:rsidRPr="00321250">
        <w:rPr>
          <w:rFonts w:ascii="Times New Roman" w:hAnsi="Times New Roman"/>
          <w:b/>
          <w:bCs/>
          <w:szCs w:val="24"/>
          <w:lang w:val="ru-RU"/>
        </w:rPr>
        <w:t xml:space="preserve">9:00 </w:t>
      </w:r>
      <w:r w:rsidR="00AF7432" w:rsidRPr="00321250">
        <w:rPr>
          <w:rFonts w:ascii="Times New Roman" w:hAnsi="Times New Roman"/>
          <w:b/>
          <w:bCs/>
          <w:szCs w:val="24"/>
          <w:lang w:val="ru-RU"/>
        </w:rPr>
        <w:t>22</w:t>
      </w:r>
      <w:r w:rsidR="00F16138" w:rsidRPr="00321250">
        <w:rPr>
          <w:rFonts w:ascii="Times New Roman" w:hAnsi="Times New Roman"/>
          <w:b/>
          <w:bCs/>
          <w:szCs w:val="24"/>
          <w:lang w:val="ru-RU"/>
        </w:rPr>
        <w:t xml:space="preserve"> ию</w:t>
      </w:r>
      <w:r w:rsidR="00AF7432" w:rsidRPr="00321250">
        <w:rPr>
          <w:rFonts w:ascii="Times New Roman" w:hAnsi="Times New Roman"/>
          <w:b/>
          <w:bCs/>
          <w:szCs w:val="24"/>
          <w:lang w:val="ru-RU"/>
        </w:rPr>
        <w:t>л</w:t>
      </w:r>
      <w:r w:rsidR="00F16138" w:rsidRPr="00321250">
        <w:rPr>
          <w:rFonts w:ascii="Times New Roman" w:hAnsi="Times New Roman"/>
          <w:b/>
          <w:bCs/>
          <w:szCs w:val="24"/>
          <w:lang w:val="ru-RU"/>
        </w:rPr>
        <w:t xml:space="preserve">я 2026 г. по 16:00 </w:t>
      </w:r>
      <w:r w:rsidR="00AF7432" w:rsidRPr="00321250">
        <w:rPr>
          <w:rFonts w:ascii="Times New Roman" w:hAnsi="Times New Roman"/>
          <w:b/>
          <w:bCs/>
          <w:szCs w:val="24"/>
          <w:lang w:val="ru-RU"/>
        </w:rPr>
        <w:t>20</w:t>
      </w:r>
      <w:r w:rsidR="00F16138" w:rsidRPr="00321250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F7432" w:rsidRPr="00321250">
        <w:rPr>
          <w:rFonts w:ascii="Times New Roman" w:hAnsi="Times New Roman"/>
          <w:b/>
          <w:bCs/>
          <w:szCs w:val="24"/>
          <w:lang w:val="ru-RU"/>
        </w:rPr>
        <w:t>августа</w:t>
      </w:r>
      <w:r w:rsidR="00F16138" w:rsidRPr="00321250">
        <w:rPr>
          <w:rFonts w:ascii="Times New Roman" w:hAnsi="Times New Roman"/>
          <w:b/>
          <w:bCs/>
          <w:szCs w:val="24"/>
          <w:lang w:val="ru-RU"/>
        </w:rPr>
        <w:t xml:space="preserve"> 2026</w:t>
      </w:r>
      <w:r w:rsidR="00A14AC7" w:rsidRPr="00321250">
        <w:rPr>
          <w:rFonts w:ascii="Times New Roman" w:hAnsi="Times New Roman"/>
          <w:b/>
          <w:bCs/>
          <w:szCs w:val="24"/>
          <w:lang w:val="ru-RU"/>
        </w:rPr>
        <w:t xml:space="preserve"> г. </w:t>
      </w:r>
      <w:r w:rsidR="00FC0FF0" w:rsidRPr="00321250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7960F4" w:rsidRPr="00321250">
        <w:rPr>
          <w:rFonts w:ascii="Times New Roman" w:hAnsi="Times New Roman"/>
          <w:b/>
          <w:bCs/>
          <w:szCs w:val="24"/>
          <w:lang w:val="ru-RU"/>
        </w:rPr>
        <w:t xml:space="preserve">(время московское) </w:t>
      </w:r>
    </w:p>
    <w:p w14:paraId="0FABDAD7" w14:textId="5380CFF9" w:rsidR="005053F5" w:rsidRPr="00321250" w:rsidRDefault="005053F5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 xml:space="preserve">на электронной торговой площадке </w:t>
      </w:r>
      <w:r w:rsidR="00190933" w:rsidRPr="00321250">
        <w:rPr>
          <w:rFonts w:ascii="Times New Roman" w:hAnsi="Times New Roman"/>
          <w:b/>
          <w:bCs/>
          <w:szCs w:val="24"/>
          <w:lang w:val="ru-RU"/>
        </w:rPr>
        <w:t xml:space="preserve">Организатора процедуры </w:t>
      </w:r>
      <w:r w:rsidRPr="00321250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321250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30357D" w:rsidRPr="00321250">
        <w:rPr>
          <w:rFonts w:ascii="Times New Roman" w:hAnsi="Times New Roman"/>
          <w:b/>
          <w:bCs/>
          <w:szCs w:val="24"/>
        </w:rPr>
        <w:t>www</w:t>
      </w:r>
      <w:r w:rsidR="0030357D" w:rsidRPr="00321250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321250">
        <w:rPr>
          <w:rFonts w:ascii="Times New Roman" w:hAnsi="Times New Roman"/>
          <w:b/>
          <w:bCs/>
          <w:szCs w:val="24"/>
        </w:rPr>
        <w:t>lot</w:t>
      </w:r>
      <w:r w:rsidR="0030357D" w:rsidRPr="00321250">
        <w:rPr>
          <w:rFonts w:ascii="Times New Roman" w:hAnsi="Times New Roman"/>
          <w:b/>
          <w:bCs/>
          <w:szCs w:val="24"/>
          <w:lang w:val="ru-RU"/>
        </w:rPr>
        <w:t>-</w:t>
      </w:r>
      <w:r w:rsidR="0030357D" w:rsidRPr="00321250">
        <w:rPr>
          <w:rFonts w:ascii="Times New Roman" w:hAnsi="Times New Roman"/>
          <w:b/>
          <w:bCs/>
          <w:szCs w:val="24"/>
        </w:rPr>
        <w:t>online</w:t>
      </w:r>
      <w:r w:rsidR="0030357D" w:rsidRPr="00321250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321250">
        <w:rPr>
          <w:rFonts w:ascii="Times New Roman" w:hAnsi="Times New Roman"/>
          <w:b/>
          <w:bCs/>
          <w:szCs w:val="24"/>
        </w:rPr>
        <w:t>ru</w:t>
      </w:r>
      <w:r w:rsidRPr="00321250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14:paraId="675B9287" w14:textId="77777777" w:rsidR="00753FA7" w:rsidRPr="00321250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F7E7844" w14:textId="28E0EC2D" w:rsidR="00BC1C9C" w:rsidRPr="00321250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  <w:r w:rsidR="00257476" w:rsidRPr="00321250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0F2DF207" w14:textId="77777777" w:rsidR="00753FA7" w:rsidRPr="00321250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4EF72107" w14:textId="77777777" w:rsidR="00F34B50" w:rsidRPr="00321250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321250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14:paraId="79BAE8D9" w14:textId="77777777" w:rsidR="00F34B50" w:rsidRPr="00321250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321250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321250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321250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14:paraId="1283CED6" w14:textId="77777777" w:rsidR="00F34B50" w:rsidRPr="00321250" w:rsidRDefault="00F34B50" w:rsidP="00186B00">
      <w:pPr>
        <w:jc w:val="center"/>
        <w:rPr>
          <w:rFonts w:ascii="Times New Roman" w:hAnsi="Times New Roman"/>
          <w:bCs/>
          <w:szCs w:val="24"/>
          <w:lang w:val="ru-RU"/>
        </w:rPr>
      </w:pPr>
    </w:p>
    <w:p w14:paraId="65A2A0E9" w14:textId="4B5B0197" w:rsidR="002B7384" w:rsidRPr="00321250" w:rsidRDefault="002B7384" w:rsidP="00186B00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321250">
        <w:rPr>
          <w:rFonts w:ascii="Times New Roman" w:hAnsi="Times New Roman"/>
          <w:b/>
          <w:szCs w:val="24"/>
          <w:lang w:val="ru-RU"/>
        </w:rPr>
        <w:t xml:space="preserve">       Предмет</w:t>
      </w:r>
      <w:r w:rsidR="00997BE3" w:rsidRPr="00321250">
        <w:rPr>
          <w:rFonts w:ascii="Times New Roman" w:hAnsi="Times New Roman"/>
          <w:b/>
          <w:szCs w:val="24"/>
          <w:lang w:val="ru-RU"/>
        </w:rPr>
        <w:t>ом</w:t>
      </w:r>
      <w:r w:rsidRPr="00321250">
        <w:rPr>
          <w:rFonts w:ascii="Times New Roman" w:hAnsi="Times New Roman"/>
          <w:b/>
          <w:szCs w:val="24"/>
          <w:lang w:val="ru-RU"/>
        </w:rPr>
        <w:t xml:space="preserve"> </w:t>
      </w:r>
      <w:r w:rsidR="000C3888" w:rsidRPr="00321250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321250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321250">
        <w:rPr>
          <w:rFonts w:ascii="Times New Roman" w:hAnsi="Times New Roman"/>
          <w:b/>
          <w:szCs w:val="24"/>
          <w:lang w:val="ru-RU"/>
        </w:rPr>
        <w:t>оферты</w:t>
      </w:r>
      <w:r w:rsidR="00190933" w:rsidRPr="00321250">
        <w:rPr>
          <w:rFonts w:ascii="Times New Roman" w:hAnsi="Times New Roman"/>
          <w:b/>
          <w:szCs w:val="24"/>
          <w:lang w:val="ru-RU"/>
        </w:rPr>
        <w:t xml:space="preserve"> </w:t>
      </w:r>
      <w:r w:rsidRPr="00321250">
        <w:rPr>
          <w:rFonts w:ascii="Times New Roman" w:hAnsi="Times New Roman"/>
          <w:b/>
          <w:szCs w:val="24"/>
          <w:lang w:val="ru-RU"/>
        </w:rPr>
        <w:t>(</w:t>
      </w:r>
      <w:r w:rsidR="009C3A63" w:rsidRPr="00321250">
        <w:rPr>
          <w:rFonts w:ascii="Times New Roman" w:hAnsi="Times New Roman"/>
          <w:b/>
          <w:szCs w:val="24"/>
          <w:lang w:val="ru-RU"/>
        </w:rPr>
        <w:t xml:space="preserve">далее </w:t>
      </w:r>
      <w:r w:rsidR="00094D43" w:rsidRPr="00321250">
        <w:rPr>
          <w:rFonts w:ascii="Times New Roman" w:hAnsi="Times New Roman"/>
          <w:b/>
          <w:szCs w:val="24"/>
          <w:lang w:val="ru-RU"/>
        </w:rPr>
        <w:t>–</w:t>
      </w:r>
      <w:r w:rsidR="009C3A63" w:rsidRPr="00321250">
        <w:rPr>
          <w:rFonts w:ascii="Times New Roman" w:hAnsi="Times New Roman"/>
          <w:b/>
          <w:szCs w:val="24"/>
          <w:lang w:val="ru-RU"/>
        </w:rPr>
        <w:t xml:space="preserve"> Л</w:t>
      </w:r>
      <w:r w:rsidRPr="00321250">
        <w:rPr>
          <w:rFonts w:ascii="Times New Roman" w:hAnsi="Times New Roman"/>
          <w:b/>
          <w:szCs w:val="24"/>
          <w:lang w:val="ru-RU"/>
        </w:rPr>
        <w:t>от</w:t>
      </w:r>
      <w:r w:rsidR="00ED19B8" w:rsidRPr="00321250">
        <w:rPr>
          <w:rFonts w:ascii="Times New Roman" w:hAnsi="Times New Roman"/>
          <w:b/>
          <w:szCs w:val="24"/>
          <w:lang w:val="ru-RU"/>
        </w:rPr>
        <w:t>,</w:t>
      </w:r>
      <w:r w:rsidR="00A479B9" w:rsidRPr="00321250">
        <w:rPr>
          <w:rFonts w:ascii="Times New Roman" w:hAnsi="Times New Roman"/>
          <w:b/>
          <w:szCs w:val="24"/>
          <w:lang w:val="ru-RU"/>
        </w:rPr>
        <w:t xml:space="preserve"> Имущество</w:t>
      </w:r>
      <w:r w:rsidRPr="00321250">
        <w:rPr>
          <w:rFonts w:ascii="Times New Roman" w:hAnsi="Times New Roman"/>
          <w:b/>
          <w:szCs w:val="24"/>
          <w:lang w:val="ru-RU"/>
        </w:rPr>
        <w:t>)</w:t>
      </w:r>
      <w:r w:rsidR="00997BE3" w:rsidRPr="00321250">
        <w:rPr>
          <w:rFonts w:ascii="Times New Roman" w:hAnsi="Times New Roman"/>
          <w:b/>
          <w:szCs w:val="24"/>
          <w:lang w:val="ru-RU"/>
        </w:rPr>
        <w:t xml:space="preserve"> является</w:t>
      </w:r>
      <w:r w:rsidRPr="00321250">
        <w:rPr>
          <w:rFonts w:ascii="Times New Roman" w:hAnsi="Times New Roman"/>
          <w:b/>
          <w:szCs w:val="24"/>
          <w:lang w:val="ru-RU"/>
        </w:rPr>
        <w:t>:</w:t>
      </w:r>
    </w:p>
    <w:p w14:paraId="4A71BFAD" w14:textId="77777777" w:rsidR="00A479B9" w:rsidRPr="00321250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</w:p>
    <w:p w14:paraId="4548C6CD" w14:textId="08D32C03" w:rsidR="00A479B9" w:rsidRPr="00321250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b/>
          <w:szCs w:val="24"/>
          <w:lang w:val="ru-RU"/>
        </w:rPr>
        <w:t xml:space="preserve">       </w:t>
      </w:r>
      <w:r w:rsidRPr="00321250">
        <w:rPr>
          <w:rFonts w:ascii="Times New Roman" w:hAnsi="Times New Roman"/>
          <w:szCs w:val="24"/>
          <w:lang w:val="ru-RU"/>
        </w:rPr>
        <w:t>Квартира, назначение: жилое помещение, площадью 98,8 кв. м., расположенное по адресу: Российская Федерация, г. Москва, вн.тер.г. муниципальный округ Филимонковский, поселок Первомайское, улица Центральная, дом 22, квартира 33, кадастровый номер: 50:26:0190402:975, этаж № 02.</w:t>
      </w:r>
    </w:p>
    <w:p w14:paraId="08A78FE9" w14:textId="13FF7680" w:rsidR="00F0397F" w:rsidRPr="00321250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Ограничения (обременения): отсутствуют.</w:t>
      </w:r>
    </w:p>
    <w:p w14:paraId="62FFDCED" w14:textId="77777777" w:rsidR="00796396" w:rsidRPr="00321250" w:rsidRDefault="00796396" w:rsidP="0026303D">
      <w:pPr>
        <w:jc w:val="both"/>
        <w:rPr>
          <w:rFonts w:ascii="Times New Roman" w:eastAsia="Calibri" w:hAnsi="Times New Roman"/>
          <w:szCs w:val="24"/>
          <w:lang w:val="ru-RU" w:eastAsia="en-US"/>
        </w:rPr>
      </w:pPr>
    </w:p>
    <w:p w14:paraId="34F8E97E" w14:textId="4101ACAA" w:rsidR="00B237C0" w:rsidRPr="00321250" w:rsidRDefault="00753FA7" w:rsidP="008C0011">
      <w:pPr>
        <w:spacing w:line="276" w:lineRule="auto"/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 xml:space="preserve">Предлагаемая Претендентом цена </w:t>
      </w:r>
      <w:r w:rsidR="00D27239" w:rsidRPr="00321250">
        <w:rPr>
          <w:rFonts w:ascii="Times New Roman" w:hAnsi="Times New Roman"/>
          <w:b/>
          <w:bCs/>
          <w:szCs w:val="24"/>
          <w:lang w:val="ru-RU"/>
        </w:rPr>
        <w:t>Лота</w:t>
      </w:r>
      <w:r w:rsidR="00981A0C" w:rsidRPr="00321250">
        <w:rPr>
          <w:rFonts w:ascii="Times New Roman" w:hAnsi="Times New Roman"/>
          <w:b/>
          <w:bCs/>
          <w:szCs w:val="24"/>
          <w:lang w:val="ru-RU"/>
        </w:rPr>
        <w:t xml:space="preserve"> должна составлять</w:t>
      </w:r>
      <w:r w:rsidRPr="00321250">
        <w:rPr>
          <w:rFonts w:ascii="Times New Roman" w:hAnsi="Times New Roman"/>
          <w:b/>
          <w:bCs/>
          <w:szCs w:val="24"/>
          <w:lang w:val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0"/>
        <w:gridCol w:w="5316"/>
        <w:gridCol w:w="3230"/>
      </w:tblGrid>
      <w:tr w:rsidR="00ED565F" w:rsidRPr="00321250" w14:paraId="2B1BA520" w14:textId="77777777" w:rsidTr="00C576EF">
        <w:tc>
          <w:tcPr>
            <w:tcW w:w="1650" w:type="dxa"/>
          </w:tcPr>
          <w:p w14:paraId="4FE40492" w14:textId="7EE5312B" w:rsidR="00ED565F" w:rsidRPr="00321250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321250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№ Лота</w:t>
            </w:r>
          </w:p>
        </w:tc>
        <w:tc>
          <w:tcPr>
            <w:tcW w:w="5316" w:type="dxa"/>
          </w:tcPr>
          <w:p w14:paraId="7137C130" w14:textId="77777777" w:rsidR="00D9029A" w:rsidRPr="00321250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321250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 xml:space="preserve">Предлагаемая Претендентом цена, </w:t>
            </w:r>
          </w:p>
          <w:p w14:paraId="7791B8E2" w14:textId="105076AC" w:rsidR="00ED565F" w:rsidRPr="00321250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3230" w:type="dxa"/>
          </w:tcPr>
          <w:p w14:paraId="2C6EA0CD" w14:textId="6642689C" w:rsidR="00ED565F" w:rsidRPr="00321250" w:rsidRDefault="00C576E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321250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Обеспечительный платеж</w:t>
            </w:r>
          </w:p>
        </w:tc>
      </w:tr>
      <w:tr w:rsidR="00ED565F" w:rsidRPr="008B7DA1" w14:paraId="5A1B0111" w14:textId="77777777" w:rsidTr="00C576EF">
        <w:tc>
          <w:tcPr>
            <w:tcW w:w="1650" w:type="dxa"/>
          </w:tcPr>
          <w:p w14:paraId="2B0D034B" w14:textId="43E1AB08" w:rsidR="00ED565F" w:rsidRPr="00321250" w:rsidRDefault="00ED565F" w:rsidP="008C0011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321250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1</w:t>
            </w:r>
          </w:p>
        </w:tc>
        <w:tc>
          <w:tcPr>
            <w:tcW w:w="5316" w:type="dxa"/>
          </w:tcPr>
          <w:p w14:paraId="6A7FD0ED" w14:textId="2B52CE68" w:rsidR="009A045A" w:rsidRPr="00321250" w:rsidRDefault="00A479B9" w:rsidP="00A479B9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321250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не менее 12 500 000 (Двенадцать миллионов пятьсот тысяч) рублей 00 копеек</w:t>
            </w:r>
          </w:p>
        </w:tc>
        <w:tc>
          <w:tcPr>
            <w:tcW w:w="3230" w:type="dxa"/>
          </w:tcPr>
          <w:p w14:paraId="447F137A" w14:textId="12AA5B02" w:rsidR="00ED565F" w:rsidRPr="00321250" w:rsidRDefault="00A479B9" w:rsidP="009B55BF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321250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375 000 (Триста семьдесят пять тысяч) рублей 00 копеек</w:t>
            </w:r>
          </w:p>
        </w:tc>
      </w:tr>
    </w:tbl>
    <w:p w14:paraId="37E2F441" w14:textId="3A84071B" w:rsidR="00D27239" w:rsidRPr="00321250" w:rsidRDefault="00D27239" w:rsidP="00957580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1" w:name="_Hlk68087732"/>
    </w:p>
    <w:p w14:paraId="56B24741" w14:textId="0AB0409C" w:rsidR="00BC1C9C" w:rsidRPr="00321250" w:rsidRDefault="00C576EF" w:rsidP="008C0011">
      <w:pPr>
        <w:spacing w:line="276" w:lineRule="auto"/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>Обязательным условием для подачи Оферты является внесение до подачи Оферты на счет Организатора процедуры обеспечительного платежа</w:t>
      </w:r>
      <w:r w:rsidR="00BC1C9C" w:rsidRPr="00321250">
        <w:rPr>
          <w:rFonts w:ascii="Times New Roman" w:hAnsi="Times New Roman"/>
          <w:b/>
          <w:bCs/>
          <w:szCs w:val="24"/>
          <w:lang w:val="ru-RU"/>
        </w:rPr>
        <w:t>.</w:t>
      </w:r>
    </w:p>
    <w:bookmarkEnd w:id="1"/>
    <w:p w14:paraId="1B3A3E62" w14:textId="77777777" w:rsidR="00A479B9" w:rsidRPr="00321250" w:rsidRDefault="00A479B9" w:rsidP="008C0011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D6F116E" w14:textId="77777777" w:rsidR="00F34B50" w:rsidRPr="00321250" w:rsidRDefault="00F34B50" w:rsidP="008C0011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68FC6D12" w14:textId="7E8661D8" w:rsidR="00F34B50" w:rsidRPr="00321250" w:rsidRDefault="00F34B50" w:rsidP="008C001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  <w:r w:rsidRPr="00321250">
        <w:rPr>
          <w:rFonts w:ascii="Times New Roman" w:hAnsi="Times New Roman"/>
          <w:bCs/>
          <w:szCs w:val="24"/>
          <w:lang w:val="ru-RU"/>
        </w:rPr>
        <w:t xml:space="preserve">     </w:t>
      </w:r>
      <w:r w:rsidR="002828EC" w:rsidRPr="00321250">
        <w:rPr>
          <w:rFonts w:ascii="Times New Roman" w:hAnsi="Times New Roman"/>
          <w:bCs/>
          <w:szCs w:val="24"/>
          <w:lang w:val="ru-RU"/>
        </w:rPr>
        <w:t xml:space="preserve">        </w:t>
      </w:r>
      <w:r w:rsidRPr="00321250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321250">
        <w:rPr>
          <w:rFonts w:ascii="Times New Roman" w:hAnsi="Times New Roman"/>
          <w:bCs/>
          <w:szCs w:val="24"/>
          <w:lang w:val="ru-RU"/>
        </w:rPr>
        <w:t>процедуры</w:t>
      </w:r>
      <w:r w:rsidRPr="00321250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321250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321250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321250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321250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321250">
        <w:rPr>
          <w:rFonts w:ascii="Times New Roman" w:hAnsi="Times New Roman"/>
          <w:bCs/>
          <w:szCs w:val="24"/>
          <w:lang w:val="ru-RU"/>
        </w:rPr>
        <w:t>оферты</w:t>
      </w:r>
      <w:r w:rsidRPr="00321250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321250">
        <w:rPr>
          <w:rFonts w:ascii="Times New Roman" w:hAnsi="Times New Roman"/>
          <w:bCs/>
          <w:szCs w:val="24"/>
          <w:lang w:val="ru-RU"/>
        </w:rPr>
        <w:t>процедуры</w:t>
      </w:r>
      <w:r w:rsidRPr="00321250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99726E" w:rsidRPr="00321250">
        <w:rPr>
          <w:rFonts w:ascii="Times New Roman" w:hAnsi="Times New Roman"/>
          <w:bCs/>
          <w:szCs w:val="24"/>
          <w:lang w:val="ru-RU"/>
        </w:rPr>
        <w:t xml:space="preserve">(в той части, в которой положения применимы к процедуре предложения делать оферты, которая не является торгами) </w:t>
      </w:r>
      <w:r w:rsidR="004732D7" w:rsidRPr="00321250">
        <w:rPr>
          <w:rFonts w:ascii="Times New Roman" w:hAnsi="Times New Roman"/>
          <w:szCs w:val="24"/>
          <w:lang w:val="ru-RU"/>
        </w:rPr>
        <w:t xml:space="preserve">Регламентом системы электронных торгов (СЭТ) АО </w:t>
      </w:r>
      <w:r w:rsidR="004732D7" w:rsidRPr="00321250">
        <w:rPr>
          <w:rFonts w:ascii="Times New Roman" w:hAnsi="Times New Roman"/>
          <w:szCs w:val="24"/>
          <w:lang w:val="ru-RU"/>
        </w:rPr>
        <w:lastRenderedPageBreak/>
        <w:t>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321250">
        <w:rPr>
          <w:rFonts w:ascii="Times New Roman" w:hAnsi="Times New Roman"/>
          <w:bCs/>
          <w:szCs w:val="24"/>
          <w:lang w:val="ru-RU"/>
        </w:rPr>
        <w:t>,</w:t>
      </w:r>
      <w:r w:rsidR="00C576EF" w:rsidRPr="00321250">
        <w:rPr>
          <w:rFonts w:ascii="Times New Roman" w:hAnsi="Times New Roman"/>
          <w:szCs w:val="24"/>
          <w:lang w:val="ru-RU"/>
        </w:rPr>
        <w:t xml:space="preserve"> </w:t>
      </w:r>
      <w:r w:rsidR="00C576EF" w:rsidRPr="00321250">
        <w:rPr>
          <w:rFonts w:ascii="Times New Roman" w:hAnsi="Times New Roman"/>
          <w:bCs/>
          <w:szCs w:val="24"/>
          <w:lang w:val="ru-RU"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 w:rsidRPr="00321250">
        <w:rPr>
          <w:rFonts w:ascii="Times New Roman" w:hAnsi="Times New Roman"/>
          <w:bCs/>
          <w:szCs w:val="24"/>
          <w:lang w:val="ru-RU"/>
        </w:rPr>
        <w:t xml:space="preserve"> размещенн</w:t>
      </w:r>
      <w:r w:rsidR="00655182" w:rsidRPr="00321250">
        <w:rPr>
          <w:rFonts w:ascii="Times New Roman" w:hAnsi="Times New Roman"/>
          <w:bCs/>
          <w:szCs w:val="24"/>
          <w:lang w:val="ru-RU"/>
        </w:rPr>
        <w:t>ы</w:t>
      </w:r>
      <w:r w:rsidRPr="00321250">
        <w:rPr>
          <w:rFonts w:ascii="Times New Roman" w:hAnsi="Times New Roman"/>
          <w:bCs/>
          <w:szCs w:val="24"/>
          <w:lang w:val="ru-RU"/>
        </w:rPr>
        <w:t>м</w:t>
      </w:r>
      <w:r w:rsidR="00C576EF" w:rsidRPr="00321250">
        <w:rPr>
          <w:rFonts w:ascii="Times New Roman" w:hAnsi="Times New Roman"/>
          <w:bCs/>
          <w:szCs w:val="24"/>
          <w:lang w:val="ru-RU"/>
        </w:rPr>
        <w:t>и</w:t>
      </w:r>
      <w:r w:rsidRPr="00321250">
        <w:rPr>
          <w:rFonts w:ascii="Times New Roman" w:hAnsi="Times New Roman"/>
          <w:bCs/>
          <w:szCs w:val="24"/>
          <w:lang w:val="ru-RU"/>
        </w:rPr>
        <w:t xml:space="preserve"> на сайте</w:t>
      </w:r>
      <w:r w:rsidR="00493E2F" w:rsidRPr="00321250">
        <w:rPr>
          <w:rFonts w:ascii="Times New Roman" w:hAnsi="Times New Roman"/>
          <w:bCs/>
          <w:szCs w:val="24"/>
          <w:lang w:val="ru-RU"/>
        </w:rPr>
        <w:t xml:space="preserve"> </w:t>
      </w:r>
      <w:bookmarkStart w:id="2" w:name="_Hlk77841033"/>
      <w:r w:rsidR="00D93054" w:rsidRPr="00321250">
        <w:fldChar w:fldCharType="begin"/>
      </w:r>
      <w:r w:rsidR="00D93054" w:rsidRPr="00321250">
        <w:rPr>
          <w:rFonts w:ascii="Times New Roman" w:hAnsi="Times New Roman"/>
          <w:szCs w:val="24"/>
          <w:lang w:val="ru-RU"/>
        </w:rPr>
        <w:instrText xml:space="preserve"> </w:instrText>
      </w:r>
      <w:r w:rsidR="00D93054" w:rsidRPr="00321250">
        <w:rPr>
          <w:rFonts w:ascii="Times New Roman" w:hAnsi="Times New Roman"/>
          <w:szCs w:val="24"/>
        </w:rPr>
        <w:instrText>HYPERLINK</w:instrText>
      </w:r>
      <w:r w:rsidR="00D93054" w:rsidRPr="00321250">
        <w:rPr>
          <w:rFonts w:ascii="Times New Roman" w:hAnsi="Times New Roman"/>
          <w:szCs w:val="24"/>
          <w:lang w:val="ru-RU"/>
        </w:rPr>
        <w:instrText xml:space="preserve"> "</w:instrText>
      </w:r>
      <w:r w:rsidR="00D93054" w:rsidRPr="00321250">
        <w:rPr>
          <w:rFonts w:ascii="Times New Roman" w:hAnsi="Times New Roman"/>
          <w:szCs w:val="24"/>
        </w:rPr>
        <w:instrText>http</w:instrText>
      </w:r>
      <w:r w:rsidR="00D93054" w:rsidRPr="00321250">
        <w:rPr>
          <w:rFonts w:ascii="Times New Roman" w:hAnsi="Times New Roman"/>
          <w:szCs w:val="24"/>
          <w:lang w:val="ru-RU"/>
        </w:rPr>
        <w:instrText>://</w:instrText>
      </w:r>
      <w:r w:rsidR="00D93054" w:rsidRPr="00321250">
        <w:rPr>
          <w:rFonts w:ascii="Times New Roman" w:hAnsi="Times New Roman"/>
          <w:szCs w:val="24"/>
        </w:rPr>
        <w:instrText>www</w:instrText>
      </w:r>
      <w:r w:rsidR="00D93054" w:rsidRPr="00321250">
        <w:rPr>
          <w:rFonts w:ascii="Times New Roman" w:hAnsi="Times New Roman"/>
          <w:szCs w:val="24"/>
          <w:lang w:val="ru-RU"/>
        </w:rPr>
        <w:instrText>.</w:instrText>
      </w:r>
      <w:r w:rsidR="00D93054" w:rsidRPr="00321250">
        <w:rPr>
          <w:rFonts w:ascii="Times New Roman" w:hAnsi="Times New Roman"/>
          <w:szCs w:val="24"/>
        </w:rPr>
        <w:instrText>lot</w:instrText>
      </w:r>
      <w:r w:rsidR="00D93054" w:rsidRPr="00321250">
        <w:rPr>
          <w:rFonts w:ascii="Times New Roman" w:hAnsi="Times New Roman"/>
          <w:szCs w:val="24"/>
          <w:lang w:val="ru-RU"/>
        </w:rPr>
        <w:instrText>-</w:instrText>
      </w:r>
      <w:r w:rsidR="00D93054" w:rsidRPr="00321250">
        <w:rPr>
          <w:rFonts w:ascii="Times New Roman" w:hAnsi="Times New Roman"/>
          <w:szCs w:val="24"/>
        </w:rPr>
        <w:instrText>online</w:instrText>
      </w:r>
      <w:r w:rsidR="00D93054" w:rsidRPr="00321250">
        <w:rPr>
          <w:rFonts w:ascii="Times New Roman" w:hAnsi="Times New Roman"/>
          <w:szCs w:val="24"/>
          <w:lang w:val="ru-RU"/>
        </w:rPr>
        <w:instrText>.</w:instrText>
      </w:r>
      <w:r w:rsidR="00D93054" w:rsidRPr="00321250">
        <w:rPr>
          <w:rFonts w:ascii="Times New Roman" w:hAnsi="Times New Roman"/>
          <w:szCs w:val="24"/>
        </w:rPr>
        <w:instrText>ru</w:instrText>
      </w:r>
      <w:r w:rsidR="00D93054" w:rsidRPr="00321250">
        <w:rPr>
          <w:rFonts w:ascii="Times New Roman" w:hAnsi="Times New Roman"/>
          <w:szCs w:val="24"/>
          <w:lang w:val="ru-RU"/>
        </w:rPr>
        <w:instrText xml:space="preserve">" </w:instrText>
      </w:r>
      <w:r w:rsidR="00D93054" w:rsidRPr="00321250">
        <w:fldChar w:fldCharType="separate"/>
      </w:r>
      <w:r w:rsidR="004A0F1A" w:rsidRPr="00321250">
        <w:rPr>
          <w:rStyle w:val="a6"/>
          <w:rFonts w:ascii="Times New Roman" w:hAnsi="Times New Roman"/>
          <w:bCs/>
          <w:szCs w:val="24"/>
        </w:rPr>
        <w:t>www</w:t>
      </w:r>
      <w:r w:rsidR="004A0F1A" w:rsidRPr="00321250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321250">
        <w:rPr>
          <w:rStyle w:val="a6"/>
          <w:rFonts w:ascii="Times New Roman" w:hAnsi="Times New Roman"/>
          <w:bCs/>
          <w:szCs w:val="24"/>
        </w:rPr>
        <w:t>lot</w:t>
      </w:r>
      <w:r w:rsidR="004A0F1A" w:rsidRPr="00321250">
        <w:rPr>
          <w:rStyle w:val="a6"/>
          <w:rFonts w:ascii="Times New Roman" w:hAnsi="Times New Roman"/>
          <w:bCs/>
          <w:szCs w:val="24"/>
          <w:lang w:val="ru-RU"/>
        </w:rPr>
        <w:t>-</w:t>
      </w:r>
      <w:r w:rsidR="004A0F1A" w:rsidRPr="00321250">
        <w:rPr>
          <w:rStyle w:val="a6"/>
          <w:rFonts w:ascii="Times New Roman" w:hAnsi="Times New Roman"/>
          <w:bCs/>
          <w:szCs w:val="24"/>
        </w:rPr>
        <w:t>online</w:t>
      </w:r>
      <w:r w:rsidR="004A0F1A" w:rsidRPr="00321250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321250">
        <w:rPr>
          <w:rStyle w:val="a6"/>
          <w:rFonts w:ascii="Times New Roman" w:hAnsi="Times New Roman"/>
          <w:bCs/>
          <w:szCs w:val="24"/>
        </w:rPr>
        <w:t>ru</w:t>
      </w:r>
      <w:r w:rsidR="00D93054" w:rsidRPr="00321250">
        <w:rPr>
          <w:rStyle w:val="a6"/>
          <w:rFonts w:ascii="Times New Roman" w:hAnsi="Times New Roman"/>
          <w:bCs/>
          <w:szCs w:val="24"/>
        </w:rPr>
        <w:fldChar w:fldCharType="end"/>
      </w:r>
      <w:bookmarkEnd w:id="2"/>
      <w:r w:rsidRPr="00321250">
        <w:rPr>
          <w:rFonts w:ascii="Times New Roman" w:hAnsi="Times New Roman"/>
          <w:bCs/>
          <w:szCs w:val="24"/>
          <w:lang w:val="ru-RU"/>
        </w:rPr>
        <w:t>.</w:t>
      </w:r>
    </w:p>
    <w:p w14:paraId="36F129A6" w14:textId="77777777" w:rsidR="00F34B50" w:rsidRPr="00321250" w:rsidRDefault="00F34B50" w:rsidP="008C0011">
      <w:pPr>
        <w:spacing w:before="120" w:line="276" w:lineRule="auto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60AB561F" w14:textId="7E828E5D" w:rsidR="00140D1A" w:rsidRPr="00321250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К участию в процедуре предложения делать оферты (далее – Предложение делать оферты), проводимо</w:t>
      </w:r>
      <w:r w:rsidR="00712C85" w:rsidRPr="00321250">
        <w:rPr>
          <w:rFonts w:ascii="Times New Roman" w:hAnsi="Times New Roman"/>
          <w:szCs w:val="24"/>
          <w:lang w:val="ru-RU"/>
        </w:rPr>
        <w:t>й</w:t>
      </w:r>
      <w:r w:rsidRPr="00321250">
        <w:rPr>
          <w:rFonts w:ascii="Times New Roman" w:hAnsi="Times New Roman"/>
          <w:szCs w:val="24"/>
          <w:lang w:val="ru-RU"/>
        </w:rPr>
        <w:t xml:space="preserve"> в электронной форме, допускаются юридические и физические лица, своевременно подавшие Оферту на участие в Предложении делать оферты и представившие документы в соответствии с перечнем, объявленным Организатором процедуры, обеспечившие в установленный срок поступление на расчетный счет Организатора процедуры установленной суммы </w:t>
      </w:r>
      <w:r w:rsidR="00C576EF" w:rsidRPr="00321250">
        <w:rPr>
          <w:rFonts w:ascii="Times New Roman" w:hAnsi="Times New Roman"/>
          <w:szCs w:val="24"/>
          <w:lang w:val="ru-RU"/>
        </w:rPr>
        <w:t>обеспечительного платежа</w:t>
      </w:r>
      <w:r w:rsidR="00D20E70" w:rsidRPr="00321250">
        <w:rPr>
          <w:rFonts w:ascii="Times New Roman" w:hAnsi="Times New Roman"/>
          <w:szCs w:val="24"/>
          <w:lang w:val="ru-RU"/>
        </w:rPr>
        <w:t xml:space="preserve">. </w:t>
      </w:r>
      <w:r w:rsidRPr="00321250">
        <w:rPr>
          <w:rFonts w:ascii="Times New Roman" w:hAnsi="Times New Roman"/>
          <w:szCs w:val="24"/>
          <w:lang w:val="ru-RU"/>
        </w:rPr>
        <w:t xml:space="preserve">Документом, подтверждающим поступление </w:t>
      </w:r>
      <w:r w:rsidR="00C576EF" w:rsidRPr="00321250">
        <w:rPr>
          <w:rFonts w:ascii="Times New Roman" w:hAnsi="Times New Roman"/>
          <w:szCs w:val="24"/>
          <w:lang w:val="ru-RU"/>
        </w:rPr>
        <w:t>обеспечительного платежа</w:t>
      </w:r>
      <w:r w:rsidRPr="00321250">
        <w:rPr>
          <w:rFonts w:ascii="Times New Roman" w:hAnsi="Times New Roman"/>
          <w:szCs w:val="24"/>
          <w:lang w:val="ru-RU"/>
        </w:rPr>
        <w:t xml:space="preserve"> на счет Организатора процедуры, является выписка со счета Организатора процедуры.</w:t>
      </w:r>
    </w:p>
    <w:p w14:paraId="1D130008" w14:textId="49A5BA35" w:rsidR="00140D1A" w:rsidRPr="00321250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D27239" w:rsidRPr="00321250">
        <w:rPr>
          <w:rFonts w:ascii="Times New Roman" w:hAnsi="Times New Roman"/>
          <w:szCs w:val="24"/>
          <w:lang w:val="ru-RU"/>
        </w:rPr>
        <w:t xml:space="preserve">Предложение делать оферты </w:t>
      </w:r>
      <w:r w:rsidRPr="00321250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485262E" w14:textId="522CF1CE" w:rsidR="00CF3799" w:rsidRPr="00321250" w:rsidRDefault="009F20E5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Для участия в процедуре Предложения делать оферты иностранны</w:t>
      </w:r>
      <w:r w:rsidR="00CF3799" w:rsidRPr="00321250">
        <w:rPr>
          <w:rFonts w:ascii="Times New Roman" w:hAnsi="Times New Roman"/>
          <w:szCs w:val="24"/>
          <w:lang w:val="ru-RU"/>
        </w:rPr>
        <w:t>е</w:t>
      </w:r>
      <w:r w:rsidRPr="00321250">
        <w:rPr>
          <w:rFonts w:ascii="Times New Roman" w:hAnsi="Times New Roman"/>
          <w:szCs w:val="24"/>
          <w:lang w:val="ru-RU"/>
        </w:rPr>
        <w:t xml:space="preserve"> юридически</w:t>
      </w:r>
      <w:r w:rsidR="00CF3799" w:rsidRPr="00321250">
        <w:rPr>
          <w:rFonts w:ascii="Times New Roman" w:hAnsi="Times New Roman"/>
          <w:szCs w:val="24"/>
          <w:lang w:val="ru-RU"/>
        </w:rPr>
        <w:t>е</w:t>
      </w:r>
      <w:r w:rsidRPr="00321250">
        <w:rPr>
          <w:rFonts w:ascii="Times New Roman" w:hAnsi="Times New Roman"/>
          <w:szCs w:val="24"/>
          <w:lang w:val="ru-RU"/>
        </w:rPr>
        <w:t xml:space="preserve"> или физически</w:t>
      </w:r>
      <w:r w:rsidR="00CF3799" w:rsidRPr="00321250">
        <w:rPr>
          <w:rFonts w:ascii="Times New Roman" w:hAnsi="Times New Roman"/>
          <w:szCs w:val="24"/>
          <w:lang w:val="ru-RU"/>
        </w:rPr>
        <w:t>е</w:t>
      </w:r>
      <w:r w:rsidRPr="00321250">
        <w:rPr>
          <w:rFonts w:ascii="Times New Roman" w:hAnsi="Times New Roman"/>
          <w:szCs w:val="24"/>
          <w:lang w:val="ru-RU"/>
        </w:rPr>
        <w:t xml:space="preserve"> лиц</w:t>
      </w:r>
      <w:r w:rsidR="00CF3799" w:rsidRPr="00321250">
        <w:rPr>
          <w:rFonts w:ascii="Times New Roman" w:hAnsi="Times New Roman"/>
          <w:szCs w:val="24"/>
          <w:lang w:val="ru-RU"/>
        </w:rPr>
        <w:t>а</w:t>
      </w:r>
      <w:r w:rsidRPr="00321250">
        <w:rPr>
          <w:rFonts w:ascii="Times New Roman" w:hAnsi="Times New Roman"/>
          <w:szCs w:val="24"/>
          <w:lang w:val="ru-RU"/>
        </w:rPr>
        <w:t>, связанны</w:t>
      </w:r>
      <w:r w:rsidR="00CF3799" w:rsidRPr="00321250">
        <w:rPr>
          <w:rFonts w:ascii="Times New Roman" w:hAnsi="Times New Roman"/>
          <w:szCs w:val="24"/>
          <w:lang w:val="ru-RU"/>
        </w:rPr>
        <w:t>е</w:t>
      </w:r>
      <w:r w:rsidRPr="00321250">
        <w:rPr>
          <w:rFonts w:ascii="Times New Roman" w:hAnsi="Times New Roman"/>
          <w:szCs w:val="24"/>
          <w:lang w:val="ru-RU"/>
        </w:rPr>
        <w:t xml:space="preserve"> с иностранными государствами, которые совершают в отношении российских юридических лиц и физических лиц недружественные действия</w:t>
      </w:r>
      <w:r w:rsidR="00CF3799" w:rsidRPr="00321250">
        <w:rPr>
          <w:rFonts w:ascii="Times New Roman" w:hAnsi="Times New Roman"/>
          <w:szCs w:val="24"/>
          <w:lang w:val="ru-RU"/>
        </w:rPr>
        <w:t xml:space="preserve">, должны предоставить </w:t>
      </w:r>
      <w:r w:rsidRPr="00321250">
        <w:rPr>
          <w:rFonts w:ascii="Times New Roman" w:hAnsi="Times New Roman"/>
          <w:szCs w:val="24"/>
          <w:lang w:val="ru-RU"/>
        </w:rPr>
        <w:t xml:space="preserve">оригинал разрешения на </w:t>
      </w:r>
      <w:r w:rsidR="00997BE3" w:rsidRPr="00321250">
        <w:rPr>
          <w:rFonts w:ascii="Times New Roman" w:hAnsi="Times New Roman"/>
          <w:szCs w:val="24"/>
          <w:lang w:val="ru-RU"/>
        </w:rPr>
        <w:t>заключение договора</w:t>
      </w:r>
      <w:r w:rsidR="00E7564E" w:rsidRPr="00321250">
        <w:rPr>
          <w:rFonts w:ascii="Times New Roman" w:hAnsi="Times New Roman"/>
          <w:szCs w:val="24"/>
          <w:lang w:val="ru-RU"/>
        </w:rPr>
        <w:t xml:space="preserve"> купли-продажи</w:t>
      </w:r>
      <w:r w:rsidRPr="00321250">
        <w:rPr>
          <w:rFonts w:ascii="Times New Roman" w:hAnsi="Times New Roman"/>
          <w:szCs w:val="24"/>
          <w:lang w:val="ru-RU"/>
        </w:rPr>
        <w:t>, выданно</w:t>
      </w:r>
      <w:r w:rsidR="00CF3799" w:rsidRPr="00321250">
        <w:rPr>
          <w:rFonts w:ascii="Times New Roman" w:hAnsi="Times New Roman"/>
          <w:szCs w:val="24"/>
          <w:lang w:val="ru-RU"/>
        </w:rPr>
        <w:t xml:space="preserve">е </w:t>
      </w:r>
      <w:r w:rsidRPr="00321250">
        <w:rPr>
          <w:rFonts w:ascii="Times New Roman" w:hAnsi="Times New Roman"/>
          <w:szCs w:val="24"/>
          <w:lang w:val="ru-RU"/>
        </w:rPr>
        <w:t>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75E55094" w14:textId="3526A89E" w:rsidR="00DF6589" w:rsidRPr="00321250" w:rsidRDefault="00DF6589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Риски, связанные с отказом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321250">
        <w:rPr>
          <w:rFonts w:ascii="Times New Roman" w:hAnsi="Times New Roman"/>
          <w:szCs w:val="24"/>
          <w:lang w:val="ru-RU"/>
        </w:rPr>
        <w:t>от заключения договора</w:t>
      </w:r>
      <w:r w:rsidR="001D342E" w:rsidRPr="00321250">
        <w:rPr>
          <w:rFonts w:ascii="Times New Roman" w:hAnsi="Times New Roman"/>
          <w:szCs w:val="24"/>
          <w:lang w:val="ru-RU"/>
        </w:rPr>
        <w:t xml:space="preserve"> купли-продажи</w:t>
      </w:r>
      <w:r w:rsidRPr="00321250">
        <w:rPr>
          <w:rFonts w:ascii="Times New Roman" w:hAnsi="Times New Roman"/>
          <w:szCs w:val="24"/>
          <w:lang w:val="ru-RU"/>
        </w:rPr>
        <w:t xml:space="preserve"> по итогам предложения делать оферты с учетом положений Указа Президента РФ от 1 марта 2022 г. № 81</w:t>
      </w:r>
      <w:r w:rsidR="001B2395" w:rsidRPr="00321250">
        <w:rPr>
          <w:rFonts w:ascii="Times New Roman" w:hAnsi="Times New Roman"/>
          <w:szCs w:val="24"/>
          <w:lang w:val="ru-RU"/>
        </w:rPr>
        <w:t>,</w:t>
      </w:r>
      <w:r w:rsidRPr="00321250">
        <w:rPr>
          <w:rFonts w:ascii="Times New Roman" w:hAnsi="Times New Roman"/>
          <w:szCs w:val="24"/>
          <w:lang w:val="ru-RU"/>
        </w:rPr>
        <w:t xml:space="preserve"> несёт </w:t>
      </w:r>
      <w:r w:rsidR="00CF3799" w:rsidRPr="00321250">
        <w:rPr>
          <w:rFonts w:ascii="Times New Roman" w:hAnsi="Times New Roman"/>
          <w:szCs w:val="24"/>
          <w:lang w:val="ru-RU"/>
        </w:rPr>
        <w:t>Претендент</w:t>
      </w:r>
      <w:r w:rsidRPr="00321250">
        <w:rPr>
          <w:rFonts w:ascii="Times New Roman" w:hAnsi="Times New Roman"/>
          <w:szCs w:val="24"/>
          <w:lang w:val="ru-RU"/>
        </w:rPr>
        <w:t xml:space="preserve"> (лицо, имеющее</w:t>
      </w:r>
      <w:r w:rsidR="00C576EF" w:rsidRPr="00321250">
        <w:rPr>
          <w:rFonts w:ascii="Times New Roman" w:hAnsi="Times New Roman"/>
          <w:szCs w:val="24"/>
          <w:lang w:val="ru-RU"/>
        </w:rPr>
        <w:t xml:space="preserve"> обязательство по</w:t>
      </w:r>
      <w:r w:rsidRPr="00321250">
        <w:rPr>
          <w:rFonts w:ascii="Times New Roman" w:hAnsi="Times New Roman"/>
          <w:szCs w:val="24"/>
          <w:lang w:val="ru-RU"/>
        </w:rPr>
        <w:t xml:space="preserve"> заключени</w:t>
      </w:r>
      <w:r w:rsidR="00C576EF" w:rsidRPr="00321250">
        <w:rPr>
          <w:rFonts w:ascii="Times New Roman" w:hAnsi="Times New Roman"/>
          <w:szCs w:val="24"/>
          <w:lang w:val="ru-RU"/>
        </w:rPr>
        <w:t>ю</w:t>
      </w:r>
      <w:r w:rsidRPr="00321250">
        <w:rPr>
          <w:rFonts w:ascii="Times New Roman" w:hAnsi="Times New Roman"/>
          <w:szCs w:val="24"/>
          <w:lang w:val="ru-RU"/>
        </w:rPr>
        <w:t xml:space="preserve"> договора</w:t>
      </w:r>
      <w:r w:rsidR="001D342E" w:rsidRPr="00321250">
        <w:rPr>
          <w:rFonts w:ascii="Times New Roman" w:hAnsi="Times New Roman"/>
          <w:szCs w:val="24"/>
          <w:lang w:val="ru-RU"/>
        </w:rPr>
        <w:t xml:space="preserve"> купли-продажи</w:t>
      </w:r>
      <w:r w:rsidRPr="00321250">
        <w:rPr>
          <w:rFonts w:ascii="Times New Roman" w:hAnsi="Times New Roman"/>
          <w:szCs w:val="24"/>
          <w:lang w:val="ru-RU"/>
        </w:rPr>
        <w:t xml:space="preserve"> по итогам Предложения делать оферты).</w:t>
      </w:r>
    </w:p>
    <w:p w14:paraId="5AC5BD7F" w14:textId="75289A83" w:rsidR="00595D77" w:rsidRPr="00321250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оферты, </w:t>
      </w:r>
      <w:r w:rsidR="00D20E70" w:rsidRPr="00321250">
        <w:rPr>
          <w:rFonts w:ascii="Times New Roman" w:hAnsi="Times New Roman"/>
          <w:szCs w:val="24"/>
          <w:lang w:val="ru-RU"/>
        </w:rPr>
        <w:t xml:space="preserve">проводимом </w:t>
      </w:r>
      <w:r w:rsidRPr="00321250">
        <w:rPr>
          <w:rFonts w:ascii="Times New Roman" w:hAnsi="Times New Roman"/>
          <w:szCs w:val="24"/>
          <w:lang w:val="ru-RU"/>
        </w:rPr>
        <w:t>в электронной форме, Претендент представляет Оферту с прилагаемыми к ней документами.</w:t>
      </w:r>
      <w:r w:rsidR="00E04109" w:rsidRPr="00321250">
        <w:rPr>
          <w:rFonts w:ascii="Times New Roman" w:hAnsi="Times New Roman"/>
          <w:szCs w:val="24"/>
          <w:lang w:val="ru-RU"/>
        </w:rPr>
        <w:t xml:space="preserve"> </w:t>
      </w:r>
    </w:p>
    <w:p w14:paraId="61526286" w14:textId="1C6FEC53" w:rsidR="005925D2" w:rsidRPr="00321250" w:rsidRDefault="005925D2" w:rsidP="008C0011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321250">
        <w:rPr>
          <w:rFonts w:ascii="Times New Roman" w:hAnsi="Times New Roman"/>
          <w:b/>
          <w:szCs w:val="24"/>
          <w:lang w:val="ru-RU"/>
        </w:rPr>
        <w:t>Также для допуска к участию в Предложении делать оферты Претенденты обязаны заключить Соглашение о выплате вознаграждения Организатору процедуры (далее – Соглашение) в соответствии с формой, размещенной на сайте www.lot-online.ru в разделе «карточка лота» путем приложения скан-копии Соглашения, подписанного со стороны Претендента, в пакет документов, прилагаемый при подаче Оферты.</w:t>
      </w:r>
    </w:p>
    <w:p w14:paraId="08DFBA98" w14:textId="77777777" w:rsidR="00B1201B" w:rsidRPr="00321250" w:rsidRDefault="00B1201B" w:rsidP="0063667E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14:paraId="59C6CF8F" w14:textId="77777777" w:rsidR="00933CF9" w:rsidRPr="00321250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>Рассмотрению подлежат только те Оферты, которые отвечают следующим требованиям:</w:t>
      </w:r>
    </w:p>
    <w:p w14:paraId="3B1590AB" w14:textId="17F7744F" w:rsidR="00933CF9" w:rsidRPr="00321250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 xml:space="preserve">I.  Предложения лица, подающего Оферту (далее – Претендент), </w:t>
      </w:r>
      <w:r w:rsidRPr="00321250">
        <w:rPr>
          <w:rFonts w:ascii="Times New Roman" w:hAnsi="Times New Roman"/>
          <w:b/>
          <w:bCs/>
          <w:szCs w:val="24"/>
          <w:lang w:val="ru-RU"/>
        </w:rPr>
        <w:br/>
        <w:t xml:space="preserve">по существенным условиям договора </w:t>
      </w:r>
      <w:r w:rsidR="008064EC" w:rsidRPr="00321250">
        <w:rPr>
          <w:rFonts w:ascii="Times New Roman" w:hAnsi="Times New Roman"/>
          <w:b/>
          <w:bCs/>
          <w:szCs w:val="24"/>
          <w:lang w:val="ru-RU"/>
        </w:rPr>
        <w:t xml:space="preserve">купли-продажи </w:t>
      </w:r>
      <w:r w:rsidRPr="00321250">
        <w:rPr>
          <w:rFonts w:ascii="Times New Roman" w:hAnsi="Times New Roman"/>
          <w:b/>
          <w:bCs/>
          <w:szCs w:val="24"/>
          <w:lang w:val="ru-RU"/>
        </w:rPr>
        <w:t>должны соответствовать перечисленным ниже параметрам.</w:t>
      </w:r>
    </w:p>
    <w:p w14:paraId="672242B3" w14:textId="6F206963" w:rsidR="00997BE3" w:rsidRPr="0032125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1.  Цена </w:t>
      </w:r>
      <w:r w:rsidR="008064EC" w:rsidRPr="00321250">
        <w:rPr>
          <w:rFonts w:ascii="Times New Roman" w:hAnsi="Times New Roman"/>
          <w:szCs w:val="24"/>
          <w:lang w:val="ru-RU"/>
        </w:rPr>
        <w:t xml:space="preserve">Лота </w:t>
      </w:r>
      <w:r w:rsidRPr="00321250">
        <w:rPr>
          <w:rFonts w:ascii="Times New Roman" w:hAnsi="Times New Roman"/>
          <w:szCs w:val="24"/>
          <w:lang w:val="ru-RU"/>
        </w:rPr>
        <w:t xml:space="preserve">должна составлять не менее </w:t>
      </w:r>
      <w:r w:rsidR="001D342E" w:rsidRPr="00321250">
        <w:rPr>
          <w:rFonts w:ascii="Times New Roman" w:hAnsi="Times New Roman"/>
          <w:szCs w:val="24"/>
          <w:lang w:val="ru-RU"/>
        </w:rPr>
        <w:t xml:space="preserve">12 500 000 </w:t>
      </w:r>
      <w:r w:rsidRPr="00321250">
        <w:rPr>
          <w:rFonts w:ascii="Times New Roman" w:hAnsi="Times New Roman"/>
          <w:szCs w:val="24"/>
          <w:lang w:val="ru-RU"/>
        </w:rPr>
        <w:t>руб.</w:t>
      </w:r>
    </w:p>
    <w:p w14:paraId="64A1A08D" w14:textId="2F676B3C" w:rsidR="00997BE3" w:rsidRPr="0032125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lastRenderedPageBreak/>
        <w:t xml:space="preserve">2.  Предлагаемым Претендентом способом уплаты цены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Лота </w:t>
      </w:r>
      <w:r w:rsidRPr="00321250">
        <w:rPr>
          <w:rFonts w:ascii="Times New Roman" w:hAnsi="Times New Roman"/>
          <w:szCs w:val="24"/>
          <w:lang w:val="ru-RU"/>
        </w:rPr>
        <w:t xml:space="preserve">должна быть оплата денежными средствами в рублях Российской Федерации в безналичной форме на счет </w:t>
      </w:r>
      <w:r w:rsidR="001D342E" w:rsidRPr="00321250">
        <w:rPr>
          <w:rFonts w:ascii="Times New Roman" w:hAnsi="Times New Roman"/>
          <w:szCs w:val="24"/>
          <w:lang w:val="ru-RU"/>
        </w:rPr>
        <w:t>АО «ИНВЕСТТОРГБАНК».</w:t>
      </w:r>
    </w:p>
    <w:p w14:paraId="3BB51830" w14:textId="071352CB" w:rsidR="00997BE3" w:rsidRPr="0032125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3.  Уплата цены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Лота </w:t>
      </w:r>
      <w:r w:rsidRPr="00321250">
        <w:rPr>
          <w:rFonts w:ascii="Times New Roman" w:hAnsi="Times New Roman"/>
          <w:szCs w:val="24"/>
          <w:lang w:val="ru-RU"/>
        </w:rPr>
        <w:t>должна быть произведена е</w:t>
      </w:r>
      <w:r w:rsidR="001D342E" w:rsidRPr="00321250">
        <w:rPr>
          <w:rFonts w:ascii="Times New Roman" w:hAnsi="Times New Roman"/>
          <w:szCs w:val="24"/>
          <w:lang w:val="ru-RU"/>
        </w:rPr>
        <w:t>диновременно в течение 3</w:t>
      </w:r>
      <w:r w:rsidRPr="00321250">
        <w:rPr>
          <w:rFonts w:ascii="Times New Roman" w:hAnsi="Times New Roman"/>
          <w:szCs w:val="24"/>
          <w:lang w:val="ru-RU"/>
        </w:rPr>
        <w:t xml:space="preserve"> рабочих дней с даты заключения договора</w:t>
      </w:r>
      <w:r w:rsidR="001D342E" w:rsidRPr="00321250">
        <w:rPr>
          <w:rFonts w:ascii="Times New Roman" w:hAnsi="Times New Roman"/>
          <w:szCs w:val="24"/>
          <w:lang w:val="ru-RU"/>
        </w:rPr>
        <w:t xml:space="preserve"> купли-продажи</w:t>
      </w:r>
      <w:r w:rsidRPr="00321250">
        <w:rPr>
          <w:rFonts w:ascii="Times New Roman" w:hAnsi="Times New Roman"/>
          <w:szCs w:val="24"/>
          <w:lang w:val="ru-RU"/>
        </w:rPr>
        <w:t xml:space="preserve">. </w:t>
      </w:r>
    </w:p>
    <w:p w14:paraId="56519AE9" w14:textId="552D4B6A" w:rsidR="005421D0" w:rsidRPr="00321250" w:rsidRDefault="00997BE3" w:rsidP="005421D0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4.  </w:t>
      </w:r>
      <w:r w:rsidR="005421D0" w:rsidRPr="00321250">
        <w:rPr>
          <w:rFonts w:ascii="Times New Roman" w:hAnsi="Times New Roman" w:hint="eastAsia"/>
          <w:szCs w:val="24"/>
          <w:lang w:val="ru-RU"/>
        </w:rPr>
        <w:t>Право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собственности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на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Лот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переходит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к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покупателю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с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момента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государственной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регистрации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такого</w:t>
      </w:r>
      <w:r w:rsidR="005421D0" w:rsidRPr="00321250">
        <w:rPr>
          <w:rFonts w:ascii="Times New Roman" w:hAnsi="Times New Roman"/>
          <w:szCs w:val="24"/>
          <w:lang w:val="ru-RU"/>
        </w:rPr>
        <w:t xml:space="preserve"> </w:t>
      </w:r>
      <w:r w:rsidR="005421D0" w:rsidRPr="00321250">
        <w:rPr>
          <w:rFonts w:ascii="Times New Roman" w:hAnsi="Times New Roman" w:hint="eastAsia"/>
          <w:szCs w:val="24"/>
          <w:lang w:val="ru-RU"/>
        </w:rPr>
        <w:t>перехода</w:t>
      </w:r>
      <w:r w:rsidR="005421D0" w:rsidRPr="00321250">
        <w:rPr>
          <w:rFonts w:ascii="Times New Roman" w:hAnsi="Times New Roman"/>
          <w:szCs w:val="24"/>
          <w:lang w:val="ru-RU"/>
        </w:rPr>
        <w:t>.</w:t>
      </w:r>
    </w:p>
    <w:p w14:paraId="64376B80" w14:textId="42AF6628" w:rsidR="00997BE3" w:rsidRPr="0032125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5.  Все расходы, связанные с заключением договора</w:t>
      </w:r>
      <w:r w:rsidR="001D342E" w:rsidRPr="00321250">
        <w:rPr>
          <w:rFonts w:ascii="Times New Roman" w:hAnsi="Times New Roman"/>
          <w:szCs w:val="24"/>
          <w:lang w:val="ru-RU"/>
        </w:rPr>
        <w:t xml:space="preserve"> купли-продажи</w:t>
      </w:r>
      <w:r w:rsidR="008064EC" w:rsidRPr="00321250">
        <w:rPr>
          <w:rFonts w:ascii="Times New Roman" w:hAnsi="Times New Roman"/>
          <w:szCs w:val="24"/>
          <w:lang w:val="ru-RU"/>
        </w:rPr>
        <w:t xml:space="preserve"> </w:t>
      </w:r>
      <w:r w:rsidRPr="00321250">
        <w:rPr>
          <w:rFonts w:ascii="Times New Roman" w:hAnsi="Times New Roman"/>
          <w:szCs w:val="24"/>
          <w:lang w:val="ru-RU"/>
        </w:rPr>
        <w:t xml:space="preserve">несет </w:t>
      </w:r>
      <w:r w:rsidR="001D342E" w:rsidRPr="00321250">
        <w:rPr>
          <w:rFonts w:ascii="Times New Roman" w:hAnsi="Times New Roman"/>
          <w:szCs w:val="24"/>
          <w:lang w:val="ru-RU"/>
        </w:rPr>
        <w:t>покупатель</w:t>
      </w:r>
      <w:r w:rsidRPr="00321250">
        <w:rPr>
          <w:rFonts w:ascii="Times New Roman" w:hAnsi="Times New Roman"/>
          <w:szCs w:val="24"/>
          <w:lang w:val="ru-RU"/>
        </w:rPr>
        <w:t xml:space="preserve">. </w:t>
      </w:r>
    </w:p>
    <w:p w14:paraId="5E18641A" w14:textId="64E676C0" w:rsidR="00997BE3" w:rsidRPr="0032125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6.  </w:t>
      </w:r>
      <w:r w:rsidR="00570432" w:rsidRPr="00321250">
        <w:rPr>
          <w:rFonts w:ascii="Times New Roman" w:hAnsi="Times New Roman"/>
          <w:szCs w:val="24"/>
          <w:lang w:val="ru-RU"/>
        </w:rPr>
        <w:t xml:space="preserve">Обязательным условием для подачи Оферты является внесение на счет Организатора процедуры (до подачи Оферты) обеспечительного платежа в размере </w:t>
      </w:r>
      <w:r w:rsidR="001D342E" w:rsidRPr="00321250">
        <w:rPr>
          <w:rFonts w:ascii="Times New Roman" w:hAnsi="Times New Roman"/>
          <w:szCs w:val="24"/>
          <w:lang w:val="ru-RU"/>
        </w:rPr>
        <w:t xml:space="preserve">375 000 </w:t>
      </w:r>
      <w:r w:rsidR="00570432" w:rsidRPr="00321250">
        <w:rPr>
          <w:rFonts w:ascii="Times New Roman" w:hAnsi="Times New Roman"/>
          <w:szCs w:val="24"/>
          <w:lang w:val="ru-RU"/>
        </w:rPr>
        <w:t>руб</w:t>
      </w:r>
      <w:r w:rsidRPr="00321250">
        <w:rPr>
          <w:rFonts w:ascii="Times New Roman" w:hAnsi="Times New Roman"/>
          <w:szCs w:val="24"/>
          <w:lang w:val="ru-RU"/>
        </w:rPr>
        <w:t xml:space="preserve">., </w:t>
      </w:r>
      <w:r w:rsidR="006E755A" w:rsidRPr="00321250">
        <w:rPr>
          <w:rFonts w:ascii="Times New Roman" w:hAnsi="Times New Roman"/>
          <w:szCs w:val="24"/>
          <w:lang w:val="ru-RU"/>
        </w:rPr>
        <w:t>которым могут быть покрыты обязательства Заявителя, указанные в пункте 7 р</w:t>
      </w:r>
      <w:r w:rsidR="00CA7242" w:rsidRPr="00321250">
        <w:rPr>
          <w:rFonts w:ascii="Times New Roman" w:hAnsi="Times New Roman"/>
          <w:szCs w:val="24"/>
          <w:lang w:val="ru-RU"/>
        </w:rPr>
        <w:t>аздела II настоящего сообщения</w:t>
      </w:r>
      <w:r w:rsidR="006E755A" w:rsidRPr="00321250">
        <w:rPr>
          <w:rFonts w:ascii="Times New Roman" w:hAnsi="Times New Roman"/>
          <w:szCs w:val="24"/>
          <w:lang w:val="ru-RU"/>
        </w:rPr>
        <w:t>.</w:t>
      </w:r>
    </w:p>
    <w:p w14:paraId="13987F65" w14:textId="29DB5353" w:rsidR="00402EF7" w:rsidRPr="00321250" w:rsidRDefault="00C576E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Порядок уплаты обеспечительного платежа определяется </w:t>
      </w:r>
      <w:r w:rsidR="00900367" w:rsidRPr="00321250">
        <w:rPr>
          <w:rFonts w:ascii="Times New Roman" w:hAnsi="Times New Roman"/>
          <w:szCs w:val="24"/>
          <w:lang w:val="ru-RU"/>
        </w:rPr>
        <w:t>договором</w:t>
      </w:r>
      <w:r w:rsidRPr="00321250">
        <w:rPr>
          <w:rFonts w:ascii="Times New Roman" w:hAnsi="Times New Roman"/>
          <w:szCs w:val="24"/>
          <w:lang w:val="ru-RU"/>
        </w:rPr>
        <w:t xml:space="preserve"> об обеспечительном платеже по форме, установленной Организатором процедуры.</w:t>
      </w:r>
    </w:p>
    <w:p w14:paraId="51BEFC55" w14:textId="77777777" w:rsidR="00C576EF" w:rsidRPr="00321250" w:rsidRDefault="00C576E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44FB84E" w14:textId="77777777" w:rsidR="00933CF9" w:rsidRPr="00321250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>II. Представленная Оферта должна содержать:</w:t>
      </w:r>
    </w:p>
    <w:p w14:paraId="4B078D08" w14:textId="1B2EA132" w:rsidR="00997BE3" w:rsidRPr="0032125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1.  Наименование и организационно-правовую форму (фамилию, имя, отчество (при наличии)) Претендента.</w:t>
      </w:r>
    </w:p>
    <w:p w14:paraId="7BBA42F8" w14:textId="391430B8" w:rsidR="00997BE3" w:rsidRPr="0032125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2.  Цену </w:t>
      </w:r>
      <w:r w:rsidR="007B38EA" w:rsidRPr="00321250">
        <w:rPr>
          <w:rFonts w:ascii="Times New Roman" w:hAnsi="Times New Roman"/>
          <w:szCs w:val="24"/>
          <w:lang w:val="ru-RU"/>
        </w:rPr>
        <w:t xml:space="preserve">Лота </w:t>
      </w:r>
      <w:r w:rsidRPr="00321250">
        <w:rPr>
          <w:rFonts w:ascii="Times New Roman" w:hAnsi="Times New Roman"/>
          <w:szCs w:val="24"/>
          <w:lang w:val="ru-RU"/>
        </w:rPr>
        <w:t>в рублях Российской Федерации.</w:t>
      </w:r>
    </w:p>
    <w:p w14:paraId="33A826D8" w14:textId="4DDFDAEC" w:rsidR="00997BE3" w:rsidRPr="0032125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3.  Порядок уплаты цены</w:t>
      </w:r>
      <w:r w:rsidR="001D342E" w:rsidRPr="00321250">
        <w:rPr>
          <w:rFonts w:ascii="Times New Roman" w:hAnsi="Times New Roman"/>
          <w:szCs w:val="24"/>
          <w:lang w:val="ru-RU"/>
        </w:rPr>
        <w:t xml:space="preserve"> Лота</w:t>
      </w:r>
      <w:r w:rsidRPr="00321250">
        <w:rPr>
          <w:rFonts w:ascii="Times New Roman" w:hAnsi="Times New Roman"/>
          <w:szCs w:val="24"/>
          <w:lang w:val="ru-RU"/>
        </w:rPr>
        <w:t xml:space="preserve"> – указание на ед</w:t>
      </w:r>
      <w:r w:rsidR="001D342E" w:rsidRPr="00321250">
        <w:rPr>
          <w:rFonts w:ascii="Times New Roman" w:hAnsi="Times New Roman"/>
          <w:szCs w:val="24"/>
          <w:lang w:val="ru-RU"/>
        </w:rPr>
        <w:t>иновременную уплату в течение 3</w:t>
      </w:r>
      <w:r w:rsidRPr="00321250">
        <w:rPr>
          <w:rFonts w:ascii="Times New Roman" w:hAnsi="Times New Roman"/>
          <w:szCs w:val="24"/>
          <w:lang w:val="ru-RU"/>
        </w:rPr>
        <w:t xml:space="preserve"> рабочих дней с даты заключения договора </w:t>
      </w:r>
      <w:r w:rsidR="001D342E" w:rsidRPr="00321250">
        <w:rPr>
          <w:rFonts w:ascii="Times New Roman" w:hAnsi="Times New Roman"/>
          <w:szCs w:val="24"/>
          <w:lang w:val="ru-RU"/>
        </w:rPr>
        <w:t>купли-продажи.</w:t>
      </w:r>
    </w:p>
    <w:p w14:paraId="54E704F5" w14:textId="247333C5" w:rsidR="00997BE3" w:rsidRPr="0032125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4.  Сведения о том, кто будет нести расходы, связанные с заключением договора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купли-продажи. </w:t>
      </w:r>
    </w:p>
    <w:p w14:paraId="3DB618B3" w14:textId="181BCC52" w:rsidR="00997BE3" w:rsidRPr="0032125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5.  Контактные данные (номер телефона, факса и адрес электронной почты) лица, ответственного за организацию взаимодействия с </w:t>
      </w:r>
      <w:r w:rsidR="001D342E" w:rsidRPr="00321250">
        <w:rPr>
          <w:rFonts w:ascii="Times New Roman" w:hAnsi="Times New Roman"/>
          <w:bCs/>
          <w:szCs w:val="24"/>
          <w:lang w:val="ru-RU"/>
        </w:rPr>
        <w:t xml:space="preserve">АО «ИНВЕСТТОРГБАНК» </w:t>
      </w:r>
      <w:r w:rsidRPr="00321250">
        <w:rPr>
          <w:rFonts w:ascii="Times New Roman" w:hAnsi="Times New Roman"/>
          <w:szCs w:val="24"/>
          <w:lang w:val="ru-RU"/>
        </w:rPr>
        <w:t xml:space="preserve">по вопросам оформления договора </w:t>
      </w:r>
      <w:r w:rsidR="001D342E" w:rsidRPr="00321250">
        <w:rPr>
          <w:rFonts w:ascii="Times New Roman" w:hAnsi="Times New Roman"/>
          <w:szCs w:val="24"/>
          <w:lang w:val="ru-RU"/>
        </w:rPr>
        <w:t>купли-продажи.</w:t>
      </w:r>
    </w:p>
    <w:p w14:paraId="0DDE61DF" w14:textId="51C645DC" w:rsidR="00997BE3" w:rsidRPr="00321250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6.  Согласие на обработку персональных данных Претендента и лица, ответственного за организацию взаимодействия с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321250">
        <w:rPr>
          <w:rFonts w:ascii="Times New Roman" w:hAnsi="Times New Roman"/>
          <w:szCs w:val="24"/>
          <w:lang w:val="ru-RU"/>
        </w:rPr>
        <w:t xml:space="preserve">по вопросам оформления договора </w:t>
      </w:r>
      <w:r w:rsidR="001D342E" w:rsidRPr="00321250">
        <w:rPr>
          <w:rFonts w:ascii="Times New Roman" w:hAnsi="Times New Roman"/>
          <w:szCs w:val="24"/>
          <w:lang w:val="ru-RU"/>
        </w:rPr>
        <w:t>купли-продажи.</w:t>
      </w:r>
    </w:p>
    <w:p w14:paraId="233BEA46" w14:textId="459103BF" w:rsidR="00997BE3" w:rsidRPr="00321250" w:rsidRDefault="00997BE3" w:rsidP="0035306A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7.</w:t>
      </w:r>
      <w:r w:rsidR="0035306A" w:rsidRPr="00321250">
        <w:rPr>
          <w:rFonts w:ascii="Times New Roman" w:hAnsi="Times New Roman"/>
          <w:szCs w:val="24"/>
          <w:lang w:val="ru-RU"/>
        </w:rPr>
        <w:t xml:space="preserve"> Обязательство Претендента по письменному требованию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35306A" w:rsidRPr="00321250">
        <w:rPr>
          <w:rFonts w:ascii="Times New Roman" w:hAnsi="Times New Roman"/>
          <w:szCs w:val="24"/>
          <w:lang w:val="ru-RU"/>
        </w:rPr>
        <w:t xml:space="preserve">уплатить </w:t>
      </w:r>
      <w:r w:rsidR="001D342E" w:rsidRPr="00321250">
        <w:rPr>
          <w:rFonts w:ascii="Times New Roman" w:hAnsi="Times New Roman"/>
          <w:szCs w:val="24"/>
          <w:lang w:val="ru-RU"/>
        </w:rPr>
        <w:t>АО «ИНВЕСТТОРГБАНК» 3</w:t>
      </w:r>
      <w:r w:rsidR="0035306A" w:rsidRPr="00321250">
        <w:rPr>
          <w:rFonts w:ascii="Times New Roman" w:hAnsi="Times New Roman"/>
          <w:szCs w:val="24"/>
          <w:lang w:val="ru-RU"/>
        </w:rPr>
        <w:t xml:space="preserve">% предложенной Претендентом цены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Лота </w:t>
      </w:r>
      <w:r w:rsidR="0035306A" w:rsidRPr="00321250">
        <w:rPr>
          <w:rFonts w:ascii="Times New Roman" w:hAnsi="Times New Roman"/>
          <w:szCs w:val="24"/>
          <w:lang w:val="ru-RU"/>
        </w:rPr>
        <w:t xml:space="preserve">в случае отказа или уклонения Претендента от подписания договора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купли-продажи </w:t>
      </w:r>
      <w:r w:rsidR="0035306A" w:rsidRPr="00321250">
        <w:rPr>
          <w:rFonts w:ascii="Times New Roman" w:hAnsi="Times New Roman"/>
          <w:szCs w:val="24"/>
          <w:lang w:val="ru-RU"/>
        </w:rPr>
        <w:t xml:space="preserve">в виде единого документа или иным образом явно выраженного отказа Претендента от приобретения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Лота </w:t>
      </w:r>
      <w:r w:rsidR="0035306A" w:rsidRPr="00321250">
        <w:rPr>
          <w:rFonts w:ascii="Times New Roman" w:hAnsi="Times New Roman"/>
          <w:szCs w:val="24"/>
          <w:lang w:val="ru-RU"/>
        </w:rPr>
        <w:t xml:space="preserve">после получения им уведомления об акцепте оферты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35306A" w:rsidRPr="00321250">
        <w:rPr>
          <w:rFonts w:ascii="Times New Roman" w:hAnsi="Times New Roman"/>
          <w:szCs w:val="24"/>
          <w:lang w:val="ru-RU"/>
        </w:rPr>
        <w:t>и возможности заключения с Претендентом договора</w:t>
      </w:r>
      <w:r w:rsidR="001D342E" w:rsidRPr="00321250">
        <w:rPr>
          <w:rFonts w:ascii="Times New Roman" w:hAnsi="Times New Roman"/>
          <w:szCs w:val="24"/>
          <w:lang w:val="ru-RU"/>
        </w:rPr>
        <w:t xml:space="preserve"> купли-продажи</w:t>
      </w:r>
      <w:r w:rsidR="0035306A" w:rsidRPr="00321250">
        <w:rPr>
          <w:rFonts w:ascii="Times New Roman" w:hAnsi="Times New Roman"/>
          <w:szCs w:val="24"/>
          <w:lang w:val="ru-RU"/>
        </w:rPr>
        <w:t>, в том числ</w:t>
      </w:r>
      <w:r w:rsidR="001D342E" w:rsidRPr="00321250">
        <w:rPr>
          <w:rFonts w:ascii="Times New Roman" w:hAnsi="Times New Roman"/>
          <w:szCs w:val="24"/>
          <w:lang w:val="ru-RU"/>
        </w:rPr>
        <w:t>е в виде неисполнения договора купли-продажи</w:t>
      </w:r>
      <w:r w:rsidR="0035306A" w:rsidRPr="00321250">
        <w:rPr>
          <w:rFonts w:ascii="Times New Roman" w:hAnsi="Times New Roman"/>
          <w:szCs w:val="24"/>
          <w:lang w:val="ru-RU"/>
        </w:rPr>
        <w:t xml:space="preserve"> (ненадлежащего исполнения, если просрочка исполнения превышает 1 месяц).</w:t>
      </w:r>
    </w:p>
    <w:p w14:paraId="1CFE33BB" w14:textId="77777777" w:rsidR="00745A39" w:rsidRPr="00321250" w:rsidRDefault="00745A39" w:rsidP="0035306A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A28AFEB" w14:textId="3F18532E" w:rsidR="00140D1A" w:rsidRPr="00321250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>Оферта подписывается электронной подписью Претендента. К Оферте прилагаются подписанные электронной подписью Претендента следующие документы</w:t>
      </w:r>
      <w:r w:rsidR="00152C8A" w:rsidRPr="00321250">
        <w:rPr>
          <w:rFonts w:ascii="Times New Roman" w:hAnsi="Times New Roman"/>
          <w:b/>
          <w:bCs/>
          <w:szCs w:val="24"/>
          <w:lang w:val="ru-RU"/>
        </w:rPr>
        <w:t>, содержащие достоверную информацию о Претенденте</w:t>
      </w:r>
      <w:r w:rsidRPr="00321250">
        <w:rPr>
          <w:rFonts w:ascii="Times New Roman" w:hAnsi="Times New Roman"/>
          <w:b/>
          <w:bCs/>
          <w:szCs w:val="24"/>
          <w:lang w:val="ru-RU"/>
        </w:rPr>
        <w:t>:</w:t>
      </w:r>
    </w:p>
    <w:p w14:paraId="48CC30C5" w14:textId="77777777" w:rsidR="00F22EA7" w:rsidRDefault="00F22EA7" w:rsidP="00F22EA7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2A85920C" w14:textId="77777777" w:rsidR="00F22EA7" w:rsidRPr="001D68BC" w:rsidRDefault="00F22EA7" w:rsidP="00F22EA7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1D68BC">
        <w:rPr>
          <w:rFonts w:ascii="Times New Roman" w:hAnsi="Times New Roman"/>
          <w:b/>
          <w:bCs/>
          <w:szCs w:val="24"/>
          <w:lang w:val="ru-RU"/>
        </w:rPr>
        <w:t>Физические лица, в том числе индивидуальные предприниматели:</w:t>
      </w:r>
    </w:p>
    <w:p w14:paraId="61409D3D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Документ, удостоверяющий личность (все страницы);</w:t>
      </w:r>
    </w:p>
    <w:p w14:paraId="06DD26EC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 о внесении физического лица в Единый государственный реестр индивидуальных предпринимателей (в случае регистрации до 01.01.2017) (для индивидуальных предпринимателей);</w:t>
      </w:r>
    </w:p>
    <w:p w14:paraId="6D2AE594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lastRenderedPageBreak/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Лист записи Единого государственного реестра Индивидуальных предпринимателей (в случае регистрации после 01.01.2017) (для индивидуальных предпринимателей); </w:t>
      </w:r>
    </w:p>
    <w:p w14:paraId="21B6414C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 о постановке на учет в налоговом органе по месту жительства на территории Российской Федерации;</w:t>
      </w:r>
    </w:p>
    <w:p w14:paraId="67F3D50D" w14:textId="77777777" w:rsidR="00F22EA7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 xml:space="preserve">−       Письменное заверение (в свободной форме) о том, что на момент подачи заявки на участие в торгах претендент не находится в какой-либо из процедур несостоятельности (банкротства), в отношении </w:t>
      </w:r>
      <w:r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 xml:space="preserve">ретендента не поданы заявления о признании его несостоятельным (банкротом), </w:t>
      </w:r>
      <w:r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>ретендент не имеет признаков неплатежеспособности и недостаточности имущества согласно критериям, установленным Федеральным законом от 26.10.2002 N 127-ФЗ «О несостоятельности (банкротстве)»;</w:t>
      </w:r>
    </w:p>
    <w:p w14:paraId="104148C4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BE21CD">
        <w:rPr>
          <w:rFonts w:ascii="Times New Roman" w:hAnsi="Times New Roman"/>
          <w:bCs/>
          <w:szCs w:val="24"/>
          <w:lang w:val="ru-RU"/>
        </w:rPr>
        <w:t>− Оферта в соответствии с формой, размещенной на сайте www.lot-online.ru в разделе «карточка лота;</w:t>
      </w:r>
    </w:p>
    <w:p w14:paraId="3391300A" w14:textId="20C8E07A" w:rsidR="00F22EA7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         Подписанная Претендентом опись предс</w:t>
      </w:r>
      <w:r>
        <w:rPr>
          <w:rFonts w:ascii="Times New Roman" w:hAnsi="Times New Roman"/>
          <w:bCs/>
          <w:szCs w:val="24"/>
          <w:lang w:val="ru-RU"/>
        </w:rPr>
        <w:t xml:space="preserve">тавленных </w:t>
      </w:r>
      <w:r w:rsidRPr="00BE21CD">
        <w:rPr>
          <w:rFonts w:ascii="Times New Roman" w:hAnsi="Times New Roman"/>
          <w:bCs/>
          <w:szCs w:val="24"/>
          <w:lang w:val="ru-RU"/>
        </w:rPr>
        <w:t>документов</w:t>
      </w:r>
      <w:r w:rsidR="00FD1895">
        <w:rPr>
          <w:rFonts w:ascii="Times New Roman" w:hAnsi="Times New Roman"/>
          <w:bCs/>
          <w:szCs w:val="24"/>
          <w:lang w:val="ru-RU"/>
        </w:rPr>
        <w:t>;</w:t>
      </w:r>
    </w:p>
    <w:p w14:paraId="7DA88CFD" w14:textId="1DCC3446" w:rsidR="00F22EA7" w:rsidRPr="00F22EA7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 xml:space="preserve">−   </w:t>
      </w:r>
      <w:r w:rsidRPr="00321250">
        <w:rPr>
          <w:rFonts w:ascii="Times New Roman" w:hAnsi="Times New Roman"/>
          <w:szCs w:val="24"/>
          <w:lang w:val="ru-RU"/>
        </w:rPr>
        <w:t xml:space="preserve">Заполненное и подписанное Претендентом Соглашение о выплате вознаграждения Организатору процедуры в соответствии с формой, размещенной на сайте </w:t>
      </w:r>
      <w:hyperlink r:id="rId9" w:history="1">
        <w:r w:rsidRPr="00321250">
          <w:rPr>
            <w:rStyle w:val="a6"/>
            <w:rFonts w:ascii="Times New Roman" w:hAnsi="Times New Roman"/>
            <w:szCs w:val="24"/>
            <w:lang w:val="ru-RU"/>
          </w:rPr>
          <w:t>www.lot-online.ru</w:t>
        </w:r>
      </w:hyperlink>
      <w:r w:rsidRPr="00321250">
        <w:rPr>
          <w:rFonts w:ascii="Times New Roman" w:hAnsi="Times New Roman"/>
          <w:szCs w:val="24"/>
          <w:lang w:val="ru-RU"/>
        </w:rPr>
        <w:t xml:space="preserve"> в разделе «карточка лота».</w:t>
      </w:r>
    </w:p>
    <w:p w14:paraId="63ECC93F" w14:textId="77777777" w:rsidR="00F22EA7" w:rsidRPr="00CA3185" w:rsidRDefault="00F22EA7" w:rsidP="00F22EA7">
      <w:pPr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</w:p>
    <w:p w14:paraId="0DF15905" w14:textId="77777777" w:rsidR="00F22EA7" w:rsidRPr="00CA3185" w:rsidRDefault="00F22EA7" w:rsidP="00F22EA7">
      <w:pPr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</w:p>
    <w:p w14:paraId="7EF0D434" w14:textId="77777777" w:rsidR="00F22EA7" w:rsidRPr="001D68BC" w:rsidRDefault="00F22EA7" w:rsidP="00F22EA7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1D68BC">
        <w:rPr>
          <w:rFonts w:ascii="Times New Roman" w:hAnsi="Times New Roman"/>
          <w:b/>
          <w:bCs/>
          <w:szCs w:val="24"/>
          <w:lang w:val="ru-RU"/>
        </w:rPr>
        <w:t>Юридические лица:</w:t>
      </w:r>
    </w:p>
    <w:p w14:paraId="7809C25A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1D68BC">
        <w:rPr>
          <w:rFonts w:ascii="Times New Roman" w:hAnsi="Times New Roman"/>
          <w:b/>
          <w:bCs/>
          <w:szCs w:val="24"/>
          <w:lang w:val="ru-RU"/>
        </w:rPr>
        <w:t>−</w:t>
      </w:r>
      <w:r w:rsidRPr="001D68BC">
        <w:rPr>
          <w:rFonts w:ascii="Times New Roman" w:hAnsi="Times New Roman"/>
          <w:b/>
          <w:bCs/>
          <w:szCs w:val="24"/>
          <w:lang w:val="ru-RU"/>
        </w:rPr>
        <w:tab/>
      </w:r>
      <w:r w:rsidRPr="00CA3185">
        <w:rPr>
          <w:rFonts w:ascii="Times New Roman" w:hAnsi="Times New Roman"/>
          <w:bCs/>
          <w:szCs w:val="24"/>
          <w:lang w:val="ru-RU"/>
        </w:rPr>
        <w:t>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2971F374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Лист записи Единого государственного реестра юридических лиц (в случае регистрации юридического лица после 01.01.2017);</w:t>
      </w:r>
    </w:p>
    <w:p w14:paraId="13956D41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Учредительные документы;</w:t>
      </w:r>
    </w:p>
    <w:p w14:paraId="668D0E5C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Свидетельство(а) о внесении записи (сведений) в ЕГРЮЛ о государственной регистрации изменений;</w:t>
      </w:r>
    </w:p>
    <w:p w14:paraId="4C6CBEA8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 о постановке на учёт в налоговом органе;</w:t>
      </w:r>
    </w:p>
    <w:p w14:paraId="02DB07B4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27C3419C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Список участников общества для обществ с ограниченной ответственностью, датированные не ранее 1 месяца до даты предоставления документов;</w:t>
      </w:r>
    </w:p>
    <w:p w14:paraId="08B8C084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Данные из реестра акционеров об именах (полном наименовании) владельцев, количестве, категории (типа) и номинальной стоимости принадлежащих им ценных бумаг, датированные не ранее 1 месяца до даты предоставления документов;</w:t>
      </w:r>
    </w:p>
    <w:p w14:paraId="32BE2CF8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Документ, удостоверяющий личность единоличного исполнительного органа и представителя претендента (все страницы);</w:t>
      </w:r>
    </w:p>
    <w:p w14:paraId="44CFF598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Надлежащим образом оформленное письменное решение соответствующего органа управления </w:t>
      </w:r>
      <w:r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 xml:space="preserve">ретендента о приобретении </w:t>
      </w:r>
      <w:r>
        <w:rPr>
          <w:rFonts w:ascii="Times New Roman" w:hAnsi="Times New Roman"/>
          <w:bCs/>
          <w:szCs w:val="24"/>
          <w:lang w:val="ru-RU"/>
        </w:rPr>
        <w:t>Лота</w:t>
      </w:r>
      <w:r w:rsidRPr="00CA3185">
        <w:rPr>
          <w:rFonts w:ascii="Times New Roman" w:hAnsi="Times New Roman"/>
          <w:bCs/>
          <w:szCs w:val="24"/>
          <w:lang w:val="ru-RU"/>
        </w:rPr>
        <w:t xml:space="preserve">, принятое в соответствии с учредительными документами </w:t>
      </w:r>
      <w:r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 xml:space="preserve">ретендента и законодательством страны, в которой зарегистрирован </w:t>
      </w:r>
      <w:r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>ретендент;</w:t>
      </w:r>
    </w:p>
    <w:p w14:paraId="790D9757" w14:textId="77777777" w:rsidR="00F22EA7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Письменное заверение (в свободной форме) о том, что на момент подачи заявки на участие в торгах общество не находится </w:t>
      </w:r>
      <w:r>
        <w:rPr>
          <w:rFonts w:ascii="Times New Roman" w:hAnsi="Times New Roman"/>
          <w:bCs/>
          <w:szCs w:val="24"/>
          <w:lang w:val="ru-RU"/>
        </w:rPr>
        <w:t xml:space="preserve">в </w:t>
      </w:r>
      <w:r w:rsidRPr="00CA3185">
        <w:rPr>
          <w:rFonts w:ascii="Times New Roman" w:hAnsi="Times New Roman"/>
          <w:bCs/>
          <w:szCs w:val="24"/>
          <w:lang w:val="ru-RU"/>
        </w:rPr>
        <w:t xml:space="preserve">какой-либо из процедур несостоятельности (банкротства), в отношении общества не поданы заявления о признании его несостоятельным (банкротом), общество не имеет признаков неплатежеспособности и недостаточности имущества согласно </w:t>
      </w:r>
      <w:r w:rsidRPr="00CA3185">
        <w:rPr>
          <w:rFonts w:ascii="Times New Roman" w:hAnsi="Times New Roman"/>
          <w:bCs/>
          <w:szCs w:val="24"/>
          <w:lang w:val="ru-RU"/>
        </w:rPr>
        <w:lastRenderedPageBreak/>
        <w:t>критериям, установленным Федеральным законом от 26.10.2002 N 127-ФЗ «О несостоятельности (банкротстве)»;</w:t>
      </w:r>
    </w:p>
    <w:p w14:paraId="1973DD9E" w14:textId="77777777" w:rsidR="00F22EA7" w:rsidRPr="00CA3185" w:rsidRDefault="00F22EA7" w:rsidP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BE21CD">
        <w:rPr>
          <w:rFonts w:ascii="Times New Roman" w:hAnsi="Times New Roman"/>
          <w:bCs/>
          <w:szCs w:val="24"/>
          <w:lang w:val="ru-RU"/>
        </w:rPr>
        <w:t>− Оферта в соответствии с формой, размещенной на сайте www.lot-online.ru в разделе «карточка лота</w:t>
      </w:r>
      <w:r>
        <w:rPr>
          <w:rFonts w:ascii="Times New Roman" w:hAnsi="Times New Roman"/>
          <w:bCs/>
          <w:szCs w:val="24"/>
          <w:lang w:val="ru-RU"/>
        </w:rPr>
        <w:t>;</w:t>
      </w:r>
    </w:p>
    <w:p w14:paraId="04A2898E" w14:textId="32884C54" w:rsidR="0020320A" w:rsidRPr="00FF59B4" w:rsidRDefault="00F22EA7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t xml:space="preserve">−      </w:t>
      </w:r>
      <w:r w:rsidRPr="00CA3185">
        <w:rPr>
          <w:rFonts w:ascii="Times New Roman" w:hAnsi="Times New Roman"/>
          <w:bCs/>
          <w:szCs w:val="24"/>
          <w:lang w:val="ru-RU"/>
        </w:rPr>
        <w:t>Подписанная Претендентом опись представл</w:t>
      </w:r>
      <w:r>
        <w:rPr>
          <w:rFonts w:ascii="Times New Roman" w:hAnsi="Times New Roman"/>
          <w:bCs/>
          <w:szCs w:val="24"/>
          <w:lang w:val="ru-RU"/>
        </w:rPr>
        <w:t xml:space="preserve">енных </w:t>
      </w:r>
      <w:r w:rsidRPr="00BE21CD">
        <w:rPr>
          <w:rFonts w:ascii="Times New Roman" w:hAnsi="Times New Roman"/>
          <w:bCs/>
          <w:szCs w:val="24"/>
          <w:lang w:val="ru-RU"/>
        </w:rPr>
        <w:t>документов</w:t>
      </w:r>
      <w:r w:rsidR="00FD1895">
        <w:rPr>
          <w:rFonts w:ascii="Times New Roman" w:hAnsi="Times New Roman"/>
          <w:bCs/>
          <w:szCs w:val="24"/>
          <w:lang w:val="ru-RU"/>
        </w:rPr>
        <w:t>;</w:t>
      </w:r>
    </w:p>
    <w:p w14:paraId="091961E5" w14:textId="2E6B67E5" w:rsidR="00164D81" w:rsidRPr="00321250" w:rsidRDefault="00F22EA7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 xml:space="preserve">− </w:t>
      </w:r>
      <w:r w:rsidR="00164D81" w:rsidRPr="00321250">
        <w:rPr>
          <w:rFonts w:ascii="Times New Roman" w:hAnsi="Times New Roman"/>
          <w:szCs w:val="24"/>
          <w:lang w:val="ru-RU"/>
        </w:rPr>
        <w:t xml:space="preserve"> Заполненное и подписанное Претендентом Соглашение о выплате вознаграждения Организатору процедуры в соответствии с формой, размещенной на сайте </w:t>
      </w:r>
      <w:hyperlink r:id="rId10" w:history="1">
        <w:r w:rsidR="00745A39" w:rsidRPr="00321250">
          <w:rPr>
            <w:rStyle w:val="a6"/>
            <w:rFonts w:ascii="Times New Roman" w:hAnsi="Times New Roman"/>
            <w:szCs w:val="24"/>
            <w:lang w:val="ru-RU"/>
          </w:rPr>
          <w:t>www.lot-online.ru</w:t>
        </w:r>
      </w:hyperlink>
      <w:r w:rsidR="00745A39" w:rsidRPr="00321250">
        <w:rPr>
          <w:rFonts w:ascii="Times New Roman" w:hAnsi="Times New Roman"/>
          <w:szCs w:val="24"/>
          <w:lang w:val="ru-RU"/>
        </w:rPr>
        <w:t xml:space="preserve"> </w:t>
      </w:r>
      <w:r w:rsidR="00164D81" w:rsidRPr="00321250">
        <w:rPr>
          <w:rFonts w:ascii="Times New Roman" w:hAnsi="Times New Roman"/>
          <w:szCs w:val="24"/>
          <w:lang w:val="ru-RU"/>
        </w:rPr>
        <w:t xml:space="preserve">в разделе «карточка лота». </w:t>
      </w:r>
    </w:p>
    <w:p w14:paraId="69766C0C" w14:textId="77777777" w:rsidR="00087536" w:rsidRPr="00321250" w:rsidRDefault="0008753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ED3C2F9" w14:textId="06DFC576" w:rsidR="00471612" w:rsidRPr="00321250" w:rsidRDefault="000D300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Если представляемые Претендентом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45C36B69" w14:textId="7DD3AE54" w:rsidR="00140D1A" w:rsidRPr="00321250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Оферты, поступившие после истечения срока приема Оферт, указанного в настоящем информационном сообщении, либо представленные без необходимых документов, либо поданные лицом, не уполномоченным </w:t>
      </w:r>
      <w:r w:rsidR="0020320A" w:rsidRPr="00321250">
        <w:rPr>
          <w:rFonts w:ascii="Times New Roman" w:hAnsi="Times New Roman"/>
          <w:szCs w:val="24"/>
          <w:lang w:val="ru-RU"/>
        </w:rPr>
        <w:t>П</w:t>
      </w:r>
      <w:r w:rsidRPr="00321250">
        <w:rPr>
          <w:rFonts w:ascii="Times New Roman" w:hAnsi="Times New Roman"/>
          <w:szCs w:val="24"/>
          <w:lang w:val="ru-RU"/>
        </w:rPr>
        <w:t xml:space="preserve">ретендентом на осуществление таких действий, Организатором процедуры не рассматриваются. </w:t>
      </w:r>
    </w:p>
    <w:p w14:paraId="74FC846A" w14:textId="77777777" w:rsidR="00140D1A" w:rsidRPr="00321250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Предложения делать оферты,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Предложения делать оферты. </w:t>
      </w:r>
    </w:p>
    <w:p w14:paraId="253BF6C4" w14:textId="51A6FAAF" w:rsidR="0020320A" w:rsidRPr="00321250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процедуры и отправитель несет ответственность за подлинность и достоверность таких документов и сведений. </w:t>
      </w:r>
    </w:p>
    <w:p w14:paraId="3D9CEE4B" w14:textId="6C168D32" w:rsidR="00140D1A" w:rsidRPr="00321250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 Претендент вносит </w:t>
      </w:r>
      <w:r w:rsidR="00C9155B" w:rsidRPr="00321250">
        <w:rPr>
          <w:rFonts w:ascii="Times New Roman" w:hAnsi="Times New Roman"/>
          <w:szCs w:val="24"/>
          <w:lang w:val="ru-RU"/>
        </w:rPr>
        <w:t>обеспечительный платеж</w:t>
      </w:r>
      <w:r w:rsidRPr="00321250">
        <w:rPr>
          <w:rFonts w:ascii="Times New Roman" w:hAnsi="Times New Roman"/>
          <w:szCs w:val="24"/>
          <w:lang w:val="ru-RU"/>
        </w:rPr>
        <w:t xml:space="preserve"> в соответствии с условиями </w:t>
      </w:r>
      <w:r w:rsidR="00C9155B" w:rsidRPr="00321250">
        <w:rPr>
          <w:rFonts w:ascii="Times New Roman" w:hAnsi="Times New Roman"/>
          <w:szCs w:val="24"/>
          <w:lang w:val="ru-RU"/>
        </w:rPr>
        <w:t>Договора об обеспечительном платеже</w:t>
      </w:r>
      <w:r w:rsidRPr="00321250">
        <w:rPr>
          <w:rFonts w:ascii="Times New Roman" w:hAnsi="Times New Roman"/>
          <w:szCs w:val="24"/>
          <w:lang w:val="ru-RU"/>
        </w:rPr>
        <w:t>, форма которого размещена на сайте www.lot-online.ru в разделе «карточка лота», путем перечисления денежных средств</w:t>
      </w:r>
      <w:r w:rsidRPr="00321250">
        <w:rPr>
          <w:rFonts w:ascii="Times New Roman" w:hAnsi="Times New Roman"/>
          <w:b/>
          <w:bCs/>
          <w:szCs w:val="24"/>
          <w:lang w:val="ru-RU"/>
        </w:rPr>
        <w:t xml:space="preserve"> на расчетны</w:t>
      </w:r>
      <w:r w:rsidR="0020320A" w:rsidRPr="00321250">
        <w:rPr>
          <w:rFonts w:ascii="Times New Roman" w:hAnsi="Times New Roman"/>
          <w:b/>
          <w:bCs/>
          <w:szCs w:val="24"/>
          <w:lang w:val="ru-RU"/>
        </w:rPr>
        <w:t>й</w:t>
      </w:r>
      <w:r w:rsidRPr="00321250">
        <w:rPr>
          <w:rFonts w:ascii="Times New Roman" w:hAnsi="Times New Roman"/>
          <w:b/>
          <w:bCs/>
          <w:szCs w:val="24"/>
          <w:lang w:val="ru-RU"/>
        </w:rPr>
        <w:t xml:space="preserve"> счет АО «РАД» (ИНН 7838430413, КПП 783801001):</w:t>
      </w:r>
    </w:p>
    <w:p w14:paraId="1D88A978" w14:textId="77777777" w:rsidR="00B6700D" w:rsidRPr="00321250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>Получатель - АО «Российский аукционный дом» (ИНН 7838430413, КПП 783801001):</w:t>
      </w:r>
    </w:p>
    <w:p w14:paraId="5A0F6F98" w14:textId="77777777" w:rsidR="00C9155B" w:rsidRPr="00321250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>р/с № 40702810355000036459 в СЕВЕРО-ЗАПАДНЫЙ БАНК ПАО СБЕРБАНК,</w:t>
      </w:r>
    </w:p>
    <w:p w14:paraId="6FBF07DC" w14:textId="1D38EDFE" w:rsidR="00B6700D" w:rsidRPr="00321250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>БИК 044030653, к/с 30101810500000000653</w:t>
      </w:r>
      <w:r w:rsidR="00B6700D" w:rsidRPr="00321250">
        <w:rPr>
          <w:rFonts w:ascii="Times New Roman" w:hAnsi="Times New Roman"/>
          <w:b/>
          <w:bCs/>
          <w:szCs w:val="24"/>
          <w:lang w:val="ru-RU"/>
        </w:rPr>
        <w:t>.</w:t>
      </w:r>
    </w:p>
    <w:p w14:paraId="48B9D708" w14:textId="25DF5C20" w:rsidR="00B6700D" w:rsidRPr="00321250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В случае, если Претендент является нерезидентом РФ, Претендент перечисляет Организатору процедуры единым платежом сумму </w:t>
      </w:r>
      <w:r w:rsidR="00C9155B" w:rsidRPr="00321250">
        <w:rPr>
          <w:rFonts w:ascii="Times New Roman" w:hAnsi="Times New Roman"/>
          <w:szCs w:val="24"/>
          <w:lang w:val="ru-RU"/>
        </w:rPr>
        <w:t>обеспечительного платежа</w:t>
      </w:r>
      <w:r w:rsidRPr="00321250">
        <w:rPr>
          <w:rFonts w:ascii="Times New Roman" w:hAnsi="Times New Roman"/>
          <w:szCs w:val="24"/>
          <w:lang w:val="ru-RU"/>
        </w:rPr>
        <w:t xml:space="preserve"> и комиссии за осуществление валютного контроля, взимаемой кредитной организацией (далее – Комиссия).</w:t>
      </w:r>
    </w:p>
    <w:p w14:paraId="6F9E004B" w14:textId="6AADF812" w:rsidR="00C9155B" w:rsidRPr="00321250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21250">
        <w:rPr>
          <w:rFonts w:ascii="Times New Roman" w:hAnsi="Times New Roman"/>
          <w:b/>
          <w:bCs/>
          <w:szCs w:val="24"/>
          <w:lang w:val="ru-RU"/>
        </w:rPr>
        <w:t xml:space="preserve">Размер Комиссии </w:t>
      </w:r>
      <w:r w:rsidR="00901A7B" w:rsidRPr="00321250">
        <w:rPr>
          <w:rFonts w:ascii="Times New Roman" w:hAnsi="Times New Roman"/>
          <w:b/>
          <w:bCs/>
          <w:szCs w:val="24"/>
          <w:lang w:val="ru-RU"/>
        </w:rPr>
        <w:t>определяется тарифом кредитной организации, платежного агента, действующим на дату совершения операции.</w:t>
      </w:r>
    </w:p>
    <w:p w14:paraId="536D28F1" w14:textId="0DEBFBF8" w:rsidR="00C9155B" w:rsidRPr="00321250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  <w:r w:rsidRPr="00321250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>В случае наступления оснований для возврата и удержания Обеспечительного платежа (п.п.6,7 Договора об обеспечительном платеже)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70BC0E8C" w14:textId="094786EB" w:rsidR="00140D1A" w:rsidRPr="00321250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Договор об обеспечительном платеже</w:t>
      </w:r>
      <w:r w:rsidR="00140D1A" w:rsidRPr="00321250">
        <w:rPr>
          <w:rFonts w:ascii="Times New Roman" w:hAnsi="Times New Roman"/>
          <w:szCs w:val="24"/>
          <w:lang w:val="ru-RU"/>
        </w:rPr>
        <w:t xml:space="preserve"> может быть заключен в форме единого документа, подписанного сторонами посредством подписания электронной подписью в соответствии с формой </w:t>
      </w:r>
      <w:r w:rsidRPr="00321250">
        <w:rPr>
          <w:rFonts w:ascii="Times New Roman" w:hAnsi="Times New Roman"/>
          <w:szCs w:val="24"/>
          <w:lang w:val="ru-RU"/>
        </w:rPr>
        <w:lastRenderedPageBreak/>
        <w:t>Договора об обеспечительном платеже</w:t>
      </w:r>
      <w:r w:rsidR="00140D1A" w:rsidRPr="00321250">
        <w:rPr>
          <w:rFonts w:ascii="Times New Roman" w:hAnsi="Times New Roman"/>
          <w:szCs w:val="24"/>
          <w:lang w:val="ru-RU"/>
        </w:rPr>
        <w:t>, размещенно</w:t>
      </w:r>
      <w:r w:rsidRPr="00321250">
        <w:rPr>
          <w:rFonts w:ascii="Times New Roman" w:hAnsi="Times New Roman"/>
          <w:szCs w:val="24"/>
          <w:lang w:val="ru-RU"/>
        </w:rPr>
        <w:t>й</w:t>
      </w:r>
      <w:r w:rsidR="00140D1A" w:rsidRPr="00321250">
        <w:rPr>
          <w:rFonts w:ascii="Times New Roman" w:hAnsi="Times New Roman"/>
          <w:szCs w:val="24"/>
          <w:lang w:val="ru-RU"/>
        </w:rPr>
        <w:t xml:space="preserve"> на сайте www.lot-online.ru в разделе «карточка лота». </w:t>
      </w:r>
    </w:p>
    <w:p w14:paraId="7986F76F" w14:textId="57F3376C" w:rsidR="00140D1A" w:rsidRPr="00321250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Указанн</w:t>
      </w:r>
      <w:r w:rsidR="00C9155B" w:rsidRPr="00321250">
        <w:rPr>
          <w:rFonts w:ascii="Times New Roman" w:hAnsi="Times New Roman"/>
          <w:szCs w:val="24"/>
          <w:lang w:val="ru-RU"/>
        </w:rPr>
        <w:t>ый</w:t>
      </w:r>
      <w:r w:rsidRPr="00321250">
        <w:rPr>
          <w:rFonts w:ascii="Times New Roman" w:hAnsi="Times New Roman"/>
          <w:szCs w:val="24"/>
          <w:lang w:val="ru-RU"/>
        </w:rPr>
        <w:t xml:space="preserve"> </w:t>
      </w:r>
      <w:r w:rsidR="00C9155B" w:rsidRPr="00321250">
        <w:rPr>
          <w:rFonts w:ascii="Times New Roman" w:hAnsi="Times New Roman"/>
          <w:szCs w:val="24"/>
          <w:lang w:val="ru-RU"/>
        </w:rPr>
        <w:t xml:space="preserve">Договор об обеспечительном платеже </w:t>
      </w:r>
      <w:r w:rsidRPr="00321250">
        <w:rPr>
          <w:rFonts w:ascii="Times New Roman" w:hAnsi="Times New Roman"/>
          <w:szCs w:val="24"/>
          <w:lang w:val="ru-RU"/>
        </w:rPr>
        <w:t xml:space="preserve">считается в любом случае заключенным на условиях формы </w:t>
      </w:r>
      <w:r w:rsidR="00C9155B" w:rsidRPr="00321250">
        <w:rPr>
          <w:rFonts w:ascii="Times New Roman" w:hAnsi="Times New Roman"/>
          <w:szCs w:val="24"/>
          <w:lang w:val="ru-RU"/>
        </w:rPr>
        <w:t xml:space="preserve">Договора об обеспечительном платеже </w:t>
      </w:r>
      <w:r w:rsidRPr="00321250">
        <w:rPr>
          <w:rFonts w:ascii="Times New Roman" w:hAnsi="Times New Roman"/>
          <w:szCs w:val="24"/>
          <w:lang w:val="ru-RU"/>
        </w:rPr>
        <w:t>в случае подачи Оферты на участие в Предложении делать оферты</w:t>
      </w:r>
      <w:r w:rsidR="00C9155B" w:rsidRPr="00321250">
        <w:rPr>
          <w:rFonts w:ascii="Times New Roman" w:hAnsi="Times New Roman"/>
          <w:szCs w:val="24"/>
          <w:lang w:val="ru-RU"/>
        </w:rPr>
        <w:t>,</w:t>
      </w:r>
      <w:r w:rsidRPr="00321250">
        <w:rPr>
          <w:rFonts w:ascii="Times New Roman" w:hAnsi="Times New Roman"/>
          <w:szCs w:val="24"/>
          <w:lang w:val="ru-RU"/>
        </w:rPr>
        <w:t xml:space="preserve"> </w:t>
      </w:r>
      <w:r w:rsidR="00C9155B" w:rsidRPr="00321250">
        <w:rPr>
          <w:rFonts w:ascii="Times New Roman" w:hAnsi="Times New Roman"/>
          <w:szCs w:val="24"/>
          <w:lang w:val="ru-RU"/>
        </w:rPr>
        <w:t xml:space="preserve">а также внесения и блокирования денежных средств на лицевом счете Претендента в качестве обеспечительного платежа на участие в </w:t>
      </w:r>
      <w:r w:rsidR="00482773" w:rsidRPr="00321250">
        <w:rPr>
          <w:rFonts w:ascii="Times New Roman" w:hAnsi="Times New Roman"/>
          <w:szCs w:val="24"/>
          <w:lang w:val="ru-RU"/>
        </w:rPr>
        <w:t>процедуре предложения делать оферты</w:t>
      </w:r>
      <w:r w:rsidRPr="00321250">
        <w:rPr>
          <w:rFonts w:ascii="Times New Roman" w:hAnsi="Times New Roman"/>
          <w:szCs w:val="24"/>
          <w:lang w:val="ru-RU"/>
        </w:rPr>
        <w:t xml:space="preserve">.  </w:t>
      </w:r>
    </w:p>
    <w:p w14:paraId="49CF50CA" w14:textId="478A9971" w:rsidR="00140D1A" w:rsidRPr="00321250" w:rsidRDefault="0048277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В платежном документе в графе «назначение платежа» должна содержаться информация: «№ л/с ____________</w:t>
      </w:r>
      <w:r w:rsidR="007633D6" w:rsidRPr="00321250">
        <w:rPr>
          <w:rFonts w:ascii="Times New Roman" w:hAnsi="Times New Roman"/>
          <w:szCs w:val="24"/>
          <w:lang w:val="ru-RU"/>
        </w:rPr>
        <w:t xml:space="preserve"> Обеспечительный платеж</w:t>
      </w:r>
      <w:r w:rsidRPr="00321250">
        <w:rPr>
          <w:rFonts w:ascii="Times New Roman" w:hAnsi="Times New Roman"/>
          <w:szCs w:val="24"/>
          <w:lang w:val="ru-RU"/>
        </w:rPr>
        <w:t>. НДС не облагается»</w:t>
      </w:r>
      <w:r w:rsidR="00140D1A" w:rsidRPr="00321250">
        <w:rPr>
          <w:rFonts w:ascii="Times New Roman" w:hAnsi="Times New Roman"/>
          <w:szCs w:val="24"/>
          <w:lang w:val="ru-RU"/>
        </w:rPr>
        <w:t xml:space="preserve">. </w:t>
      </w:r>
      <w:r w:rsidR="00AC2F0C" w:rsidRPr="00321250">
        <w:rPr>
          <w:rFonts w:ascii="Times New Roman" w:hAnsi="Times New Roman"/>
          <w:b/>
          <w:bCs/>
          <w:szCs w:val="24"/>
          <w:lang w:val="ru-RU"/>
        </w:rPr>
        <w:t>Исполнение обязанности по внесению суммы обеспечительного платежа третьими лицами не допускается.</w:t>
      </w:r>
    </w:p>
    <w:p w14:paraId="315B2BC7" w14:textId="20961F82" w:rsidR="00140D1A" w:rsidRPr="00321250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Фактом внесения и блокирования денежных средств на лицевом счете Претендента в качестве обеспечительного платежа на участие в процедуре предложения делать оферты и подачей оферты Претендент подтверждает согласие со всеми условиями проведения предложения делать оферты и условиями договора об обеспечительном платеже (договора присоединения)</w:t>
      </w:r>
      <w:r w:rsidR="00140D1A" w:rsidRPr="00321250">
        <w:rPr>
          <w:rFonts w:ascii="Times New Roman" w:hAnsi="Times New Roman"/>
          <w:szCs w:val="24"/>
          <w:lang w:val="ru-RU"/>
        </w:rPr>
        <w:t>.</w:t>
      </w:r>
    </w:p>
    <w:p w14:paraId="097C3334" w14:textId="312E1E41" w:rsidR="00AC2F0C" w:rsidRPr="00321250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Условия и порядок оплаты обеспечительного платежа определяются в соответствии с Регламентом о порядке работы с денежными средствами.</w:t>
      </w:r>
    </w:p>
    <w:p w14:paraId="4D3DA567" w14:textId="203EFE8A" w:rsidR="00AC2F0C" w:rsidRPr="00321250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В случае отказа Претендента от подписания договора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купли-продажи </w:t>
      </w:r>
      <w:r w:rsidRPr="00321250">
        <w:rPr>
          <w:rFonts w:ascii="Times New Roman" w:hAnsi="Times New Roman"/>
          <w:szCs w:val="24"/>
          <w:lang w:val="ru-RU"/>
        </w:rPr>
        <w:t xml:space="preserve">в виде единого документа или иным образом явно выраженного отказа Претендента от покупки Лота после получения им уведомления об акцепте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321250">
        <w:rPr>
          <w:rFonts w:ascii="Times New Roman" w:hAnsi="Times New Roman"/>
          <w:szCs w:val="24"/>
          <w:lang w:val="ru-RU"/>
        </w:rPr>
        <w:t xml:space="preserve">оферты и возможности заключения с Претендентом соответствующего договора </w:t>
      </w:r>
      <w:r w:rsidR="001D342E" w:rsidRPr="00321250">
        <w:rPr>
          <w:rFonts w:ascii="Times New Roman" w:hAnsi="Times New Roman"/>
          <w:szCs w:val="24"/>
          <w:lang w:val="ru-RU"/>
        </w:rPr>
        <w:t xml:space="preserve">купли-продажи </w:t>
      </w:r>
      <w:r w:rsidRPr="00321250">
        <w:rPr>
          <w:rFonts w:ascii="Times New Roman" w:hAnsi="Times New Roman"/>
          <w:szCs w:val="24"/>
          <w:lang w:val="ru-RU"/>
        </w:rPr>
        <w:t>сумма обеспечительного платежа, внесенного таким Претендентом, не возвращается и засчитывается в счет покрытия обязательств П</w:t>
      </w:r>
      <w:r w:rsidR="00FB1092" w:rsidRPr="00321250">
        <w:rPr>
          <w:rFonts w:ascii="Times New Roman" w:hAnsi="Times New Roman"/>
          <w:szCs w:val="24"/>
          <w:lang w:val="ru-RU"/>
        </w:rPr>
        <w:t xml:space="preserve">ретендента по уплате </w:t>
      </w:r>
      <w:r w:rsidR="0026303D" w:rsidRPr="00321250">
        <w:rPr>
          <w:rFonts w:ascii="Times New Roman" w:hAnsi="Times New Roman"/>
          <w:szCs w:val="24"/>
          <w:lang w:val="ru-RU"/>
        </w:rPr>
        <w:t>АО «ИНВЕСТТОРГБАНК» 3</w:t>
      </w:r>
      <w:r w:rsidRPr="00321250">
        <w:rPr>
          <w:rFonts w:ascii="Times New Roman" w:hAnsi="Times New Roman"/>
          <w:szCs w:val="24"/>
          <w:lang w:val="ru-RU"/>
        </w:rPr>
        <w:t xml:space="preserve">% предложенной Претендентом цены. </w:t>
      </w:r>
    </w:p>
    <w:p w14:paraId="71D056CD" w14:textId="33C74A86" w:rsidR="00AC2F0C" w:rsidRPr="00321250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При заключении договора </w:t>
      </w:r>
      <w:r w:rsidR="0026303D" w:rsidRPr="00321250">
        <w:rPr>
          <w:rFonts w:ascii="Times New Roman" w:hAnsi="Times New Roman"/>
          <w:szCs w:val="24"/>
          <w:lang w:val="ru-RU"/>
        </w:rPr>
        <w:t xml:space="preserve">купли-продажи </w:t>
      </w:r>
      <w:r w:rsidRPr="00321250">
        <w:rPr>
          <w:rFonts w:ascii="Times New Roman" w:hAnsi="Times New Roman"/>
          <w:szCs w:val="24"/>
          <w:lang w:val="ru-RU"/>
        </w:rPr>
        <w:t xml:space="preserve">сумма внесенного обеспечительного платежа засчитывается в счет исполнения обязательств Претендента по оплате стоимости Лота по договору </w:t>
      </w:r>
      <w:r w:rsidR="0026303D" w:rsidRPr="00321250">
        <w:rPr>
          <w:rFonts w:ascii="Times New Roman" w:hAnsi="Times New Roman"/>
          <w:szCs w:val="24"/>
          <w:lang w:val="ru-RU"/>
        </w:rPr>
        <w:t>купли-продажи.</w:t>
      </w:r>
    </w:p>
    <w:p w14:paraId="390B3695" w14:textId="4CB2805A" w:rsidR="00AC2F0C" w:rsidRPr="00321250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Суммы обеспечительных платежей, внесенных Претендентами, с к</w:t>
      </w:r>
      <w:r w:rsidR="00EE075B" w:rsidRPr="00321250">
        <w:rPr>
          <w:rFonts w:ascii="Times New Roman" w:hAnsi="Times New Roman"/>
          <w:szCs w:val="24"/>
          <w:lang w:val="ru-RU"/>
        </w:rPr>
        <w:t>оторыми</w:t>
      </w:r>
      <w:r w:rsidRPr="00321250">
        <w:rPr>
          <w:rFonts w:ascii="Times New Roman" w:hAnsi="Times New Roman"/>
          <w:szCs w:val="24"/>
          <w:lang w:val="ru-RU"/>
        </w:rPr>
        <w:t xml:space="preserve"> не был заключен договор </w:t>
      </w:r>
      <w:r w:rsidR="0026303D" w:rsidRPr="00321250">
        <w:rPr>
          <w:rFonts w:ascii="Times New Roman" w:hAnsi="Times New Roman"/>
          <w:szCs w:val="24"/>
          <w:lang w:val="ru-RU"/>
        </w:rPr>
        <w:t xml:space="preserve">купли-продажи </w:t>
      </w:r>
      <w:r w:rsidR="00D0666C" w:rsidRPr="00321250">
        <w:rPr>
          <w:rFonts w:ascii="Times New Roman" w:hAnsi="Times New Roman"/>
          <w:szCs w:val="24"/>
          <w:lang w:val="ru-RU"/>
        </w:rPr>
        <w:t>по итогам процедуры предложения делать оферты</w:t>
      </w:r>
      <w:r w:rsidRPr="00321250">
        <w:rPr>
          <w:rFonts w:ascii="Times New Roman" w:hAnsi="Times New Roman"/>
          <w:szCs w:val="24"/>
          <w:lang w:val="ru-RU"/>
        </w:rPr>
        <w:t>, возвраща</w:t>
      </w:r>
      <w:r w:rsidR="00D0666C" w:rsidRPr="00321250">
        <w:rPr>
          <w:rFonts w:ascii="Times New Roman" w:hAnsi="Times New Roman"/>
          <w:szCs w:val="24"/>
          <w:lang w:val="ru-RU"/>
        </w:rPr>
        <w:t>ю</w:t>
      </w:r>
      <w:r w:rsidRPr="00321250">
        <w:rPr>
          <w:rFonts w:ascii="Times New Roman" w:hAnsi="Times New Roman"/>
          <w:szCs w:val="24"/>
          <w:lang w:val="ru-RU"/>
        </w:rPr>
        <w:t xml:space="preserve">тся в течение 5 (пяти) рабочих дней после получения Организатором </w:t>
      </w:r>
      <w:r w:rsidR="00D0666C" w:rsidRPr="00321250">
        <w:rPr>
          <w:rFonts w:ascii="Times New Roman" w:hAnsi="Times New Roman"/>
          <w:szCs w:val="24"/>
          <w:lang w:val="ru-RU"/>
        </w:rPr>
        <w:t>процедуры</w:t>
      </w:r>
      <w:r w:rsidRPr="00321250">
        <w:rPr>
          <w:rFonts w:ascii="Times New Roman" w:hAnsi="Times New Roman"/>
          <w:szCs w:val="24"/>
          <w:lang w:val="ru-RU"/>
        </w:rPr>
        <w:t xml:space="preserve"> официального уведомления о заключени</w:t>
      </w:r>
      <w:r w:rsidR="00D0666C" w:rsidRPr="00321250">
        <w:rPr>
          <w:rFonts w:ascii="Times New Roman" w:hAnsi="Times New Roman"/>
          <w:szCs w:val="24"/>
          <w:lang w:val="ru-RU"/>
        </w:rPr>
        <w:t>и</w:t>
      </w:r>
      <w:r w:rsidRPr="00321250">
        <w:rPr>
          <w:rFonts w:ascii="Times New Roman" w:hAnsi="Times New Roman"/>
          <w:szCs w:val="24"/>
          <w:lang w:val="ru-RU"/>
        </w:rPr>
        <w:t xml:space="preserve"> договора </w:t>
      </w:r>
      <w:r w:rsidR="0026303D" w:rsidRPr="00321250">
        <w:rPr>
          <w:rFonts w:ascii="Times New Roman" w:hAnsi="Times New Roman"/>
          <w:szCs w:val="24"/>
          <w:lang w:val="ru-RU"/>
        </w:rPr>
        <w:t xml:space="preserve">купли-продажи </w:t>
      </w:r>
      <w:r w:rsidRPr="00321250">
        <w:rPr>
          <w:rFonts w:ascii="Times New Roman" w:hAnsi="Times New Roman"/>
          <w:szCs w:val="24"/>
          <w:lang w:val="ru-RU"/>
        </w:rPr>
        <w:t xml:space="preserve">от </w:t>
      </w:r>
      <w:r w:rsidR="0026303D" w:rsidRPr="00321250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D0666C" w:rsidRPr="00321250">
        <w:rPr>
          <w:rFonts w:ascii="Times New Roman" w:hAnsi="Times New Roman"/>
          <w:szCs w:val="24"/>
          <w:lang w:val="ru-RU"/>
        </w:rPr>
        <w:t>путем разблокировки денежных средств на лицевом счете Претендента.</w:t>
      </w:r>
    </w:p>
    <w:p w14:paraId="1AEA1416" w14:textId="2BB1F9E5" w:rsidR="00D0666C" w:rsidRPr="00321250" w:rsidRDefault="00EE07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В случаях отмены процедуры предложения делать оферты, отзыва Претендентом заявки (оферты) на участие в процедуре предложения делать оферты и в случае несоответствия поступившей от Претендента оферты требованиям, установленным для процедуры предложения делать оферты </w:t>
      </w:r>
      <w:r w:rsidR="00D0666C" w:rsidRPr="00321250">
        <w:rPr>
          <w:rFonts w:ascii="Times New Roman" w:hAnsi="Times New Roman"/>
          <w:szCs w:val="24"/>
          <w:lang w:val="ru-RU"/>
        </w:rPr>
        <w:t xml:space="preserve">возврат </w:t>
      </w:r>
      <w:r w:rsidRPr="00321250">
        <w:rPr>
          <w:rFonts w:ascii="Times New Roman" w:hAnsi="Times New Roman"/>
          <w:szCs w:val="24"/>
          <w:lang w:val="ru-RU"/>
        </w:rPr>
        <w:t>обеспечительных платежей,</w:t>
      </w:r>
      <w:r w:rsidR="00D0666C" w:rsidRPr="00321250">
        <w:rPr>
          <w:rFonts w:ascii="Times New Roman" w:hAnsi="Times New Roman"/>
          <w:szCs w:val="24"/>
          <w:lang w:val="ru-RU"/>
        </w:rPr>
        <w:t xml:space="preserve"> осуществляется в порядке и в сроки, определенные Регламентом по работе с денежными средствами.</w:t>
      </w:r>
    </w:p>
    <w:p w14:paraId="746A6A2F" w14:textId="1EB74DE0" w:rsidR="00BE5E06" w:rsidRPr="00321250" w:rsidRDefault="009B55BF" w:rsidP="009B55BF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Оферт</w:t>
      </w:r>
      <w:r w:rsidR="00B964AC" w:rsidRPr="00321250">
        <w:rPr>
          <w:rFonts w:ascii="Times New Roman" w:hAnsi="Times New Roman"/>
          <w:szCs w:val="24"/>
          <w:lang w:val="ru-RU"/>
        </w:rPr>
        <w:t>а может быть отозвана Претендентом</w:t>
      </w:r>
      <w:r w:rsidR="00DC64D6" w:rsidRPr="00321250">
        <w:rPr>
          <w:rFonts w:ascii="Times New Roman" w:hAnsi="Times New Roman"/>
          <w:szCs w:val="24"/>
          <w:lang w:val="ru-RU"/>
        </w:rPr>
        <w:t xml:space="preserve"> в любое время до 15</w:t>
      </w:r>
      <w:r w:rsidRPr="00321250">
        <w:rPr>
          <w:rFonts w:ascii="Times New Roman" w:hAnsi="Times New Roman"/>
          <w:szCs w:val="24"/>
          <w:lang w:val="ru-RU"/>
        </w:rPr>
        <w:t xml:space="preserve">:30 </w:t>
      </w:r>
      <w:r w:rsidR="00321250" w:rsidRPr="00321250">
        <w:rPr>
          <w:rFonts w:ascii="Times New Roman" w:hAnsi="Times New Roman"/>
          <w:szCs w:val="24"/>
          <w:lang w:val="ru-RU"/>
        </w:rPr>
        <w:t>20 августа</w:t>
      </w:r>
      <w:r w:rsidR="00DC64D6" w:rsidRPr="00321250">
        <w:rPr>
          <w:rFonts w:ascii="Times New Roman" w:hAnsi="Times New Roman"/>
          <w:szCs w:val="24"/>
          <w:lang w:val="ru-RU"/>
        </w:rPr>
        <w:t xml:space="preserve"> 2026 г.  </w:t>
      </w:r>
      <w:r w:rsidRPr="00321250">
        <w:rPr>
          <w:rFonts w:ascii="Times New Roman" w:hAnsi="Times New Roman"/>
          <w:szCs w:val="24"/>
          <w:lang w:val="ru-RU"/>
        </w:rPr>
        <w:t xml:space="preserve"> (время московское) путем направления Организатору процедуры по адресу для направления Оферт уведомления об отзыве Оферты в порядке, предусмотренном для направления Оферты.</w:t>
      </w:r>
    </w:p>
    <w:p w14:paraId="31788C61" w14:textId="40D26399" w:rsidR="00BE5E06" w:rsidRPr="00321250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Полученные Организатором проце</w:t>
      </w:r>
      <w:r w:rsidR="00B964AC" w:rsidRPr="00321250">
        <w:rPr>
          <w:rFonts w:ascii="Times New Roman" w:hAnsi="Times New Roman"/>
          <w:szCs w:val="24"/>
          <w:lang w:val="ru-RU"/>
        </w:rPr>
        <w:t>дуры и не отозванные Претендентами</w:t>
      </w:r>
      <w:r w:rsidRPr="00321250">
        <w:rPr>
          <w:rFonts w:ascii="Times New Roman" w:hAnsi="Times New Roman"/>
          <w:szCs w:val="24"/>
          <w:lang w:val="ru-RU"/>
        </w:rPr>
        <w:t xml:space="preserve"> Оферты, соответствующие требованиям</w:t>
      </w:r>
      <w:r w:rsidR="0026303D" w:rsidRPr="00321250">
        <w:rPr>
          <w:rFonts w:ascii="Times New Roman" w:hAnsi="Times New Roman"/>
          <w:szCs w:val="24"/>
          <w:lang w:val="ru-RU"/>
        </w:rPr>
        <w:t xml:space="preserve"> АО «ИНВЕСТТОРГБАНК»</w:t>
      </w:r>
      <w:r w:rsidR="00DC64D6" w:rsidRPr="00321250">
        <w:rPr>
          <w:rFonts w:ascii="Times New Roman" w:hAnsi="Times New Roman"/>
          <w:szCs w:val="24"/>
          <w:lang w:val="ru-RU"/>
        </w:rPr>
        <w:t xml:space="preserve">, будут не позднее </w:t>
      </w:r>
      <w:r w:rsidR="00AF7432" w:rsidRPr="00321250">
        <w:rPr>
          <w:rFonts w:ascii="Times New Roman" w:hAnsi="Times New Roman"/>
          <w:szCs w:val="24"/>
          <w:lang w:val="ru-RU"/>
        </w:rPr>
        <w:t>27</w:t>
      </w:r>
      <w:r w:rsidR="00DC64D6" w:rsidRPr="00321250">
        <w:rPr>
          <w:rFonts w:ascii="Times New Roman" w:hAnsi="Times New Roman"/>
          <w:szCs w:val="24"/>
          <w:lang w:val="ru-RU"/>
        </w:rPr>
        <w:t xml:space="preserve"> </w:t>
      </w:r>
      <w:r w:rsidR="00AF7432" w:rsidRPr="00321250">
        <w:rPr>
          <w:rFonts w:ascii="Times New Roman" w:hAnsi="Times New Roman"/>
          <w:szCs w:val="24"/>
          <w:lang w:val="ru-RU"/>
        </w:rPr>
        <w:t>августа</w:t>
      </w:r>
      <w:r w:rsidR="00DC64D6" w:rsidRPr="00321250">
        <w:rPr>
          <w:rFonts w:ascii="Times New Roman" w:hAnsi="Times New Roman"/>
          <w:szCs w:val="24"/>
          <w:lang w:val="ru-RU"/>
        </w:rPr>
        <w:t xml:space="preserve"> 2026</w:t>
      </w:r>
      <w:r w:rsidRPr="00321250">
        <w:rPr>
          <w:rFonts w:ascii="Times New Roman" w:hAnsi="Times New Roman"/>
          <w:szCs w:val="24"/>
          <w:lang w:val="ru-RU"/>
        </w:rPr>
        <w:t xml:space="preserve"> г. (</w:t>
      </w:r>
      <w:r w:rsidR="00623F17" w:rsidRPr="00321250">
        <w:rPr>
          <w:rFonts w:ascii="Times New Roman" w:hAnsi="Times New Roman"/>
          <w:szCs w:val="24"/>
          <w:lang w:val="ru-RU"/>
        </w:rPr>
        <w:t>включительно) оценены АО «ИНВЕСТТОРГБАНК»</w:t>
      </w:r>
      <w:r w:rsidRPr="00321250">
        <w:rPr>
          <w:rFonts w:ascii="Times New Roman" w:hAnsi="Times New Roman"/>
          <w:szCs w:val="24"/>
          <w:lang w:val="ru-RU"/>
        </w:rPr>
        <w:t>.</w:t>
      </w:r>
    </w:p>
    <w:p w14:paraId="78AE3017" w14:textId="592FA676" w:rsidR="00BE5E06" w:rsidRPr="00321250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При отсутс</w:t>
      </w:r>
      <w:r w:rsidR="0026303D" w:rsidRPr="00321250">
        <w:rPr>
          <w:rFonts w:ascii="Times New Roman" w:hAnsi="Times New Roman"/>
          <w:szCs w:val="24"/>
          <w:lang w:val="ru-RU"/>
        </w:rPr>
        <w:t>твии приемлемых Оферт АО «ИНВЕСТТОРГБАНК»</w:t>
      </w:r>
      <w:r w:rsidRPr="00321250">
        <w:rPr>
          <w:rFonts w:ascii="Times New Roman" w:hAnsi="Times New Roman"/>
          <w:szCs w:val="24"/>
          <w:lang w:val="ru-RU"/>
        </w:rPr>
        <w:t xml:space="preserve"> не позднее </w:t>
      </w:r>
      <w:r w:rsidR="00AF7432" w:rsidRPr="00321250">
        <w:rPr>
          <w:rFonts w:ascii="Times New Roman" w:hAnsi="Times New Roman"/>
          <w:szCs w:val="24"/>
          <w:lang w:val="ru-RU"/>
        </w:rPr>
        <w:t>27</w:t>
      </w:r>
      <w:r w:rsidR="00DC64D6" w:rsidRPr="00321250">
        <w:rPr>
          <w:rFonts w:ascii="Times New Roman" w:hAnsi="Times New Roman"/>
          <w:szCs w:val="24"/>
          <w:lang w:val="ru-RU"/>
        </w:rPr>
        <w:t xml:space="preserve"> </w:t>
      </w:r>
      <w:r w:rsidR="00AF7432" w:rsidRPr="00321250">
        <w:rPr>
          <w:rFonts w:ascii="Times New Roman" w:hAnsi="Times New Roman"/>
          <w:szCs w:val="24"/>
          <w:lang w:val="ru-RU"/>
        </w:rPr>
        <w:t>августа</w:t>
      </w:r>
      <w:r w:rsidR="00DC64D6" w:rsidRPr="00321250">
        <w:rPr>
          <w:rFonts w:ascii="Times New Roman" w:hAnsi="Times New Roman"/>
          <w:szCs w:val="24"/>
          <w:lang w:val="ru-RU"/>
        </w:rPr>
        <w:t xml:space="preserve"> 2026 г. </w:t>
      </w:r>
      <w:r w:rsidRPr="00321250">
        <w:rPr>
          <w:rFonts w:ascii="Times New Roman" w:hAnsi="Times New Roman"/>
          <w:szCs w:val="24"/>
          <w:lang w:val="ru-RU"/>
        </w:rPr>
        <w:t xml:space="preserve"> (включительно) будет констатировано отсутствие результата от предложения делать оферты.</w:t>
      </w:r>
    </w:p>
    <w:p w14:paraId="0B294840" w14:textId="3846346C" w:rsidR="00324452" w:rsidRPr="00321250" w:rsidRDefault="00BE5E0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Предложение делать оферты не является офертой, публичной офертой, конкурсом или аукционом. Соответствие Оферты требованиям, указанным в предложении делать оферты, не является основанием для возникновения у </w:t>
      </w:r>
      <w:r w:rsidR="0026303D" w:rsidRPr="00321250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321250">
        <w:rPr>
          <w:rFonts w:ascii="Times New Roman" w:hAnsi="Times New Roman"/>
          <w:szCs w:val="24"/>
          <w:lang w:val="ru-RU"/>
        </w:rPr>
        <w:t xml:space="preserve">обязательства заключить договор </w:t>
      </w:r>
      <w:r w:rsidR="0026303D" w:rsidRPr="00321250">
        <w:rPr>
          <w:rFonts w:ascii="Times New Roman" w:hAnsi="Times New Roman"/>
          <w:szCs w:val="24"/>
          <w:lang w:val="ru-RU"/>
        </w:rPr>
        <w:t xml:space="preserve">купли-продажи </w:t>
      </w:r>
      <w:r w:rsidRPr="00321250">
        <w:rPr>
          <w:rFonts w:ascii="Times New Roman" w:hAnsi="Times New Roman"/>
          <w:szCs w:val="24"/>
          <w:lang w:val="ru-RU"/>
        </w:rPr>
        <w:t>с лицом, подавшим такую Оферту.</w:t>
      </w:r>
      <w:r w:rsidR="0026303D" w:rsidRPr="00321250">
        <w:rPr>
          <w:rFonts w:ascii="Times New Roman" w:hAnsi="Times New Roman"/>
          <w:szCs w:val="24"/>
          <w:lang w:val="ru-RU"/>
        </w:rPr>
        <w:t xml:space="preserve"> </w:t>
      </w:r>
    </w:p>
    <w:p w14:paraId="3B8D0775" w14:textId="1D7E01A7" w:rsidR="00324452" w:rsidRPr="00321250" w:rsidRDefault="0026303D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140D1A" w:rsidRPr="00321250">
        <w:rPr>
          <w:rFonts w:ascii="Times New Roman" w:hAnsi="Times New Roman"/>
          <w:szCs w:val="24"/>
          <w:lang w:val="ru-RU"/>
        </w:rPr>
        <w:t xml:space="preserve">вправе в любое время отозвать (отменить) предложение делать оферты или изменить его условия. В случае принятия решения об изменении условий </w:t>
      </w:r>
      <w:r w:rsidR="007B7E92" w:rsidRPr="00321250">
        <w:rPr>
          <w:rFonts w:ascii="Times New Roman" w:hAnsi="Times New Roman"/>
          <w:szCs w:val="24"/>
          <w:lang w:val="ru-RU"/>
        </w:rPr>
        <w:t>П</w:t>
      </w:r>
      <w:r w:rsidR="00140D1A" w:rsidRPr="00321250">
        <w:rPr>
          <w:rFonts w:ascii="Times New Roman" w:hAnsi="Times New Roman"/>
          <w:szCs w:val="24"/>
          <w:lang w:val="ru-RU"/>
        </w:rPr>
        <w:t xml:space="preserve">редложения </w:t>
      </w:r>
      <w:r w:rsidRPr="00321250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140D1A" w:rsidRPr="00321250">
        <w:rPr>
          <w:rFonts w:ascii="Times New Roman" w:hAnsi="Times New Roman"/>
          <w:szCs w:val="24"/>
          <w:lang w:val="ru-RU"/>
        </w:rPr>
        <w:t>делать оферты или об его отзыве соответствующая информация будет размещена на электронной площадке Организатора п</w:t>
      </w:r>
      <w:r w:rsidRPr="00321250">
        <w:rPr>
          <w:rFonts w:ascii="Times New Roman" w:hAnsi="Times New Roman"/>
          <w:szCs w:val="24"/>
          <w:lang w:val="ru-RU"/>
        </w:rPr>
        <w:t xml:space="preserve">роцедуры: </w:t>
      </w:r>
      <w:hyperlink r:id="rId11" w:history="1">
        <w:r w:rsidRPr="00321250">
          <w:rPr>
            <w:rStyle w:val="a6"/>
            <w:rFonts w:ascii="Times New Roman" w:hAnsi="Times New Roman"/>
            <w:szCs w:val="24"/>
            <w:lang w:val="ru-RU"/>
          </w:rPr>
          <w:t>http://lot-online.ru</w:t>
        </w:r>
      </w:hyperlink>
      <w:r w:rsidRPr="00321250">
        <w:rPr>
          <w:rFonts w:ascii="Times New Roman" w:hAnsi="Times New Roman"/>
          <w:szCs w:val="24"/>
          <w:lang w:val="ru-RU"/>
        </w:rPr>
        <w:t xml:space="preserve">. </w:t>
      </w:r>
    </w:p>
    <w:p w14:paraId="2C848CB4" w14:textId="77777777" w:rsidR="00E07275" w:rsidRPr="00321250" w:rsidRDefault="00E07275" w:rsidP="008C0011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0016A83F" w14:textId="2C59FC1F" w:rsidR="00E07275" w:rsidRPr="00321250" w:rsidRDefault="00E07275" w:rsidP="00E07275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321250">
        <w:rPr>
          <w:rFonts w:ascii="Times New Roman" w:hAnsi="Times New Roman"/>
          <w:b/>
          <w:szCs w:val="24"/>
          <w:lang w:val="ru-RU"/>
        </w:rPr>
        <w:t xml:space="preserve">В случае </w:t>
      </w:r>
      <w:r w:rsidR="00E620FF" w:rsidRPr="00321250">
        <w:rPr>
          <w:rFonts w:ascii="Times New Roman" w:hAnsi="Times New Roman"/>
          <w:b/>
          <w:szCs w:val="24"/>
          <w:lang w:val="ru-RU"/>
        </w:rPr>
        <w:t xml:space="preserve">принятия решения о заключении </w:t>
      </w:r>
      <w:r w:rsidRPr="00321250">
        <w:rPr>
          <w:rFonts w:ascii="Times New Roman" w:hAnsi="Times New Roman"/>
          <w:b/>
          <w:szCs w:val="24"/>
          <w:lang w:val="ru-RU"/>
        </w:rPr>
        <w:t xml:space="preserve">договора купли-продажи с </w:t>
      </w:r>
      <w:r w:rsidR="00FC3969" w:rsidRPr="00321250">
        <w:rPr>
          <w:rFonts w:ascii="Times New Roman" w:hAnsi="Times New Roman"/>
          <w:b/>
          <w:szCs w:val="24"/>
          <w:lang w:val="ru-RU"/>
        </w:rPr>
        <w:t>лицом, подавшим Оферту</w:t>
      </w:r>
      <w:r w:rsidR="000F2032" w:rsidRPr="00321250">
        <w:rPr>
          <w:rFonts w:ascii="Times New Roman" w:hAnsi="Times New Roman"/>
          <w:b/>
          <w:szCs w:val="24"/>
          <w:lang w:val="ru-RU"/>
        </w:rPr>
        <w:t xml:space="preserve"> (Покупателем)</w:t>
      </w:r>
      <w:r w:rsidR="00FC3969" w:rsidRPr="00321250">
        <w:rPr>
          <w:rFonts w:ascii="Times New Roman" w:hAnsi="Times New Roman"/>
          <w:b/>
          <w:szCs w:val="24"/>
          <w:lang w:val="ru-RU"/>
        </w:rPr>
        <w:t>, такое лицо</w:t>
      </w:r>
      <w:r w:rsidRPr="00321250">
        <w:rPr>
          <w:rFonts w:ascii="Times New Roman" w:hAnsi="Times New Roman"/>
          <w:b/>
          <w:szCs w:val="24"/>
          <w:lang w:val="ru-RU"/>
        </w:rPr>
        <w:t xml:space="preserve"> оплачивает Организатору процедуры (АО «Российский аукционный дом») вознаграждение за организацию и проведение процедуры Предложения делать оферты посредством функционала ИС ЭТП АО «РАД» в размере 2 (двух) % от цены продажи Лота, в течение 5 (пяти) рабочих дней с даты </w:t>
      </w:r>
      <w:r w:rsidR="00AB601B" w:rsidRPr="00321250">
        <w:rPr>
          <w:rFonts w:ascii="Times New Roman" w:hAnsi="Times New Roman"/>
          <w:b/>
          <w:szCs w:val="24"/>
          <w:lang w:val="ru-RU"/>
        </w:rPr>
        <w:t xml:space="preserve">публикации </w:t>
      </w:r>
      <w:r w:rsidR="004850DB" w:rsidRPr="00321250">
        <w:rPr>
          <w:rFonts w:ascii="Times New Roman" w:hAnsi="Times New Roman"/>
          <w:b/>
          <w:szCs w:val="24"/>
          <w:lang w:val="ru-RU"/>
        </w:rPr>
        <w:t>на электронной площадке сведений</w:t>
      </w:r>
      <w:r w:rsidR="00AB601B" w:rsidRPr="00321250">
        <w:rPr>
          <w:rFonts w:ascii="Times New Roman" w:hAnsi="Times New Roman"/>
          <w:b/>
          <w:szCs w:val="24"/>
          <w:lang w:val="ru-RU"/>
        </w:rPr>
        <w:t xml:space="preserve">  о </w:t>
      </w:r>
      <w:r w:rsidR="00E620FF" w:rsidRPr="00321250">
        <w:rPr>
          <w:rFonts w:ascii="Times New Roman" w:hAnsi="Times New Roman"/>
          <w:b/>
          <w:szCs w:val="24"/>
          <w:lang w:val="ru-RU"/>
        </w:rPr>
        <w:t>п</w:t>
      </w:r>
      <w:r w:rsidR="00AB601B" w:rsidRPr="00321250">
        <w:rPr>
          <w:rFonts w:ascii="Times New Roman" w:hAnsi="Times New Roman"/>
          <w:b/>
          <w:szCs w:val="24"/>
          <w:lang w:val="ru-RU"/>
        </w:rPr>
        <w:t>ринятии</w:t>
      </w:r>
      <w:r w:rsidR="00E620FF" w:rsidRPr="00321250">
        <w:rPr>
          <w:rFonts w:ascii="Times New Roman" w:hAnsi="Times New Roman"/>
          <w:b/>
          <w:szCs w:val="24"/>
          <w:lang w:val="ru-RU"/>
        </w:rPr>
        <w:t xml:space="preserve"> решения о заключении</w:t>
      </w:r>
      <w:r w:rsidRPr="00321250">
        <w:rPr>
          <w:rFonts w:ascii="Times New Roman" w:hAnsi="Times New Roman"/>
          <w:b/>
          <w:szCs w:val="24"/>
          <w:lang w:val="ru-RU"/>
        </w:rPr>
        <w:t xml:space="preserve"> договора купли-продажи на счет Организатора процедуры, указанный в Соглашении о выплате во</w:t>
      </w:r>
      <w:r w:rsidR="00FC3969" w:rsidRPr="00321250">
        <w:rPr>
          <w:rFonts w:ascii="Times New Roman" w:hAnsi="Times New Roman"/>
          <w:b/>
          <w:szCs w:val="24"/>
          <w:lang w:val="ru-RU"/>
        </w:rPr>
        <w:t>знаграждения Организатору процедуры</w:t>
      </w:r>
      <w:r w:rsidRPr="00321250">
        <w:rPr>
          <w:rFonts w:ascii="Times New Roman" w:hAnsi="Times New Roman"/>
          <w:b/>
          <w:szCs w:val="24"/>
          <w:lang w:val="ru-RU"/>
        </w:rPr>
        <w:t>. НДС не облагается на основании пункта 1 статьи 145.1 НК РФ.</w:t>
      </w:r>
    </w:p>
    <w:p w14:paraId="74169E85" w14:textId="6959CD0E" w:rsidR="00E07275" w:rsidRPr="00321250" w:rsidRDefault="00E07275" w:rsidP="00E07275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321250">
        <w:rPr>
          <w:rFonts w:ascii="Times New Roman" w:hAnsi="Times New Roman"/>
          <w:b/>
          <w:szCs w:val="24"/>
          <w:lang w:val="ru-RU"/>
        </w:rPr>
        <w:t>Указанное вознаграждение Организатора процедуры не входит в стоимость Лота и уплачивается сверх цены продажи Лота. За просрочку оплаты суммы вознаграждения Организатор процедуры вправе потребовать уплаты пени в размере 0,1% (одна десятая процента) от суммы просроченного платежа за каждый день просрочки.</w:t>
      </w:r>
    </w:p>
    <w:p w14:paraId="22CC38F2" w14:textId="77777777" w:rsidR="00E07275" w:rsidRPr="00321250" w:rsidRDefault="00E07275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6121B0B" w14:textId="77777777" w:rsidR="0026303D" w:rsidRPr="00321250" w:rsidRDefault="0026303D" w:rsidP="008C0011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7622A4D" w14:textId="6DDAC9D1" w:rsidR="00745A39" w:rsidRPr="00321250" w:rsidRDefault="0026303D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 xml:space="preserve">С документами в отношении Лота </w:t>
      </w:r>
      <w:r w:rsidR="00BE0E28" w:rsidRPr="00321250">
        <w:rPr>
          <w:rFonts w:ascii="Times New Roman" w:hAnsi="Times New Roman"/>
          <w:szCs w:val="24"/>
          <w:lang w:val="ru-RU"/>
        </w:rPr>
        <w:t xml:space="preserve">можно ознакомиться </w:t>
      </w:r>
      <w:r w:rsidR="00997DED" w:rsidRPr="00321250">
        <w:rPr>
          <w:rFonts w:ascii="Times New Roman" w:hAnsi="Times New Roman"/>
          <w:szCs w:val="24"/>
          <w:lang w:val="ru-RU"/>
        </w:rPr>
        <w:t>с</w:t>
      </w:r>
      <w:r w:rsidR="009B55BF" w:rsidRPr="00321250">
        <w:rPr>
          <w:rFonts w:ascii="Times New Roman" w:hAnsi="Times New Roman"/>
          <w:szCs w:val="24"/>
          <w:lang w:val="ru-RU"/>
        </w:rPr>
        <w:t xml:space="preserve"> </w:t>
      </w:r>
      <w:r w:rsidR="00AF7432" w:rsidRPr="00321250">
        <w:rPr>
          <w:rFonts w:ascii="Times New Roman" w:hAnsi="Times New Roman"/>
          <w:szCs w:val="24"/>
          <w:lang w:val="ru-RU"/>
        </w:rPr>
        <w:t>22</w:t>
      </w:r>
      <w:r w:rsidR="00DC64D6" w:rsidRPr="00321250">
        <w:rPr>
          <w:rFonts w:ascii="Times New Roman" w:hAnsi="Times New Roman"/>
          <w:szCs w:val="24"/>
          <w:lang w:val="ru-RU"/>
        </w:rPr>
        <w:t xml:space="preserve"> ию</w:t>
      </w:r>
      <w:r w:rsidR="00AF7432" w:rsidRPr="00321250">
        <w:rPr>
          <w:rFonts w:ascii="Times New Roman" w:hAnsi="Times New Roman"/>
          <w:szCs w:val="24"/>
          <w:lang w:val="ru-RU"/>
        </w:rPr>
        <w:t>л</w:t>
      </w:r>
      <w:r w:rsidR="00DC64D6" w:rsidRPr="00321250">
        <w:rPr>
          <w:rFonts w:ascii="Times New Roman" w:hAnsi="Times New Roman"/>
          <w:szCs w:val="24"/>
          <w:lang w:val="ru-RU"/>
        </w:rPr>
        <w:t>я</w:t>
      </w:r>
      <w:r w:rsidR="009B55BF" w:rsidRPr="00321250">
        <w:rPr>
          <w:rFonts w:ascii="Times New Roman" w:hAnsi="Times New Roman"/>
          <w:szCs w:val="24"/>
          <w:lang w:val="ru-RU"/>
        </w:rPr>
        <w:t xml:space="preserve"> по </w:t>
      </w:r>
      <w:r w:rsidR="00AF7432" w:rsidRPr="00321250">
        <w:rPr>
          <w:rFonts w:ascii="Times New Roman" w:hAnsi="Times New Roman"/>
          <w:szCs w:val="24"/>
          <w:lang w:val="ru-RU"/>
        </w:rPr>
        <w:t>20</w:t>
      </w:r>
      <w:r w:rsidR="00DC64D6" w:rsidRPr="00321250">
        <w:rPr>
          <w:rFonts w:ascii="Times New Roman" w:hAnsi="Times New Roman"/>
          <w:szCs w:val="24"/>
          <w:lang w:val="ru-RU"/>
        </w:rPr>
        <w:t xml:space="preserve"> </w:t>
      </w:r>
      <w:r w:rsidR="00AF7432" w:rsidRPr="00321250">
        <w:rPr>
          <w:rFonts w:ascii="Times New Roman" w:hAnsi="Times New Roman"/>
          <w:szCs w:val="24"/>
          <w:lang w:val="ru-RU"/>
        </w:rPr>
        <w:t>августа</w:t>
      </w:r>
      <w:r w:rsidR="00DC64D6" w:rsidRPr="00321250">
        <w:rPr>
          <w:rFonts w:ascii="Times New Roman" w:hAnsi="Times New Roman"/>
          <w:szCs w:val="24"/>
          <w:lang w:val="ru-RU"/>
        </w:rPr>
        <w:t xml:space="preserve"> 2026</w:t>
      </w:r>
      <w:r w:rsidR="009B55BF" w:rsidRPr="00321250">
        <w:rPr>
          <w:rFonts w:ascii="Times New Roman" w:hAnsi="Times New Roman"/>
          <w:szCs w:val="24"/>
          <w:lang w:val="ru-RU"/>
        </w:rPr>
        <w:t xml:space="preserve"> г. (включительно) по рабочим дням с 9:00 д</w:t>
      </w:r>
      <w:r w:rsidR="00745A39" w:rsidRPr="00321250">
        <w:rPr>
          <w:rFonts w:ascii="Times New Roman" w:hAnsi="Times New Roman"/>
          <w:szCs w:val="24"/>
          <w:lang w:val="ru-RU"/>
        </w:rPr>
        <w:t>о 18:00.</w:t>
      </w:r>
    </w:p>
    <w:p w14:paraId="547756BE" w14:textId="695DCA5D" w:rsidR="001533A4" w:rsidRPr="00321250" w:rsidRDefault="00745A39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321250">
        <w:rPr>
          <w:rFonts w:ascii="Times New Roman" w:hAnsi="Times New Roman"/>
          <w:szCs w:val="24"/>
          <w:lang w:val="ru-RU"/>
        </w:rPr>
        <w:t>К</w:t>
      </w:r>
      <w:r w:rsidR="0026303D" w:rsidRPr="00321250">
        <w:rPr>
          <w:rFonts w:ascii="Times New Roman" w:hAnsi="Times New Roman"/>
          <w:szCs w:val="24"/>
          <w:lang w:val="ru-RU"/>
        </w:rPr>
        <w:t>онтактное лицо</w:t>
      </w:r>
      <w:r w:rsidRPr="00321250">
        <w:rPr>
          <w:rFonts w:ascii="Times New Roman" w:hAnsi="Times New Roman"/>
          <w:szCs w:val="24"/>
          <w:lang w:val="ru-RU"/>
        </w:rPr>
        <w:t xml:space="preserve"> Организатора процедуры</w:t>
      </w:r>
      <w:r w:rsidR="0026303D" w:rsidRPr="00321250">
        <w:rPr>
          <w:rFonts w:ascii="Times New Roman" w:hAnsi="Times New Roman"/>
          <w:szCs w:val="24"/>
          <w:lang w:val="ru-RU"/>
        </w:rPr>
        <w:t>:</w:t>
      </w:r>
      <w:r w:rsidR="00AF7432" w:rsidRPr="00321250">
        <w:rPr>
          <w:rFonts w:ascii="Times New Roman" w:hAnsi="Times New Roman"/>
          <w:szCs w:val="24"/>
          <w:lang w:val="ru-RU"/>
        </w:rPr>
        <w:t xml:space="preserve"> Фурс Надежда</w:t>
      </w:r>
      <w:r w:rsidR="000D0D44" w:rsidRPr="00321250">
        <w:rPr>
          <w:rFonts w:ascii="Times New Roman" w:hAnsi="Times New Roman"/>
          <w:szCs w:val="24"/>
          <w:lang w:val="ru-RU"/>
        </w:rPr>
        <w:t>, эл. почта:</w:t>
      </w:r>
      <w:r w:rsidR="00321250" w:rsidRPr="00321250">
        <w:rPr>
          <w:rFonts w:ascii="Times New Roman" w:hAnsi="Times New Roman"/>
          <w:szCs w:val="24"/>
          <w:lang w:val="ru-RU"/>
        </w:rPr>
        <w:t xml:space="preserve"> furs@auction-house.ru</w:t>
      </w:r>
      <w:r w:rsidR="000D0D44" w:rsidRPr="00321250">
        <w:rPr>
          <w:rFonts w:ascii="Times New Roman" w:hAnsi="Times New Roman"/>
          <w:szCs w:val="24"/>
          <w:lang w:val="ru-RU"/>
        </w:rPr>
        <w:t xml:space="preserve">, тел.: </w:t>
      </w:r>
      <w:r w:rsidR="00321250" w:rsidRPr="00321250">
        <w:rPr>
          <w:rFonts w:ascii="Times New Roman" w:hAnsi="Times New Roman"/>
          <w:szCs w:val="24"/>
          <w:lang w:val="ru-RU"/>
        </w:rPr>
        <w:t>+7(910)-019-12-39</w:t>
      </w:r>
      <w:r w:rsidR="000D0D44" w:rsidRPr="00321250">
        <w:rPr>
          <w:rFonts w:ascii="Times New Roman" w:hAnsi="Times New Roman"/>
          <w:szCs w:val="24"/>
          <w:lang w:val="ru-RU"/>
        </w:rPr>
        <w:t>.</w:t>
      </w:r>
    </w:p>
    <w:p w14:paraId="114FCE26" w14:textId="77777777" w:rsidR="00324452" w:rsidRPr="00321250" w:rsidRDefault="00324452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54AE973" w14:textId="170D60D1" w:rsidR="006473F6" w:rsidRPr="00720887" w:rsidRDefault="009844B7" w:rsidP="008C0011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21250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 информация.</w:t>
      </w:r>
    </w:p>
    <w:sectPr w:rsidR="006473F6" w:rsidRPr="00720887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6E355" w14:textId="77777777" w:rsidR="00B556FF" w:rsidRDefault="00B556FF" w:rsidP="00E830C5">
      <w:r>
        <w:separator/>
      </w:r>
    </w:p>
  </w:endnote>
  <w:endnote w:type="continuationSeparator" w:id="0">
    <w:p w14:paraId="52702ADA" w14:textId="77777777" w:rsidR="00B556FF" w:rsidRDefault="00B556FF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A8804" w14:textId="77777777" w:rsidR="00B556FF" w:rsidRDefault="00B556FF" w:rsidP="00E830C5">
      <w:r>
        <w:separator/>
      </w:r>
    </w:p>
  </w:footnote>
  <w:footnote w:type="continuationSeparator" w:id="0">
    <w:p w14:paraId="368AEDB2" w14:textId="77777777" w:rsidR="00B556FF" w:rsidRDefault="00B556FF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256FC"/>
    <w:multiLevelType w:val="hybridMultilevel"/>
    <w:tmpl w:val="678E14E6"/>
    <w:lvl w:ilvl="0" w:tplc="9BD4BCE0">
      <w:start w:val="1"/>
      <w:numFmt w:val="decimal"/>
      <w:lvlText w:val="%1)"/>
      <w:lvlJc w:val="left"/>
      <w:pPr>
        <w:ind w:left="876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735A76"/>
    <w:multiLevelType w:val="hybridMultilevel"/>
    <w:tmpl w:val="F13A0228"/>
    <w:lvl w:ilvl="0" w:tplc="D4B01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DC2B4C"/>
    <w:multiLevelType w:val="hybridMultilevel"/>
    <w:tmpl w:val="E198428C"/>
    <w:lvl w:ilvl="0" w:tplc="15ACD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E"/>
    <w:rsid w:val="00002D7A"/>
    <w:rsid w:val="0000387C"/>
    <w:rsid w:val="00005C55"/>
    <w:rsid w:val="00010A75"/>
    <w:rsid w:val="000241EE"/>
    <w:rsid w:val="000344A0"/>
    <w:rsid w:val="00043959"/>
    <w:rsid w:val="0004611D"/>
    <w:rsid w:val="00052064"/>
    <w:rsid w:val="00052DA7"/>
    <w:rsid w:val="000556DC"/>
    <w:rsid w:val="00060A48"/>
    <w:rsid w:val="00082AE6"/>
    <w:rsid w:val="00087536"/>
    <w:rsid w:val="00087CE1"/>
    <w:rsid w:val="000901A9"/>
    <w:rsid w:val="00094D43"/>
    <w:rsid w:val="00096408"/>
    <w:rsid w:val="000A5D66"/>
    <w:rsid w:val="000C3888"/>
    <w:rsid w:val="000C774D"/>
    <w:rsid w:val="000D0D44"/>
    <w:rsid w:val="000D2236"/>
    <w:rsid w:val="000D3003"/>
    <w:rsid w:val="000D4739"/>
    <w:rsid w:val="000F2032"/>
    <w:rsid w:val="000F7506"/>
    <w:rsid w:val="00102531"/>
    <w:rsid w:val="00103E33"/>
    <w:rsid w:val="001076AF"/>
    <w:rsid w:val="0011749A"/>
    <w:rsid w:val="00123386"/>
    <w:rsid w:val="00134327"/>
    <w:rsid w:val="00140D1A"/>
    <w:rsid w:val="00147C6F"/>
    <w:rsid w:val="00151F20"/>
    <w:rsid w:val="00152C8A"/>
    <w:rsid w:val="001533A4"/>
    <w:rsid w:val="00160ABD"/>
    <w:rsid w:val="00164D81"/>
    <w:rsid w:val="00166958"/>
    <w:rsid w:val="001678E3"/>
    <w:rsid w:val="001678FF"/>
    <w:rsid w:val="00175E8E"/>
    <w:rsid w:val="001776ED"/>
    <w:rsid w:val="00184AE0"/>
    <w:rsid w:val="00186B00"/>
    <w:rsid w:val="00190933"/>
    <w:rsid w:val="00191E4D"/>
    <w:rsid w:val="00192C3E"/>
    <w:rsid w:val="0019408D"/>
    <w:rsid w:val="001A0FB8"/>
    <w:rsid w:val="001B2395"/>
    <w:rsid w:val="001B3AE2"/>
    <w:rsid w:val="001B68FA"/>
    <w:rsid w:val="001C6055"/>
    <w:rsid w:val="001D342E"/>
    <w:rsid w:val="001E5811"/>
    <w:rsid w:val="001F0F2D"/>
    <w:rsid w:val="001F1AE4"/>
    <w:rsid w:val="001F236E"/>
    <w:rsid w:val="001F38A7"/>
    <w:rsid w:val="001F425E"/>
    <w:rsid w:val="0020203F"/>
    <w:rsid w:val="0020320A"/>
    <w:rsid w:val="0020661C"/>
    <w:rsid w:val="00214F43"/>
    <w:rsid w:val="00215961"/>
    <w:rsid w:val="00225ABD"/>
    <w:rsid w:val="00232CF5"/>
    <w:rsid w:val="002336D1"/>
    <w:rsid w:val="00234519"/>
    <w:rsid w:val="00257476"/>
    <w:rsid w:val="00260B1A"/>
    <w:rsid w:val="00261E64"/>
    <w:rsid w:val="0026303D"/>
    <w:rsid w:val="002655A2"/>
    <w:rsid w:val="0026602D"/>
    <w:rsid w:val="002676C5"/>
    <w:rsid w:val="002708D7"/>
    <w:rsid w:val="00271A8F"/>
    <w:rsid w:val="00281C66"/>
    <w:rsid w:val="002828EC"/>
    <w:rsid w:val="00291EF4"/>
    <w:rsid w:val="0029263A"/>
    <w:rsid w:val="0029630D"/>
    <w:rsid w:val="002A332C"/>
    <w:rsid w:val="002B2222"/>
    <w:rsid w:val="002B3223"/>
    <w:rsid w:val="002B7384"/>
    <w:rsid w:val="002B7ADA"/>
    <w:rsid w:val="002C2EF1"/>
    <w:rsid w:val="002C3ED4"/>
    <w:rsid w:val="002D6E70"/>
    <w:rsid w:val="002E0A9D"/>
    <w:rsid w:val="002E71BC"/>
    <w:rsid w:val="002E78BE"/>
    <w:rsid w:val="002F0357"/>
    <w:rsid w:val="002F15AF"/>
    <w:rsid w:val="002F73DC"/>
    <w:rsid w:val="002F7A5F"/>
    <w:rsid w:val="00300EA7"/>
    <w:rsid w:val="0030357D"/>
    <w:rsid w:val="00304B86"/>
    <w:rsid w:val="00305FCB"/>
    <w:rsid w:val="00320C7F"/>
    <w:rsid w:val="00321250"/>
    <w:rsid w:val="00324452"/>
    <w:rsid w:val="0032541C"/>
    <w:rsid w:val="00333308"/>
    <w:rsid w:val="003502D4"/>
    <w:rsid w:val="0035306A"/>
    <w:rsid w:val="00356D52"/>
    <w:rsid w:val="00361FE8"/>
    <w:rsid w:val="00363027"/>
    <w:rsid w:val="0036465C"/>
    <w:rsid w:val="003667DF"/>
    <w:rsid w:val="00367D48"/>
    <w:rsid w:val="00381D3D"/>
    <w:rsid w:val="003915F8"/>
    <w:rsid w:val="00395F64"/>
    <w:rsid w:val="003B3BB0"/>
    <w:rsid w:val="003B5DA1"/>
    <w:rsid w:val="003C0637"/>
    <w:rsid w:val="003C1E3F"/>
    <w:rsid w:val="003C48AF"/>
    <w:rsid w:val="003D4B4D"/>
    <w:rsid w:val="003D5026"/>
    <w:rsid w:val="003D50B1"/>
    <w:rsid w:val="003D539F"/>
    <w:rsid w:val="003D630B"/>
    <w:rsid w:val="003E6488"/>
    <w:rsid w:val="003E68E4"/>
    <w:rsid w:val="003E72A1"/>
    <w:rsid w:val="003F05E4"/>
    <w:rsid w:val="003F152C"/>
    <w:rsid w:val="003F1E53"/>
    <w:rsid w:val="003F20A5"/>
    <w:rsid w:val="003F2ED1"/>
    <w:rsid w:val="00402EF7"/>
    <w:rsid w:val="004165B8"/>
    <w:rsid w:val="00417848"/>
    <w:rsid w:val="00422B3D"/>
    <w:rsid w:val="00431958"/>
    <w:rsid w:val="00440A3F"/>
    <w:rsid w:val="00447447"/>
    <w:rsid w:val="00465347"/>
    <w:rsid w:val="0046603F"/>
    <w:rsid w:val="00471612"/>
    <w:rsid w:val="004732D7"/>
    <w:rsid w:val="00482702"/>
    <w:rsid w:val="00482773"/>
    <w:rsid w:val="004850DB"/>
    <w:rsid w:val="00493E2F"/>
    <w:rsid w:val="00494C56"/>
    <w:rsid w:val="004963F0"/>
    <w:rsid w:val="004A0F1A"/>
    <w:rsid w:val="004A2007"/>
    <w:rsid w:val="004B54A4"/>
    <w:rsid w:val="004D59CC"/>
    <w:rsid w:val="004D66F4"/>
    <w:rsid w:val="004D7C51"/>
    <w:rsid w:val="004E0D2C"/>
    <w:rsid w:val="004E10EF"/>
    <w:rsid w:val="004E14A9"/>
    <w:rsid w:val="004E43D8"/>
    <w:rsid w:val="004E522D"/>
    <w:rsid w:val="004E6D38"/>
    <w:rsid w:val="004F3595"/>
    <w:rsid w:val="004F6AA0"/>
    <w:rsid w:val="00501B45"/>
    <w:rsid w:val="00504A88"/>
    <w:rsid w:val="005053F5"/>
    <w:rsid w:val="0051604A"/>
    <w:rsid w:val="00520A7A"/>
    <w:rsid w:val="005421D0"/>
    <w:rsid w:val="00546F2A"/>
    <w:rsid w:val="005528BC"/>
    <w:rsid w:val="005530D3"/>
    <w:rsid w:val="00556D62"/>
    <w:rsid w:val="005607F7"/>
    <w:rsid w:val="005675EE"/>
    <w:rsid w:val="00567B24"/>
    <w:rsid w:val="00570432"/>
    <w:rsid w:val="005821A9"/>
    <w:rsid w:val="00590BDA"/>
    <w:rsid w:val="00591DDF"/>
    <w:rsid w:val="00591ED1"/>
    <w:rsid w:val="005925D2"/>
    <w:rsid w:val="005929A5"/>
    <w:rsid w:val="00595D77"/>
    <w:rsid w:val="00596C8C"/>
    <w:rsid w:val="005976FD"/>
    <w:rsid w:val="005A7DA9"/>
    <w:rsid w:val="005C6F29"/>
    <w:rsid w:val="005D5D99"/>
    <w:rsid w:val="005E4E50"/>
    <w:rsid w:val="005E4E65"/>
    <w:rsid w:val="005F2327"/>
    <w:rsid w:val="005F49DB"/>
    <w:rsid w:val="00606094"/>
    <w:rsid w:val="00607FA2"/>
    <w:rsid w:val="00614083"/>
    <w:rsid w:val="0061748B"/>
    <w:rsid w:val="0061756C"/>
    <w:rsid w:val="00623F17"/>
    <w:rsid w:val="006325ED"/>
    <w:rsid w:val="00635B48"/>
    <w:rsid w:val="0063667E"/>
    <w:rsid w:val="00642AEB"/>
    <w:rsid w:val="00643FDF"/>
    <w:rsid w:val="006442C6"/>
    <w:rsid w:val="006473F6"/>
    <w:rsid w:val="00652202"/>
    <w:rsid w:val="006523AE"/>
    <w:rsid w:val="00652879"/>
    <w:rsid w:val="00652D01"/>
    <w:rsid w:val="00655182"/>
    <w:rsid w:val="00657503"/>
    <w:rsid w:val="00664E3F"/>
    <w:rsid w:val="00684701"/>
    <w:rsid w:val="006916E2"/>
    <w:rsid w:val="006954D6"/>
    <w:rsid w:val="00695D1B"/>
    <w:rsid w:val="006A1F74"/>
    <w:rsid w:val="006A7052"/>
    <w:rsid w:val="006A74A9"/>
    <w:rsid w:val="006A7CFE"/>
    <w:rsid w:val="006B105A"/>
    <w:rsid w:val="006B33A5"/>
    <w:rsid w:val="006B3573"/>
    <w:rsid w:val="006C1268"/>
    <w:rsid w:val="006C3371"/>
    <w:rsid w:val="006D2B72"/>
    <w:rsid w:val="006D719F"/>
    <w:rsid w:val="006E24A2"/>
    <w:rsid w:val="006E63EF"/>
    <w:rsid w:val="006E755A"/>
    <w:rsid w:val="006F0835"/>
    <w:rsid w:val="006F1B75"/>
    <w:rsid w:val="006F2216"/>
    <w:rsid w:val="006F5B49"/>
    <w:rsid w:val="00702C2A"/>
    <w:rsid w:val="0070535D"/>
    <w:rsid w:val="007070B6"/>
    <w:rsid w:val="00711ECE"/>
    <w:rsid w:val="00712C85"/>
    <w:rsid w:val="00720887"/>
    <w:rsid w:val="00720952"/>
    <w:rsid w:val="00736BC0"/>
    <w:rsid w:val="00736EE5"/>
    <w:rsid w:val="00743A65"/>
    <w:rsid w:val="00745A39"/>
    <w:rsid w:val="00750B26"/>
    <w:rsid w:val="0075304B"/>
    <w:rsid w:val="00753FA7"/>
    <w:rsid w:val="0076143D"/>
    <w:rsid w:val="007633D6"/>
    <w:rsid w:val="00764449"/>
    <w:rsid w:val="00764F3B"/>
    <w:rsid w:val="00773910"/>
    <w:rsid w:val="00781EC5"/>
    <w:rsid w:val="00783497"/>
    <w:rsid w:val="007840B1"/>
    <w:rsid w:val="007856D0"/>
    <w:rsid w:val="00786768"/>
    <w:rsid w:val="00786BB4"/>
    <w:rsid w:val="007940CB"/>
    <w:rsid w:val="007960F4"/>
    <w:rsid w:val="00796396"/>
    <w:rsid w:val="007A250F"/>
    <w:rsid w:val="007A5C1F"/>
    <w:rsid w:val="007B38EA"/>
    <w:rsid w:val="007B52BD"/>
    <w:rsid w:val="007B76B1"/>
    <w:rsid w:val="007B7E92"/>
    <w:rsid w:val="007C4F4D"/>
    <w:rsid w:val="007E704C"/>
    <w:rsid w:val="007E7B2D"/>
    <w:rsid w:val="007F1139"/>
    <w:rsid w:val="008064EC"/>
    <w:rsid w:val="008077A5"/>
    <w:rsid w:val="00813FFA"/>
    <w:rsid w:val="00815273"/>
    <w:rsid w:val="00815C06"/>
    <w:rsid w:val="00817B1B"/>
    <w:rsid w:val="00823C7C"/>
    <w:rsid w:val="00830C53"/>
    <w:rsid w:val="00836C44"/>
    <w:rsid w:val="00853CAF"/>
    <w:rsid w:val="008575EA"/>
    <w:rsid w:val="00870473"/>
    <w:rsid w:val="00873381"/>
    <w:rsid w:val="0087502E"/>
    <w:rsid w:val="0089701E"/>
    <w:rsid w:val="008A1332"/>
    <w:rsid w:val="008A151E"/>
    <w:rsid w:val="008A3346"/>
    <w:rsid w:val="008B1070"/>
    <w:rsid w:val="008B1ED5"/>
    <w:rsid w:val="008B7D57"/>
    <w:rsid w:val="008B7DA1"/>
    <w:rsid w:val="008C0011"/>
    <w:rsid w:val="008C0D12"/>
    <w:rsid w:val="008C4317"/>
    <w:rsid w:val="008E043D"/>
    <w:rsid w:val="008F08C0"/>
    <w:rsid w:val="008F475A"/>
    <w:rsid w:val="008F5D67"/>
    <w:rsid w:val="00900367"/>
    <w:rsid w:val="00900B88"/>
    <w:rsid w:val="00901929"/>
    <w:rsid w:val="00901A7B"/>
    <w:rsid w:val="00902000"/>
    <w:rsid w:val="00902F3D"/>
    <w:rsid w:val="009117D4"/>
    <w:rsid w:val="0091220A"/>
    <w:rsid w:val="00913C5D"/>
    <w:rsid w:val="00921D99"/>
    <w:rsid w:val="00927921"/>
    <w:rsid w:val="00933CF9"/>
    <w:rsid w:val="009414F1"/>
    <w:rsid w:val="00945B00"/>
    <w:rsid w:val="00951C6E"/>
    <w:rsid w:val="00953501"/>
    <w:rsid w:val="009567B9"/>
    <w:rsid w:val="00957580"/>
    <w:rsid w:val="00957DD2"/>
    <w:rsid w:val="00965996"/>
    <w:rsid w:val="00977B9E"/>
    <w:rsid w:val="00981A0C"/>
    <w:rsid w:val="009844B7"/>
    <w:rsid w:val="009863E8"/>
    <w:rsid w:val="00990F27"/>
    <w:rsid w:val="00992E08"/>
    <w:rsid w:val="00992EBB"/>
    <w:rsid w:val="009945C8"/>
    <w:rsid w:val="009964D5"/>
    <w:rsid w:val="0099726E"/>
    <w:rsid w:val="00997BE3"/>
    <w:rsid w:val="00997DED"/>
    <w:rsid w:val="009A045A"/>
    <w:rsid w:val="009A0616"/>
    <w:rsid w:val="009A0B09"/>
    <w:rsid w:val="009B1071"/>
    <w:rsid w:val="009B3F5E"/>
    <w:rsid w:val="009B55BF"/>
    <w:rsid w:val="009C2035"/>
    <w:rsid w:val="009C3A63"/>
    <w:rsid w:val="009C59E2"/>
    <w:rsid w:val="009D23D7"/>
    <w:rsid w:val="009D7FAF"/>
    <w:rsid w:val="009F1B8F"/>
    <w:rsid w:val="009F20E5"/>
    <w:rsid w:val="009F34F2"/>
    <w:rsid w:val="009F4ACC"/>
    <w:rsid w:val="00A02C24"/>
    <w:rsid w:val="00A14AC7"/>
    <w:rsid w:val="00A1544C"/>
    <w:rsid w:val="00A300E8"/>
    <w:rsid w:val="00A3088D"/>
    <w:rsid w:val="00A3192E"/>
    <w:rsid w:val="00A31CAC"/>
    <w:rsid w:val="00A40F15"/>
    <w:rsid w:val="00A41F45"/>
    <w:rsid w:val="00A479B9"/>
    <w:rsid w:val="00A55B93"/>
    <w:rsid w:val="00A70493"/>
    <w:rsid w:val="00A718DD"/>
    <w:rsid w:val="00A73A51"/>
    <w:rsid w:val="00A74ED8"/>
    <w:rsid w:val="00A76E39"/>
    <w:rsid w:val="00A7781B"/>
    <w:rsid w:val="00A9164F"/>
    <w:rsid w:val="00A95B9D"/>
    <w:rsid w:val="00AA600F"/>
    <w:rsid w:val="00AA7009"/>
    <w:rsid w:val="00AB5AD6"/>
    <w:rsid w:val="00AB601B"/>
    <w:rsid w:val="00AC2221"/>
    <w:rsid w:val="00AC2F0C"/>
    <w:rsid w:val="00AC53E9"/>
    <w:rsid w:val="00AC7180"/>
    <w:rsid w:val="00AD2D8B"/>
    <w:rsid w:val="00AD639D"/>
    <w:rsid w:val="00AE1332"/>
    <w:rsid w:val="00AE4B55"/>
    <w:rsid w:val="00AF1152"/>
    <w:rsid w:val="00AF19ED"/>
    <w:rsid w:val="00AF39A3"/>
    <w:rsid w:val="00AF7432"/>
    <w:rsid w:val="00B02D48"/>
    <w:rsid w:val="00B061DB"/>
    <w:rsid w:val="00B1201B"/>
    <w:rsid w:val="00B21F7C"/>
    <w:rsid w:val="00B237C0"/>
    <w:rsid w:val="00B32D36"/>
    <w:rsid w:val="00B407AA"/>
    <w:rsid w:val="00B44E28"/>
    <w:rsid w:val="00B44ED4"/>
    <w:rsid w:val="00B45F02"/>
    <w:rsid w:val="00B46ED4"/>
    <w:rsid w:val="00B51C12"/>
    <w:rsid w:val="00B556FF"/>
    <w:rsid w:val="00B57B75"/>
    <w:rsid w:val="00B656E2"/>
    <w:rsid w:val="00B6700D"/>
    <w:rsid w:val="00B768EB"/>
    <w:rsid w:val="00B777A7"/>
    <w:rsid w:val="00B843AC"/>
    <w:rsid w:val="00B86D60"/>
    <w:rsid w:val="00B964AC"/>
    <w:rsid w:val="00BA3580"/>
    <w:rsid w:val="00BA4697"/>
    <w:rsid w:val="00BB1A35"/>
    <w:rsid w:val="00BB5500"/>
    <w:rsid w:val="00BB6974"/>
    <w:rsid w:val="00BC1C9C"/>
    <w:rsid w:val="00BD14FB"/>
    <w:rsid w:val="00BE0E28"/>
    <w:rsid w:val="00BE585A"/>
    <w:rsid w:val="00BE5E06"/>
    <w:rsid w:val="00BF132B"/>
    <w:rsid w:val="00BF3293"/>
    <w:rsid w:val="00C04C26"/>
    <w:rsid w:val="00C07CAC"/>
    <w:rsid w:val="00C121F2"/>
    <w:rsid w:val="00C14622"/>
    <w:rsid w:val="00C15D01"/>
    <w:rsid w:val="00C179A8"/>
    <w:rsid w:val="00C21074"/>
    <w:rsid w:val="00C24ACE"/>
    <w:rsid w:val="00C25845"/>
    <w:rsid w:val="00C30570"/>
    <w:rsid w:val="00C32347"/>
    <w:rsid w:val="00C3267A"/>
    <w:rsid w:val="00C32C3D"/>
    <w:rsid w:val="00C358C4"/>
    <w:rsid w:val="00C37FC3"/>
    <w:rsid w:val="00C421AF"/>
    <w:rsid w:val="00C46CCE"/>
    <w:rsid w:val="00C576EF"/>
    <w:rsid w:val="00C57BD7"/>
    <w:rsid w:val="00C666AA"/>
    <w:rsid w:val="00C67BEF"/>
    <w:rsid w:val="00C72D5B"/>
    <w:rsid w:val="00C751F5"/>
    <w:rsid w:val="00C84C0B"/>
    <w:rsid w:val="00C86B83"/>
    <w:rsid w:val="00C87EB4"/>
    <w:rsid w:val="00C9155B"/>
    <w:rsid w:val="00C9515C"/>
    <w:rsid w:val="00C956C7"/>
    <w:rsid w:val="00CA39BC"/>
    <w:rsid w:val="00CA7242"/>
    <w:rsid w:val="00CA7E7E"/>
    <w:rsid w:val="00CB147F"/>
    <w:rsid w:val="00CB199A"/>
    <w:rsid w:val="00CC12DF"/>
    <w:rsid w:val="00CC4138"/>
    <w:rsid w:val="00CE17A6"/>
    <w:rsid w:val="00CE1B50"/>
    <w:rsid w:val="00CF3799"/>
    <w:rsid w:val="00CF709B"/>
    <w:rsid w:val="00D0014E"/>
    <w:rsid w:val="00D01506"/>
    <w:rsid w:val="00D0666C"/>
    <w:rsid w:val="00D06CF3"/>
    <w:rsid w:val="00D07042"/>
    <w:rsid w:val="00D072BD"/>
    <w:rsid w:val="00D10667"/>
    <w:rsid w:val="00D10B0C"/>
    <w:rsid w:val="00D14C61"/>
    <w:rsid w:val="00D161F1"/>
    <w:rsid w:val="00D20E70"/>
    <w:rsid w:val="00D27239"/>
    <w:rsid w:val="00D33EE5"/>
    <w:rsid w:val="00D41833"/>
    <w:rsid w:val="00D456AD"/>
    <w:rsid w:val="00D558DC"/>
    <w:rsid w:val="00D56575"/>
    <w:rsid w:val="00D65A8C"/>
    <w:rsid w:val="00D74AB1"/>
    <w:rsid w:val="00D81010"/>
    <w:rsid w:val="00D86467"/>
    <w:rsid w:val="00D872F6"/>
    <w:rsid w:val="00D9029A"/>
    <w:rsid w:val="00D90C1B"/>
    <w:rsid w:val="00D93054"/>
    <w:rsid w:val="00D9557A"/>
    <w:rsid w:val="00D95F3E"/>
    <w:rsid w:val="00D97295"/>
    <w:rsid w:val="00DA456C"/>
    <w:rsid w:val="00DA7748"/>
    <w:rsid w:val="00DB361C"/>
    <w:rsid w:val="00DC32AC"/>
    <w:rsid w:val="00DC4D5F"/>
    <w:rsid w:val="00DC64D6"/>
    <w:rsid w:val="00DC6A18"/>
    <w:rsid w:val="00DD0333"/>
    <w:rsid w:val="00DD5D57"/>
    <w:rsid w:val="00DD66E4"/>
    <w:rsid w:val="00DF0B90"/>
    <w:rsid w:val="00DF6589"/>
    <w:rsid w:val="00E03549"/>
    <w:rsid w:val="00E04109"/>
    <w:rsid w:val="00E07275"/>
    <w:rsid w:val="00E10A94"/>
    <w:rsid w:val="00E14394"/>
    <w:rsid w:val="00E27108"/>
    <w:rsid w:val="00E40820"/>
    <w:rsid w:val="00E4713E"/>
    <w:rsid w:val="00E56736"/>
    <w:rsid w:val="00E60E5F"/>
    <w:rsid w:val="00E620FF"/>
    <w:rsid w:val="00E73E6B"/>
    <w:rsid w:val="00E7564E"/>
    <w:rsid w:val="00E829F5"/>
    <w:rsid w:val="00E830C5"/>
    <w:rsid w:val="00E96DA8"/>
    <w:rsid w:val="00EA2FC7"/>
    <w:rsid w:val="00EB62BB"/>
    <w:rsid w:val="00EB7A82"/>
    <w:rsid w:val="00EC5FB5"/>
    <w:rsid w:val="00ED19B8"/>
    <w:rsid w:val="00ED565F"/>
    <w:rsid w:val="00ED6E71"/>
    <w:rsid w:val="00EE075B"/>
    <w:rsid w:val="00EF554F"/>
    <w:rsid w:val="00F0397F"/>
    <w:rsid w:val="00F16138"/>
    <w:rsid w:val="00F22986"/>
    <w:rsid w:val="00F22EA7"/>
    <w:rsid w:val="00F3449D"/>
    <w:rsid w:val="00F34B50"/>
    <w:rsid w:val="00F40FCE"/>
    <w:rsid w:val="00F5284E"/>
    <w:rsid w:val="00F61815"/>
    <w:rsid w:val="00F707A0"/>
    <w:rsid w:val="00F74CED"/>
    <w:rsid w:val="00F77DDA"/>
    <w:rsid w:val="00F8131B"/>
    <w:rsid w:val="00F90A32"/>
    <w:rsid w:val="00F917C7"/>
    <w:rsid w:val="00F96F18"/>
    <w:rsid w:val="00FA25F8"/>
    <w:rsid w:val="00FA4829"/>
    <w:rsid w:val="00FA482B"/>
    <w:rsid w:val="00FB1092"/>
    <w:rsid w:val="00FB30AF"/>
    <w:rsid w:val="00FC0FF0"/>
    <w:rsid w:val="00FC3969"/>
    <w:rsid w:val="00FC626B"/>
    <w:rsid w:val="00FC6533"/>
    <w:rsid w:val="00FD1895"/>
    <w:rsid w:val="00FD1B21"/>
    <w:rsid w:val="00FD71EA"/>
    <w:rsid w:val="00FE19F8"/>
    <w:rsid w:val="00FE271A"/>
    <w:rsid w:val="00FE2C71"/>
    <w:rsid w:val="00FE3659"/>
    <w:rsid w:val="00FF25F0"/>
    <w:rsid w:val="00FF59B4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DB4"/>
  <w15:docId w15:val="{4D453E6C-9801-4F9E-8FDF-06F5E09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6">
    <w:name w:val="FollowedHyperlink"/>
    <w:basedOn w:val="a0"/>
    <w:uiPriority w:val="99"/>
    <w:semiHidden/>
    <w:unhideWhenUsed/>
    <w:rsid w:val="00E60E5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397F"/>
    <w:rPr>
      <w:color w:val="605E5C"/>
      <w:shd w:val="clear" w:color="auto" w:fill="E1DFDD"/>
    </w:rPr>
  </w:style>
  <w:style w:type="paragraph" w:customStyle="1" w:styleId="af7">
    <w:name w:val="Знак Знак"/>
    <w:basedOn w:val="a"/>
    <w:rsid w:val="00C9155B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49044-41A9-4CF2-A9AC-2B1CD855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Каупинен Юлия</dc:creator>
  <cp:lastModifiedBy>Степина Алла Всеволодовна</cp:lastModifiedBy>
  <cp:revision>22</cp:revision>
  <cp:lastPrinted>2019-07-26T13:02:00Z</cp:lastPrinted>
  <dcterms:created xsi:type="dcterms:W3CDTF">2026-05-27T08:58:00Z</dcterms:created>
  <dcterms:modified xsi:type="dcterms:W3CDTF">2026-07-20T12:28:00Z</dcterms:modified>
</cp:coreProperties>
</file>