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ED791" w14:textId="5E08735F" w:rsidR="000D3BBC" w:rsidRPr="00482AEA" w:rsidRDefault="00482AEA" w:rsidP="000D3BB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232E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(ОГРН 1097847233351, ИНН 7838430413, 1900</w:t>
      </w:r>
      <w:r>
        <w:rPr>
          <w:rFonts w:ascii="Times New Roman" w:hAnsi="Times New Roman" w:cs="Times New Roman"/>
          <w:color w:val="000000"/>
          <w:sz w:val="24"/>
          <w:szCs w:val="24"/>
        </w:rPr>
        <w:t>31</w:t>
      </w:r>
      <w:r w:rsidRPr="00E9232E">
        <w:rPr>
          <w:rFonts w:ascii="Times New Roman" w:hAnsi="Times New Roman" w:cs="Times New Roman"/>
          <w:color w:val="000000"/>
          <w:sz w:val="24"/>
          <w:szCs w:val="24"/>
        </w:rPr>
        <w:t xml:space="preserve">, Санкт-Петербург, пер. Гривцова, д. 5, </w:t>
      </w:r>
      <w:proofErr w:type="spellStart"/>
      <w:r w:rsidRPr="00E9232E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E9232E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Pr="00E9232E"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E9232E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с </w:t>
      </w:r>
      <w:r w:rsidRPr="00E9232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Таврический Банк (АО),</w:t>
      </w:r>
      <w:r w:rsidRPr="00E9232E">
        <w:rPr>
          <w:rFonts w:ascii="Times New Roman" w:hAnsi="Times New Roman" w:cs="Times New Roman"/>
          <w:color w:val="000000"/>
          <w:sz w:val="24"/>
          <w:szCs w:val="24"/>
        </w:rPr>
        <w:t xml:space="preserve"> (адрес регистрации: 191014, г. Санкт-Петербург, ул. Радищева, д. 39 литер А, ИНН 7831000108, ОГРН 1027800000315) (далее – финансовая организация), конкурсным управляющим (ликвидатором) которого на основании решения Арбитражного суда города Санкт-Петербурга и Ленинградской области от 16 октября 2025 г. по делу №А56-88395/2025 является государственная </w:t>
      </w:r>
      <w:r w:rsidRPr="00DD1C79">
        <w:rPr>
          <w:rFonts w:ascii="Times New Roman" w:hAnsi="Times New Roman" w:cs="Times New Roman"/>
          <w:color w:val="000000"/>
          <w:sz w:val="24"/>
          <w:szCs w:val="24"/>
        </w:rPr>
        <w:t>корпорация «Агентство по страхованию вкладов» (109240, г. Москва, ул. Высоцкого, д. 4</w:t>
      </w:r>
      <w:r w:rsidR="00384603" w:rsidRPr="00AD7422">
        <w:rPr>
          <w:rFonts w:ascii="Times New Roman" w:hAnsi="Times New Roman" w:cs="Times New Roman"/>
          <w:sz w:val="24"/>
          <w:szCs w:val="24"/>
        </w:rPr>
        <w:t>)</w:t>
      </w:r>
      <w:r w:rsidR="00384603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, сообщает </w:t>
      </w:r>
      <w:r w:rsidR="00384603" w:rsidRPr="00FA3D4A">
        <w:rPr>
          <w:rFonts w:ascii="Times New Roman" w:hAnsi="Times New Roman" w:cs="Times New Roman"/>
          <w:b/>
          <w:sz w:val="24"/>
          <w:szCs w:val="24"/>
          <w:lang w:eastAsia="ru-RU"/>
        </w:rPr>
        <w:t>о внесении изменений в</w:t>
      </w:r>
      <w:r w:rsidR="00FA3D4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повторные</w:t>
      </w:r>
      <w:r w:rsidR="00FA3D4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торги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и торги посредством публичного предложения</w:t>
      </w:r>
      <w:r w:rsidR="00FA3D4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A3D4A" w:rsidRPr="00482AEA">
        <w:rPr>
          <w:rFonts w:ascii="Times New Roman" w:hAnsi="Times New Roman" w:cs="Times New Roman"/>
          <w:bCs/>
          <w:sz w:val="24"/>
          <w:szCs w:val="24"/>
          <w:lang w:eastAsia="ru-RU"/>
        </w:rPr>
        <w:t>(</w:t>
      </w:r>
      <w:r w:rsidR="00384603" w:rsidRPr="00482AEA">
        <w:rPr>
          <w:rFonts w:ascii="Times New Roman" w:hAnsi="Times New Roman" w:cs="Times New Roman"/>
          <w:sz w:val="24"/>
          <w:szCs w:val="24"/>
          <w:lang w:eastAsia="ru-RU"/>
        </w:rPr>
        <w:t xml:space="preserve">сообщение </w:t>
      </w:r>
      <w:r w:rsidRPr="00482AEA">
        <w:rPr>
          <w:rFonts w:ascii="Times New Roman" w:hAnsi="Times New Roman" w:cs="Times New Roman"/>
          <w:b/>
          <w:bCs/>
          <w:sz w:val="24"/>
          <w:szCs w:val="24"/>
        </w:rPr>
        <w:t>2030315826</w:t>
      </w:r>
      <w:r w:rsidRPr="00482AEA">
        <w:rPr>
          <w:rFonts w:ascii="Times New Roman" w:hAnsi="Times New Roman" w:cs="Times New Roman"/>
          <w:sz w:val="24"/>
          <w:szCs w:val="24"/>
        </w:rPr>
        <w:t xml:space="preserve"> в газете АО </w:t>
      </w:r>
      <w:r w:rsidRPr="00482AEA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482AEA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482AEA">
        <w:rPr>
          <w:rFonts w:ascii="Times New Roman" w:hAnsi="Times New Roman" w:cs="Times New Roman"/>
          <w:sz w:val="24"/>
          <w:szCs w:val="24"/>
        </w:rPr>
      </w:r>
      <w:r w:rsidRPr="00482AEA">
        <w:rPr>
          <w:rFonts w:ascii="Times New Roman" w:hAnsi="Times New Roman" w:cs="Times New Roman"/>
          <w:sz w:val="24"/>
          <w:szCs w:val="24"/>
        </w:rPr>
        <w:fldChar w:fldCharType="separate"/>
      </w:r>
      <w:r w:rsidRPr="00482AEA">
        <w:rPr>
          <w:rFonts w:ascii="Times New Roman" w:hAnsi="Times New Roman" w:cs="Times New Roman"/>
          <w:sz w:val="24"/>
          <w:szCs w:val="24"/>
        </w:rPr>
        <w:t>«Коммерсантъ»</w:t>
      </w:r>
      <w:r w:rsidRPr="00482AEA">
        <w:rPr>
          <w:rFonts w:ascii="Times New Roman" w:hAnsi="Times New Roman" w:cs="Times New Roman"/>
          <w:sz w:val="24"/>
          <w:szCs w:val="24"/>
        </w:rPr>
        <w:fldChar w:fldCharType="end"/>
      </w:r>
      <w:r w:rsidRPr="00482AEA">
        <w:rPr>
          <w:rFonts w:ascii="Times New Roman" w:hAnsi="Times New Roman" w:cs="Times New Roman"/>
          <w:sz w:val="24"/>
          <w:szCs w:val="24"/>
        </w:rPr>
        <w:t xml:space="preserve"> №95(8269) от 30.05.2026</w:t>
      </w:r>
      <w:r w:rsidRPr="00482AEA">
        <w:rPr>
          <w:rFonts w:ascii="Times New Roman" w:hAnsi="Times New Roman" w:cs="Times New Roman"/>
          <w:sz w:val="24"/>
          <w:szCs w:val="24"/>
        </w:rPr>
        <w:t>).</w:t>
      </w:r>
      <w:r w:rsidR="00407CDB">
        <w:rPr>
          <w:rFonts w:ascii="Times New Roman" w:hAnsi="Times New Roman" w:cs="Times New Roman"/>
          <w:sz w:val="24"/>
          <w:szCs w:val="24"/>
        </w:rPr>
        <w:t xml:space="preserve"> </w:t>
      </w:r>
      <w:r w:rsidR="00384603" w:rsidRPr="00482AEA">
        <w:rPr>
          <w:rFonts w:ascii="Times New Roman" w:hAnsi="Times New Roman" w:cs="Times New Roman"/>
          <w:color w:val="000000"/>
          <w:sz w:val="24"/>
          <w:szCs w:val="24"/>
        </w:rPr>
        <w:t>Наименование лот</w:t>
      </w:r>
      <w:r w:rsidR="00FA3D4A" w:rsidRPr="00482AEA"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 </w:t>
      </w:r>
      <w:r w:rsidR="000D3BBC" w:rsidRPr="00482AEA">
        <w:rPr>
          <w:rFonts w:ascii="Times New Roman" w:hAnsi="Times New Roman" w:cs="Times New Roman"/>
          <w:color w:val="000000"/>
          <w:sz w:val="24"/>
          <w:szCs w:val="24"/>
        </w:rPr>
        <w:t xml:space="preserve">следует читать в редакции: </w:t>
      </w:r>
    </w:p>
    <w:p w14:paraId="58EC69C9" w14:textId="77777777" w:rsidR="00407CDB" w:rsidRDefault="00407CDB" w:rsidP="00482AE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D5DFADB" w14:textId="053EE539" w:rsidR="00482AEA" w:rsidRPr="00482AEA" w:rsidRDefault="0034510D" w:rsidP="00482AEA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482AEA">
        <w:rPr>
          <w:rFonts w:ascii="Times New Roman" w:hAnsi="Times New Roman" w:cs="Times New Roman"/>
          <w:color w:val="000000"/>
          <w:sz w:val="24"/>
          <w:szCs w:val="24"/>
        </w:rPr>
        <w:t xml:space="preserve">Лот </w:t>
      </w:r>
      <w:r w:rsidR="00FA3D4A" w:rsidRPr="00482AEA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482AEA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="00482AEA" w:rsidRPr="00482AE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Нежилое здание - 2 410,8 кв. м. с учетом неотделимых улучшений (134 поз.), земельный участок - 1 230,0 +/- 12 кв. м, адрес: г. Санкт-Петербург, ул. Радищева, д. 39, лит. А, 3-этажное, кадастровые номера 78:31:0001210:3029, 78:31:0001210:8, земли населенных пунктов - для размещения административно-управленческих и общественных объектов, ограничения и обременения: ипотека до 22.04.2030 в пользу ГК «АСВ», является объектом культурного наследия, регистрационный номер 781911323840035 в Едином государственном реестре объектов культурного наследия (памятников истории и культуры) народов Российской Федерации, ограничения прав на земельный участок, предусмотренные статьей 56 ЗК РФ; срок действия с 02.02.2021; документ-основание: распоряжение КГИОП от 07.12.2018 № 511-р, выдан Комитетом по государственному контролю, использованию и охране памятников истории и культуры, ограничения прав на земельный участок, предусмотренные статьей 56 ЗК РФ; срок действия </w:t>
      </w:r>
      <w:r w:rsidR="00482AEA" w:rsidRPr="00482AEA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c</w:t>
      </w:r>
      <w:r w:rsidR="00482AEA" w:rsidRPr="00482AE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17.07.2024; документ-основание: закон Санкт-Петербурга от 19.01.2009 № 820-7 «О границах объединенных зон охраны объектов культурного наследия, расположенных на территории Санкт-Петербурга, режимах использования земель и требованиях к градостроительным регламентам в границах указанных зон», выдан Комитетом по государственному контролю, использованию и охране памятников истории и культуры Правительства Санкт-Петербурга», имеется незавершенное задание КГИОП Правительства Санкт-Петербурга на проведение работ по сохранению и приспособления объекта для современного использования - размещения инженерного оборудования (наружных блоков системы кондиционирования), а также обязательства  основанные на утвержденном мировом соглашении (№ А56-20053/2024). </w:t>
      </w:r>
      <w:proofErr w:type="spellStart"/>
      <w:r w:rsidR="00482AEA" w:rsidRPr="00482AEA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Наличие</w:t>
      </w:r>
      <w:proofErr w:type="spellEnd"/>
      <w:r w:rsidR="00482AEA" w:rsidRPr="00482AEA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482AEA" w:rsidRPr="00482AEA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перепланировки</w:t>
      </w:r>
      <w:proofErr w:type="spellEnd"/>
      <w:r w:rsidR="00482AEA" w:rsidRPr="00482AEA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/</w:t>
      </w:r>
      <w:proofErr w:type="spellStart"/>
      <w:r w:rsidR="00482AEA" w:rsidRPr="00482AEA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переустройства</w:t>
      </w:r>
      <w:proofErr w:type="spellEnd"/>
      <w:r w:rsidR="00482AEA" w:rsidRPr="00482AEA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/</w:t>
      </w:r>
      <w:proofErr w:type="spellStart"/>
      <w:r w:rsidR="00482AEA" w:rsidRPr="00482AEA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реконструкции</w:t>
      </w:r>
      <w:proofErr w:type="spellEnd"/>
      <w:r w:rsidR="00482AEA" w:rsidRPr="00482AEA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482AEA" w:rsidRPr="00482AEA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установить</w:t>
      </w:r>
      <w:proofErr w:type="spellEnd"/>
      <w:r w:rsidR="00482AEA" w:rsidRPr="00482AEA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482AEA" w:rsidRPr="00482AEA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невозможно</w:t>
      </w:r>
      <w:proofErr w:type="spellEnd"/>
      <w:r w:rsidR="00482AEA" w:rsidRPr="00482AE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4882E19" w14:textId="696D5F93" w:rsidR="0034510D" w:rsidRPr="0034510D" w:rsidRDefault="0034510D" w:rsidP="00FA3D4A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61F9CB0" w14:textId="5FD992BA" w:rsidR="00A0415B" w:rsidRPr="0034510D" w:rsidRDefault="00A0415B" w:rsidP="000D3BBC">
      <w:pPr>
        <w:pStyle w:val="a3"/>
        <w:jc w:val="both"/>
        <w:rPr>
          <w:rFonts w:ascii="Times New Roman" w:hAnsi="Times New Roman" w:cs="Times New Roman"/>
          <w:spacing w:val="3"/>
          <w:sz w:val="24"/>
          <w:szCs w:val="24"/>
          <w:highlight w:val="yellow"/>
        </w:rPr>
      </w:pPr>
    </w:p>
    <w:sectPr w:rsidR="00A0415B" w:rsidRPr="003451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E5A"/>
    <w:rsid w:val="0001189F"/>
    <w:rsid w:val="00047BCB"/>
    <w:rsid w:val="00086E5A"/>
    <w:rsid w:val="000D3BBC"/>
    <w:rsid w:val="00165B2D"/>
    <w:rsid w:val="00183683"/>
    <w:rsid w:val="001D2708"/>
    <w:rsid w:val="0021235D"/>
    <w:rsid w:val="00260228"/>
    <w:rsid w:val="002A2506"/>
    <w:rsid w:val="002E4206"/>
    <w:rsid w:val="00321709"/>
    <w:rsid w:val="0034510D"/>
    <w:rsid w:val="00384603"/>
    <w:rsid w:val="003D44E3"/>
    <w:rsid w:val="003F4D88"/>
    <w:rsid w:val="00407CDB"/>
    <w:rsid w:val="00482AEA"/>
    <w:rsid w:val="005E79DA"/>
    <w:rsid w:val="007742ED"/>
    <w:rsid w:val="007A3A1B"/>
    <w:rsid w:val="007E67D7"/>
    <w:rsid w:val="008F69EA"/>
    <w:rsid w:val="00964D49"/>
    <w:rsid w:val="009C6119"/>
    <w:rsid w:val="00A0415B"/>
    <w:rsid w:val="00A66ED6"/>
    <w:rsid w:val="00AD0413"/>
    <w:rsid w:val="00AE62B1"/>
    <w:rsid w:val="00B43988"/>
    <w:rsid w:val="00B853F8"/>
    <w:rsid w:val="00BA5E34"/>
    <w:rsid w:val="00CA3C3B"/>
    <w:rsid w:val="00DA69FD"/>
    <w:rsid w:val="00DB7817"/>
    <w:rsid w:val="00E65AE5"/>
    <w:rsid w:val="00F41D96"/>
    <w:rsid w:val="00F633EB"/>
    <w:rsid w:val="00FA3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591F9"/>
  <w15:docId w15:val="{2D268AB7-0A8F-402E-BF90-9674AC5CC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0415B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A0415B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13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6</cp:revision>
  <cp:lastPrinted>2016-10-26T09:10:00Z</cp:lastPrinted>
  <dcterms:created xsi:type="dcterms:W3CDTF">2023-11-17T13:05:00Z</dcterms:created>
  <dcterms:modified xsi:type="dcterms:W3CDTF">2026-07-15T13:34:00Z</dcterms:modified>
</cp:coreProperties>
</file>