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482D852A" w14:textId="77777777">
      <w:pPr>
        <w:pStyle w:val="877"/>
        <w:pBdr/>
        <w:spacing/>
        <w:ind/>
        <w:jc w:val="right"/>
        <w:rPr/>
      </w:pPr>
      <w:r>
        <w:rPr>
          <w:b w:val="0"/>
          <w:sz w:val="22"/>
          <w:szCs w:val="22"/>
        </w:rPr>
        <w:t xml:space="preserve">Приложение № 1 </w:t>
      </w:r>
      <w:r/>
    </w:p>
    <w:p w14:paraId="155A6E4F" w14:textId="77777777">
      <w:pPr>
        <w:pBdr/>
        <w:spacing/>
        <w:ind w:right="-57"/>
        <w:jc w:val="right"/>
        <w:rPr/>
      </w:pPr>
      <w:r>
        <w:rPr>
          <w:sz w:val="22"/>
          <w:szCs w:val="22"/>
        </w:rPr>
        <w:t xml:space="preserve">к Оферте</w:t>
      </w:r>
      <w:r/>
    </w:p>
    <w:p w14:paraId="49467C34" w14:textId="77777777">
      <w:pPr>
        <w:pStyle w:val="877"/>
        <w:pBdr/>
        <w:spacing/>
        <w:ind/>
        <w:rPr/>
      </w:pPr>
      <w:r>
        <w:rPr>
          <w:sz w:val="24"/>
          <w:szCs w:val="24"/>
        </w:rPr>
        <w:t xml:space="preserve">Договор о задатке №____</w:t>
      </w:r>
      <w:r/>
    </w:p>
    <w:p w14:paraId="3017B6E0" w14:textId="77777777">
      <w:pPr>
        <w:pStyle w:val="877"/>
        <w:pBdr/>
        <w:spacing/>
        <w:ind/>
        <w:rPr/>
      </w:pPr>
      <w:r>
        <w:rPr>
          <w:b w:val="0"/>
          <w:bCs w:val="0"/>
          <w:spacing w:val="30"/>
          <w:sz w:val="24"/>
          <w:szCs w:val="24"/>
        </w:rPr>
        <w:t xml:space="preserve">(договор присоединения)</w:t>
      </w:r>
      <w:r/>
    </w:p>
    <w:p w14:paraId="18CF7D01" w14:textId="77777777">
      <w:pPr>
        <w:pStyle w:val="877"/>
        <w:pBdr/>
        <w:spacing/>
        <w:ind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</w:r>
      <w:r>
        <w:rPr>
          <w:b w:val="0"/>
          <w:bCs w:val="0"/>
          <w:spacing w:val="30"/>
          <w:sz w:val="24"/>
          <w:szCs w:val="24"/>
        </w:rPr>
      </w:r>
      <w:r>
        <w:rPr>
          <w:b w:val="0"/>
          <w:bCs w:val="0"/>
          <w:spacing w:val="30"/>
          <w:sz w:val="24"/>
          <w:szCs w:val="24"/>
        </w:rPr>
      </w:r>
    </w:p>
    <w:p w14:paraId="6AFB49BB" w14:textId="3F486533">
      <w:pPr>
        <w:pBdr/>
        <w:shd w:val="clear" w:color="auto" w:fill="ffffff"/>
        <w:tabs>
          <w:tab w:val="left" w:leader="none" w:pos="1145"/>
        </w:tabs>
        <w:spacing/>
        <w:ind/>
        <w:jc w:val="both"/>
        <w:rPr/>
      </w:pPr>
      <w:r>
        <w:rPr>
          <w:b/>
        </w:rPr>
        <w:t xml:space="preserve">Акционерное общество «Российский аукционный дом»,</w:t>
      </w:r>
      <w:r>
        <w:t xml:space="preserve"> именуемое в дальнейшем «Оператор электронной площадки», в лице Заместителя генерального директора Канцеровой Елены Владимировны, действующей на основании Доверенности от </w:t>
      </w:r>
      <w:r>
        <w:rPr>
          <w:sz w:val="22"/>
          <w:szCs w:val="22"/>
        </w:rPr>
        <w:t xml:space="preserve">01.01.202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 № Д-0</w:t>
      </w:r>
      <w:r>
        <w:rPr>
          <w:sz w:val="22"/>
          <w:szCs w:val="22"/>
        </w:rPr>
        <w:t xml:space="preserve">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 xml:space="preserve">претендент</w:t>
      </w:r>
      <w:r>
        <w:rPr>
          <w:b/>
        </w:rPr>
        <w:t xml:space="preserve"> </w:t>
      </w:r>
      <w:r>
        <w:t xml:space="preserve">________________________________________</w:t>
      </w:r>
      <w:r>
        <w:t xml:space="preserve">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 xml:space="preserve"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  <w:r/>
    </w:p>
    <w:p w14:paraId="454877E1" w14:textId="77777777">
      <w:pPr>
        <w:pBdr/>
        <w:spacing/>
        <w:ind w:right="-57" w:firstLine="540"/>
        <w:jc w:val="both"/>
        <w:rPr/>
      </w:pPr>
      <w:r>
        <w:t xml:space="preserve">1. В соответствии с услов</w:t>
      </w:r>
      <w:r>
        <w:t xml:space="preserve">иями настоящего Договора Претендент для участия в торгах в форме электронного аукциона, открытого по составу участников и открытого по форме подачи предложений по цене с применением метода повышения начальной цены Объекта - «английский аукцион» по продаже:</w:t>
      </w:r>
      <w:r/>
    </w:p>
    <w:p w14:paraId="1871D6E4" w14:textId="40B664C1">
      <w:pPr>
        <w:pBdr/>
        <w:spacing/>
        <w:ind/>
        <w:jc w:val="both"/>
        <w:rPr>
          <w:rFonts w:eastAsia="SimSun"/>
          <w:b w:val="0"/>
          <w:bCs w:val="0"/>
          <w:shd w:val="clear" w:color="auto" w:fill="ffffff"/>
        </w:rPr>
      </w:pPr>
      <w:r>
        <w:rPr>
          <w:rFonts w:eastAsia="SimSun"/>
          <w:b/>
          <w:bCs/>
          <w:shd w:val="clear" w:color="auto" w:fill="ffffff"/>
          <w:lang w:eastAsia="hi-IN"/>
        </w:rPr>
        <w:tab/>
      </w:r>
      <w:r>
        <w:rPr>
          <w:rFonts w:eastAsia="SimSun"/>
          <w:b/>
          <w:bCs/>
          <w:shd w:val="clear" w:color="auto" w:fill="ffffff"/>
          <w:lang w:eastAsia="hi-IN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SimSun"/>
          <w:b w:val="0"/>
          <w:bCs w:val="0"/>
          <w:shd w:val="clear" w:color="auto" w:fill="ffffff"/>
          <w:lang w:eastAsia="hi-IN"/>
        </w:rPr>
        <w:t xml:space="preserve">(далее- Лот)</w:t>
      </w:r>
      <w:r>
        <w:rPr>
          <w:rFonts w:eastAsia="SimSun"/>
          <w:b w:val="0"/>
          <w:bCs w:val="0"/>
          <w:shd w:val="clear" w:color="auto" w:fill="ffffff"/>
          <w:lang w:eastAsia="hi-IN"/>
        </w:rPr>
      </w:r>
      <w:r>
        <w:rPr>
          <w:rFonts w:eastAsia="SimSun"/>
          <w:b w:val="0"/>
          <w:bCs w:val="0"/>
          <w:shd w:val="clear" w:color="auto" w:fill="ffffff"/>
          <w:lang w:eastAsia="hi-IN"/>
        </w:rPr>
      </w:r>
    </w:p>
    <w:p w14:paraId="13F51433" w14:textId="76F767B4">
      <w:pPr>
        <w:pBdr/>
        <w:spacing/>
        <w:ind/>
        <w:rPr/>
      </w:pPr>
      <w:r>
        <w:t xml:space="preserve">перечисляет денежные средства </w:t>
      </w:r>
      <w:r>
        <w:t xml:space="preserve">в размере </w:t>
      </w:r>
      <w:r>
        <w:t xml:space="preserve">_______________</w:t>
      </w:r>
      <w:r>
        <w:rPr>
          <w:b/>
          <w:bCs/>
        </w:rPr>
        <w:t xml:space="preserve"> (</w:t>
      </w:r>
      <w:r>
        <w:rPr>
          <w:b/>
          <w:bCs/>
        </w:rPr>
        <w:t xml:space="preserve">__________________________</w:t>
      </w:r>
      <w:r>
        <w:rPr>
          <w:b/>
          <w:bCs/>
        </w:rPr>
        <w:t xml:space="preserve">) рублей 00 коп.</w:t>
      </w:r>
      <w:r>
        <w:rPr>
          <w:b/>
          <w:bCs/>
          <w:szCs w:val="22"/>
          <w:lang w:eastAsia="ru-RU"/>
        </w:rPr>
        <w:t xml:space="preserve"> </w:t>
      </w:r>
      <w:r>
        <w:t xml:space="preserve"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  <w:r/>
    </w:p>
    <w:p w14:paraId="3C149AF4" w14:textId="77777777">
      <w:pPr>
        <w:pBdr/>
        <w:spacing/>
        <w:ind w:firstLine="567"/>
        <w:jc w:val="both"/>
        <w:rPr/>
      </w:pPr>
      <w:r>
        <w:rPr>
          <w:b/>
          <w:bCs/>
          <w:u w:val="single"/>
        </w:rPr>
        <w:t xml:space="preserve">Получатель</w:t>
      </w:r>
      <w:r>
        <w:rPr>
          <w:b/>
          <w:bCs/>
        </w:rPr>
        <w:t xml:space="preserve"> - АО «Российский аукционный дом» (ИНН 7838430413, КПП 783801001):</w:t>
      </w:r>
      <w:r/>
    </w:p>
    <w:p w14:paraId="7D8965D8" w14:textId="77777777">
      <w:pPr>
        <w:pBdr/>
        <w:spacing/>
        <w:ind w:firstLine="567"/>
        <w:jc w:val="both"/>
        <w:rPr/>
      </w:pPr>
      <w:r>
        <w:rPr>
          <w:b/>
          <w:bCs/>
        </w:rPr>
        <w:t xml:space="preserve">р/с № 40702810355000036459 в СЕВЕРО-ЗАПАДНЫЙ БАНК ПАО СБЕРБАНК,</w:t>
      </w:r>
      <w:r/>
    </w:p>
    <w:p w14:paraId="1B14FC31" w14:textId="77777777">
      <w:pPr>
        <w:pBdr/>
        <w:spacing/>
        <w:ind w:firstLine="567"/>
        <w:jc w:val="both"/>
        <w:rPr/>
      </w:pPr>
      <w:r>
        <w:rPr>
          <w:b/>
          <w:bCs/>
        </w:rPr>
        <w:t xml:space="preserve">БИК 044030653, к/с 30101810500000000653.</w:t>
      </w:r>
      <w:r/>
    </w:p>
    <w:p w14:paraId="0F1BACDC" w14:textId="77777777">
      <w:pPr>
        <w:pBdr/>
        <w:spacing/>
        <w:ind w:firstLine="567"/>
        <w:jc w:val="both"/>
        <w:rPr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rFonts w:eastAsia="SimSun"/>
          <w:b w:val="0"/>
          <w:bCs w:val="0"/>
          <w:shd w:val="clear" w:color="auto" w:fill="ffffff"/>
          <w:lang w:eastAsia="hi-IN"/>
        </w:rPr>
        <w:t xml:space="preserve">Лот</w:t>
      </w:r>
      <w:r/>
      <w:r>
        <w:t xml:space="preserve">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</w:r>
      <w:r>
        <w:rPr>
          <w:rFonts w:eastAsia="SimSun"/>
          <w:b w:val="0"/>
          <w:bCs w:val="0"/>
          <w:shd w:val="clear" w:color="auto" w:fill="ffffff"/>
          <w:lang w:eastAsia="hi-IN"/>
        </w:rPr>
        <w:t xml:space="preserve">Лот</w:t>
      </w:r>
      <w:r/>
      <w:r>
        <w:rPr>
          <w:b/>
        </w:rPr>
        <w:t xml:space="preserve">а</w:t>
      </w:r>
      <w:r>
        <w:t xml:space="preserve">. Задаток считается внесенным с даты поступления всей суммы Задатка на указанный счет.</w:t>
      </w:r>
      <w:r/>
    </w:p>
    <w:p w14:paraId="33C32B38" w14:textId="77777777">
      <w:pPr>
        <w:pBdr/>
        <w:spacing/>
        <w:ind w:firstLine="567"/>
        <w:jc w:val="both"/>
        <w:rPr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</w:r>
      <w:r>
        <w:rPr>
          <w:rFonts w:eastAsia="SimSun"/>
          <w:b w:val="0"/>
          <w:bCs w:val="0"/>
          <w:shd w:val="clear" w:color="auto" w:fill="ffffff"/>
          <w:lang w:eastAsia="hi-IN"/>
        </w:rPr>
        <w:t xml:space="preserve">Лот</w:t>
      </w:r>
      <w:r/>
      <w:r>
        <w:rPr>
          <w:b/>
        </w:rPr>
        <w:t xml:space="preserve">а</w:t>
      </w:r>
      <w:r>
        <w:t xml:space="preserve"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  <w:r/>
    </w:p>
    <w:p w14:paraId="615DDF21" w14:textId="77777777">
      <w:pPr>
        <w:pBdr/>
        <w:spacing/>
        <w:ind w:firstLine="567"/>
        <w:jc w:val="both"/>
        <w:rPr/>
      </w:pPr>
      <w:r>
        <w:t xml:space="preserve"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</w:t>
      </w:r>
      <w:r>
        <w:t xml:space="preserve">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r/>
    </w:p>
    <w:p w14:paraId="6945E262" w14:textId="78F4BD0C">
      <w:pPr>
        <w:pBdr/>
        <w:spacing/>
        <w:ind w:firstLine="567"/>
        <w:jc w:val="both"/>
        <w:rPr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eastAsia="SimSun"/>
          <w:b w:val="0"/>
          <w:bCs w:val="0"/>
          <w:shd w:val="clear" w:color="auto" w:fill="ffffff"/>
          <w:lang w:eastAsia="hi-IN"/>
        </w:rPr>
        <w:t xml:space="preserve">Лот</w:t>
      </w:r>
      <w:r/>
      <w:r>
        <w:t xml:space="preserve">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</w:t>
      </w:r>
      <w:r>
        <w:t xml:space="preserve">проведении торгов</w:t>
      </w:r>
      <w:r>
        <w:t xml:space="preserve">.</w:t>
      </w:r>
      <w:r/>
    </w:p>
    <w:p w14:paraId="390AAAEF" w14:textId="77777777">
      <w:pPr>
        <w:pBdr/>
        <w:spacing/>
        <w:ind w:firstLine="567"/>
        <w:jc w:val="both"/>
        <w:rPr/>
      </w:pPr>
      <w:r>
        <w:t xml:space="preserve"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r/>
    </w:p>
    <w:p w14:paraId="694C6ACA" w14:textId="77777777">
      <w:pPr>
        <w:pBdr/>
        <w:spacing/>
        <w:ind w:firstLine="567"/>
        <w:jc w:val="both"/>
        <w:rPr/>
      </w:pPr>
      <w:r>
        <w:t xml:space="preserve">5. Исполнение обязанности по внесению суммы задатка третьими лицами не допускается.</w:t>
      </w:r>
      <w:r/>
    </w:p>
    <w:p w14:paraId="33A9AAAA" w14:textId="77777777">
      <w:pPr>
        <w:pBdr/>
        <w:spacing/>
        <w:ind w:firstLine="567"/>
        <w:jc w:val="both"/>
        <w:rPr>
          <w:sz w:val="24"/>
          <w:szCs w:val="24"/>
        </w:rPr>
      </w:pPr>
      <w: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</w:t>
      </w:r>
      <w: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944"/>
        </w:rPr>
        <w:footnoteReference w:id="2"/>
      </w:r>
      <w: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Регламент применяется в части, не противоречащей настоящему Договору и информационному сообщению.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0F050916" w14:textId="77777777">
      <w:pPr>
        <w:pBdr/>
        <w:spacing/>
        <w:ind w:firstLine="567"/>
        <w:jc w:val="both"/>
        <w:rPr>
          <w:highlight w:val="none"/>
        </w:rPr>
      </w:pPr>
      <w:r>
        <w:t xml:space="preserve">7. В случае наступления, указанных в Регламенте оснований для возврата Оператором электронной площадки Задатка Претенденту, возврат производи</w:t>
      </w:r>
      <w:r>
        <w:t xml:space="preserve">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  <w:r>
        <w:rPr>
          <w:highlight w:val="none"/>
        </w:rPr>
      </w:r>
    </w:p>
    <w:p w14:paraId="790DDF6D">
      <w:pPr>
        <w:pBdr/>
        <w:spacing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8" w:name="_Hlk171615364"/>
      <w:r>
        <w:rPr>
          <w:rFonts w:cs="Times New Roman"/>
          <w:sz w:val="24"/>
          <w:szCs w:val="24"/>
        </w:rPr>
        <w:t xml:space="preserve">аукциона или единственным участником</w:t>
      </w:r>
      <w:bookmarkEnd w:id="8"/>
      <w:r>
        <w:rPr>
          <w:rFonts w:cs="Times New Roman"/>
          <w:sz w:val="24"/>
          <w:szCs w:val="24"/>
        </w:rPr>
        <w:t xml:space="preserve"> аукциона.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</w:p>
    <w:p w14:paraId="260C6D06">
      <w:pPr>
        <w:pBdr/>
        <w:spacing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Внесенный Претендентом, признанным победителем аукциона или единственным участник</w:t>
      </w:r>
      <w:r>
        <w:rPr>
          <w:rFonts w:cs="Times New Roman"/>
          <w:sz w:val="24"/>
          <w:szCs w:val="24"/>
        </w:rPr>
        <w:t xml:space="preserve">ом аукциона, Задаток, учитывается в счет оплаты цены продажи Лота по договору купли-продажи.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</w:p>
    <w:p w14:paraId="5E11F702">
      <w:pPr>
        <w:pBdr/>
        <w:spacing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</w:p>
    <w:p w14:paraId="4F3A55DA" w14:textId="77777777">
      <w:pPr>
        <w:pBdr/>
        <w:spacing/>
        <w:ind w:firstLine="567"/>
        <w:jc w:val="both"/>
        <w:rPr/>
      </w:pPr>
      <w:r>
        <w:t xml:space="preserve">11. Все возможные споры и разногласия, связанные с исполнением настоящего Договора, будут разрешаться Сто</w:t>
      </w:r>
      <w:r>
        <w:t xml:space="preserve">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  <w:r/>
    </w:p>
    <w:p w14:paraId="0BFC6344" w14:textId="77777777">
      <w:pPr>
        <w:pBdr/>
        <w:spacing/>
        <w:ind w:firstLine="567"/>
        <w:jc w:val="both"/>
        <w:rPr>
          <w:sz w:val="24"/>
          <w:szCs w:val="24"/>
        </w:rPr>
      </w:pPr>
      <w:r>
        <w:t xml:space="preserve"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Претендент подтверждает, что ознакомился с Лотом и документацией к нему, ему известна вся информация о Лоте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Претензий по качеству, состоянию Лота и документации к нему не имеет.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C78DDB9" w14:textId="77777777">
      <w:pPr>
        <w:pBdr/>
        <w:spacing/>
        <w:ind/>
        <w:jc w:val="both"/>
        <w:rPr/>
      </w:pPr>
      <w:r/>
      <w:r/>
    </w:p>
    <w:p w14:paraId="73DF00FC" w14:textId="77777777">
      <w:pPr>
        <w:pBdr/>
        <w:spacing/>
        <w:ind w:firstLine="284"/>
        <w:jc w:val="center"/>
        <w:rPr/>
      </w:pPr>
      <w:r>
        <w:rPr>
          <w:b/>
          <w:bCs/>
        </w:rPr>
        <w:t xml:space="preserve">Реквизиты сторон:</w:t>
      </w:r>
      <w:r/>
    </w:p>
    <w:p w14:paraId="4D35AA46" w14:textId="77777777">
      <w:pPr>
        <w:pBdr/>
        <w:spacing/>
        <w:ind w:firstLine="284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tbl>
      <w:tblPr>
        <w:tblInd w:w="-108" w:type="dxa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>
        <w:trPr>
          <w:trHeight w:val="3059"/>
        </w:trPr>
        <w:tc>
          <w:tcPr>
            <w:tcBorders/>
            <w:tcW w:w="4786" w:type="dxa"/>
          </w:tcPr>
          <w:p w14:paraId="1ED21A78" w14:textId="77777777"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Оператор электронной площадки:</w:t>
            </w:r>
            <w:r/>
          </w:p>
          <w:p w14:paraId="7D4E3BAA" w14:textId="77777777">
            <w:pPr>
              <w:pBdr/>
              <w:spacing/>
              <w:ind/>
              <w:rPr/>
            </w:pPr>
            <w:r>
              <w:rPr>
                <w:b/>
              </w:rPr>
              <w:t xml:space="preserve">Акционерное общество</w:t>
            </w:r>
            <w:r/>
          </w:p>
          <w:p w14:paraId="3D53F34D" w14:textId="77777777">
            <w:pPr>
              <w:pBdr/>
              <w:spacing/>
              <w:ind/>
              <w:rPr/>
            </w:pPr>
            <w:r>
              <w:rPr>
                <w:b/>
              </w:rPr>
              <w:t xml:space="preserve">«Российский аукционный дом»</w:t>
            </w:r>
            <w:r/>
          </w:p>
          <w:p w14:paraId="58A9A544" w14:textId="77777777"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 w14:paraId="7F3608CD" w14:textId="77777777">
            <w:pPr>
              <w:pBdr/>
              <w:spacing/>
              <w:ind/>
              <w:rPr/>
            </w:pPr>
            <w:r>
              <w:t xml:space="preserve">Адрес для корреспонденции:</w:t>
            </w:r>
            <w:r/>
          </w:p>
          <w:p w14:paraId="56FC9E47" w14:textId="77777777">
            <w:pPr>
              <w:pBdr/>
              <w:spacing/>
              <w:ind/>
              <w:rPr/>
            </w:pPr>
            <w:r>
              <w:t xml:space="preserve">190000 Санкт-Петербург,</w:t>
            </w:r>
            <w:r/>
          </w:p>
          <w:p w14:paraId="3450E2BC" w14:textId="77777777">
            <w:pPr>
              <w:pBdr/>
              <w:spacing/>
              <w:ind/>
              <w:rPr/>
            </w:pPr>
            <w:r>
              <w:t xml:space="preserve">пер. Гривцова, д.5, лит. В</w:t>
            </w:r>
            <w:r/>
          </w:p>
          <w:p w14:paraId="1E171114" w14:textId="77777777">
            <w:pPr>
              <w:pBdr/>
              <w:spacing/>
              <w:ind/>
              <w:rPr/>
            </w:pPr>
            <w:r>
              <w:t xml:space="preserve">тел. 8 (800) 777-57-57</w:t>
            </w:r>
            <w:r/>
          </w:p>
          <w:p w14:paraId="75F6EA61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1C8A7B55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ОГРН: 1097847233351, ИНН: 7838430413, КПП: 783801001</w:t>
            </w:r>
            <w:r/>
          </w:p>
          <w:p w14:paraId="07AA3B88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р/с № 40702810355000036459</w:t>
            </w:r>
            <w:r/>
          </w:p>
          <w:p w14:paraId="28BA871B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СЕВЕРО-ЗАПАДНЫЙ БАНК ПАО СБЕРБАНК</w:t>
            </w:r>
            <w:r/>
          </w:p>
          <w:p w14:paraId="16DDE137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БИК 044030653</w:t>
            </w:r>
            <w:r/>
          </w:p>
          <w:p w14:paraId="5915BC9E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к/с 30101810500000000653</w:t>
            </w:r>
            <w:r/>
          </w:p>
        </w:tc>
        <w:tc>
          <w:tcPr>
            <w:tcBorders/>
            <w:tcW w:w="764" w:type="dxa"/>
          </w:tcPr>
          <w:p w14:paraId="31F1D7BC" w14:textId="77777777">
            <w:pPr>
              <w:pBdr/>
              <w:spacing/>
              <w:ind w:firstLine="284"/>
              <w:jc w:val="both"/>
              <w:rPr/>
            </w:pPr>
            <w:r/>
            <w:r/>
          </w:p>
        </w:tc>
        <w:tc>
          <w:tcPr>
            <w:tcBorders/>
            <w:tcW w:w="4274" w:type="dxa"/>
          </w:tcPr>
          <w:p w14:paraId="25EE1513" w14:textId="77777777">
            <w:pPr>
              <w:pBdr/>
              <w:spacing/>
              <w:ind/>
              <w:jc w:val="both"/>
              <w:rPr/>
            </w:pPr>
            <w:r>
              <w:tab/>
            </w:r>
            <w:r>
              <w:rPr>
                <w:b/>
                <w:bCs/>
              </w:rPr>
              <w:t xml:space="preserve">ПРЕТЕНДЕНТ:</w:t>
            </w:r>
            <w:r/>
          </w:p>
          <w:p w14:paraId="39AB4235" w14:textId="77777777">
            <w:pPr>
              <w:pBdr/>
              <w:spacing/>
              <w:ind/>
              <w:jc w:val="both"/>
              <w:rPr/>
            </w:pPr>
            <w:r>
              <w:rPr>
                <w:b/>
                <w:bCs/>
              </w:rPr>
              <w:t xml:space="preserve">_________________________________</w:t>
            </w:r>
            <w:r/>
          </w:p>
          <w:p w14:paraId="7A17CFF4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7E91C8A3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39CAFEF0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3BA3226B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7C6C258E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5BE9ABC0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2E6EC5A2" w14:textId="77777777">
            <w:pPr>
              <w:pBdr/>
              <w:spacing/>
              <w:ind/>
              <w:jc w:val="both"/>
              <w:rPr/>
            </w:pPr>
            <w:r/>
            <w:r/>
          </w:p>
        </w:tc>
      </w:tr>
    </w:tbl>
    <w:p w14:paraId="31018E28" w14:textId="77777777">
      <w:pPr>
        <w:pBdr/>
        <w:spacing/>
        <w:ind w:firstLine="284"/>
        <w:jc w:val="both"/>
        <w:rPr/>
      </w:pPr>
      <w:r>
        <w:rPr>
          <w:b/>
          <w:bCs/>
        </w:rPr>
        <w:t xml:space="preserve">        </w:t>
      </w:r>
      <w:r/>
    </w:p>
    <w:p w14:paraId="23B75F9D" w14:textId="77777777">
      <w:pPr>
        <w:pBdr/>
        <w:spacing/>
        <w:ind/>
        <w:jc w:val="both"/>
        <w:rPr/>
      </w:pPr>
      <w:r>
        <w:rPr>
          <w:b/>
          <w:bCs/>
        </w:rPr>
        <w:t xml:space="preserve">От Оператора</w:t>
      </w:r>
      <w:r>
        <w:rPr>
          <w:b/>
          <w:bCs/>
        </w:rPr>
        <w:t xml:space="preserve"> электронной площадки</w:t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 xml:space="preserve">ОТ ПРЕТЕНДЕНТА</w:t>
      </w:r>
      <w:r/>
    </w:p>
    <w:p w14:paraId="4CDBBDA9" w14:textId="77777777">
      <w:pPr>
        <w:pBdr/>
        <w:spacing/>
        <w:ind/>
        <w:rPr/>
      </w:pPr>
      <w:r>
        <w:t xml:space="preserve">_____________________/ Е.В. Канцерова/</w:t>
      </w:r>
      <w:r>
        <w:tab/>
        <w:t xml:space="preserve">            _______________________/_________</w:t>
      </w:r>
      <w:r/>
    </w:p>
    <w:p w14:paraId="2507DC01" w14:textId="77777777">
      <w:pPr>
        <w:pBdr/>
        <w:spacing/>
        <w:ind/>
        <w:rPr/>
      </w:pPr>
      <w:r/>
      <w:r/>
    </w:p>
    <w:p w14:paraId="398FE383" w14:textId="77777777"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567" w:right="567" w:bottom="567" w:left="1134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1BE73C9C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35FD039B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Liberation Serif">
    <w:panose1 w:val="02020603050405020304"/>
  </w:font>
  <w:font w:name="ヒラギノ角ゴ Pro W3">
    <w:panose1 w:val="05040102010807070707"/>
  </w:font>
  <w:font w:name="Mangal">
    <w:panose1 w:val="02040503050406030204"/>
  </w:font>
  <w:font w:name="Segoe UI">
    <w:panose1 w:val="020B0502040204020203"/>
  </w:font>
  <w:font w:name="Times New Roman">
    <w:panose1 w:val="02020603050405020304"/>
  </w:font>
  <w:font w:name="Lucida Sans">
    <w:panose1 w:val="020B0602030504020204"/>
  </w:font>
  <w:font w:name="NTTimes/Cyrillic">
    <w:panose1 w:val="050401020108070707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569EE0D0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7462AAA4" w14:textId="77777777">
      <w:pPr>
        <w:pBdr/>
        <w:spacing/>
        <w:ind/>
        <w:rPr/>
      </w:pPr>
      <w:r>
        <w:continuationSeparator/>
      </w:r>
      <w:r/>
    </w:p>
  </w:footnote>
  <w:footnote w:id="2">
    <w:p w14:paraId="5A9D7491" w14:textId="77777777">
      <w:pPr>
        <w:pStyle w:val="973"/>
        <w:pBdr/>
        <w:spacing/>
        <w:ind/>
        <w:rPr/>
      </w:pPr>
      <w:r>
        <w:rPr>
          <w:rStyle w:val="944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1">
    <w:name w:val="Heading 1 Char"/>
    <w:basedOn w:val="739"/>
    <w:link w:val="7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12">
    <w:name w:val="Heading 2 Char"/>
    <w:basedOn w:val="739"/>
    <w:link w:val="7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13">
    <w:name w:val="Heading 3 Char"/>
    <w:basedOn w:val="739"/>
    <w:link w:val="7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14">
    <w:name w:val="Heading 4 Char"/>
    <w:basedOn w:val="739"/>
    <w:link w:val="73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15">
    <w:name w:val="Heading 5 Char"/>
    <w:basedOn w:val="739"/>
    <w:link w:val="7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16">
    <w:name w:val="Heading 6 Char"/>
    <w:basedOn w:val="739"/>
    <w:link w:val="7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17">
    <w:name w:val="Heading 7 Char"/>
    <w:basedOn w:val="739"/>
    <w:link w:val="73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8">
    <w:name w:val="Heading 8 Char"/>
    <w:basedOn w:val="739"/>
    <w:link w:val="7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9">
    <w:name w:val="Heading 9 Char"/>
    <w:basedOn w:val="739"/>
    <w:link w:val="7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0">
    <w:name w:val="Title Char"/>
    <w:basedOn w:val="739"/>
    <w:link w:val="87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1">
    <w:name w:val="Subtitle Char"/>
    <w:basedOn w:val="739"/>
    <w:link w:val="87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2">
    <w:name w:val="Quote Char"/>
    <w:basedOn w:val="739"/>
    <w:link w:val="88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23">
    <w:name w:val="Intense Quote Char"/>
    <w:basedOn w:val="739"/>
    <w:link w:val="88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24">
    <w:name w:val="Header Char"/>
    <w:basedOn w:val="739"/>
    <w:link w:val="894"/>
    <w:uiPriority w:val="99"/>
    <w:pPr>
      <w:pBdr/>
      <w:spacing/>
      <w:ind/>
    </w:pPr>
  </w:style>
  <w:style w:type="character" w:styleId="725">
    <w:name w:val="Footer Char"/>
    <w:basedOn w:val="739"/>
    <w:link w:val="896"/>
    <w:uiPriority w:val="99"/>
    <w:pPr>
      <w:pBdr/>
      <w:spacing/>
      <w:ind/>
    </w:pPr>
  </w:style>
  <w:style w:type="character" w:styleId="726">
    <w:name w:val="Footnote Text Char"/>
    <w:basedOn w:val="739"/>
    <w:link w:val="899"/>
    <w:uiPriority w:val="99"/>
    <w:semiHidden/>
    <w:pPr>
      <w:pBdr/>
      <w:spacing/>
      <w:ind/>
    </w:pPr>
    <w:rPr>
      <w:sz w:val="20"/>
      <w:szCs w:val="20"/>
    </w:rPr>
  </w:style>
  <w:style w:type="character" w:styleId="727">
    <w:name w:val="Endnote Text Char"/>
    <w:basedOn w:val="739"/>
    <w:link w:val="902"/>
    <w:uiPriority w:val="99"/>
    <w:semiHidden/>
    <w:pPr>
      <w:pBdr/>
      <w:spacing/>
      <w:ind/>
    </w:pPr>
    <w:rPr>
      <w:sz w:val="20"/>
      <w:szCs w:val="20"/>
    </w:rPr>
  </w:style>
  <w:style w:type="character" w:styleId="728">
    <w:name w:val="Placeholder Text"/>
    <w:basedOn w:val="739"/>
    <w:uiPriority w:val="99"/>
    <w:semiHidden/>
    <w:pPr>
      <w:pBdr/>
      <w:spacing/>
      <w:ind/>
    </w:pPr>
    <w:rPr>
      <w:color w:val="666666"/>
    </w:rPr>
  </w:style>
  <w:style w:type="paragraph" w:styleId="729" w:default="1">
    <w:name w:val="Normal"/>
    <w:pPr>
      <w:pBdr/>
      <w:spacing/>
      <w:ind/>
    </w:pPr>
    <w:rPr>
      <w:color w:val="000000"/>
      <w:sz w:val="24"/>
      <w:szCs w:val="24"/>
      <w:lang w:eastAsia="zh-CN"/>
    </w:rPr>
  </w:style>
  <w:style w:type="paragraph" w:styleId="730">
    <w:name w:val="Heading 1"/>
    <w:basedOn w:val="729"/>
    <w:next w:val="729"/>
    <w:link w:val="86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31">
    <w:name w:val="Heading 2"/>
    <w:basedOn w:val="729"/>
    <w:next w:val="729"/>
    <w:link w:val="86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32">
    <w:name w:val="Heading 3"/>
    <w:basedOn w:val="729"/>
    <w:next w:val="729"/>
    <w:link w:val="87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33">
    <w:name w:val="Heading 4"/>
    <w:basedOn w:val="729"/>
    <w:next w:val="729"/>
    <w:link w:val="87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34">
    <w:name w:val="Heading 5"/>
    <w:basedOn w:val="729"/>
    <w:next w:val="729"/>
    <w:link w:val="87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35">
    <w:name w:val="Heading 6"/>
    <w:basedOn w:val="729"/>
    <w:next w:val="729"/>
    <w:link w:val="873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36">
    <w:name w:val="Heading 7"/>
    <w:basedOn w:val="729"/>
    <w:next w:val="729"/>
    <w:link w:val="874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37">
    <w:name w:val="Heading 8"/>
    <w:basedOn w:val="729"/>
    <w:next w:val="729"/>
    <w:link w:val="875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38">
    <w:name w:val="Heading 9"/>
    <w:basedOn w:val="729"/>
    <w:next w:val="729"/>
    <w:link w:val="876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39" w:default="1">
    <w:name w:val="Default Paragraph Font"/>
    <w:uiPriority w:val="1"/>
    <w:semiHidden/>
    <w:unhideWhenUsed/>
    <w:pPr>
      <w:pBdr/>
      <w:spacing/>
      <w:ind/>
    </w:pPr>
  </w:style>
  <w:style w:type="table" w:styleId="74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1" w:default="1">
    <w:name w:val="No List"/>
    <w:uiPriority w:val="99"/>
    <w:semiHidden/>
    <w:unhideWhenUsed/>
    <w:pPr>
      <w:pBdr/>
      <w:spacing/>
      <w:ind/>
    </w:pPr>
  </w:style>
  <w:style w:type="table" w:styleId="742">
    <w:name w:val="Table Grid"/>
    <w:basedOn w:val="740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Table Grid Light"/>
    <w:basedOn w:val="740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1"/>
    <w:basedOn w:val="740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2"/>
    <w:basedOn w:val="740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3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4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5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1 Light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1 Light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1 Light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1 Light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1 Light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1 Light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2 - Accent 1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2 - Accent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2 - Accent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2 - Accent 4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2 - Accent 5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2 - Accent 6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3 - Accent 1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3 - Accent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3 - Accent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3 - Accent 4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3 - Accent 5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3 - Accent 6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4 - Accent 1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4 - Accent 2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4 - Accent 3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4 - Accent 4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4 - Accent 5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4 - Accent 6"/>
    <w:basedOn w:val="740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5 Dark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5 Dark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5 Dark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5 Dark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5 Dark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5 Dark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6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6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6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6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6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6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7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7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7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7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7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7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1 Light - Accent 1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1 Light - Accent 2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1 Light - Accent 3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1 Light - Accent 4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1 Light - Accent 5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1 Light - Accent 6"/>
    <w:basedOn w:val="74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2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2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2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2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2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2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3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3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3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3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3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3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4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4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4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4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4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4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5 Dark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5 Dark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5 Dark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5 Dark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5 Dark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5 Dark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6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6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6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6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6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6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7 Colorful - Accent 1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7 Colorful - Accent 2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7 Colorful - Accent 3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7 Colorful - Accent 4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7 Colorful - Accent 5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7 Colorful - Accent 6"/>
    <w:basedOn w:val="740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ned - Accent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ned - Accent 1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ned - Accent 2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ned - Accent 3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ned - Accent 4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ned - Accent 5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ned - Accent 6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&amp; Lined - Accent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&amp; Lined - Accent 1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&amp; Lined - Accent 2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&amp; Lined - Accent 3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&amp; Lined - Accent 4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&amp; Lined - Accent 5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&amp; Lined - Accent 6"/>
    <w:basedOn w:val="74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- Accent 1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- Accent 2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- Accent 3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- Accent 4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- Accent 5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- Accent 6"/>
    <w:basedOn w:val="740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8" w:customStyle="1">
    <w:name w:val="Заголовок 1 Знак"/>
    <w:basedOn w:val="739"/>
    <w:link w:val="73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69" w:customStyle="1">
    <w:name w:val="Заголовок 2 Знак"/>
    <w:basedOn w:val="739"/>
    <w:link w:val="73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70" w:customStyle="1">
    <w:name w:val="Заголовок 3 Знак"/>
    <w:basedOn w:val="739"/>
    <w:link w:val="73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71" w:customStyle="1">
    <w:name w:val="Заголовок 4 Знак"/>
    <w:basedOn w:val="739"/>
    <w:link w:val="73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72" w:customStyle="1">
    <w:name w:val="Заголовок 5 Знак"/>
    <w:basedOn w:val="739"/>
    <w:link w:val="73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73" w:customStyle="1">
    <w:name w:val="Заголовок 6 Знак"/>
    <w:basedOn w:val="739"/>
    <w:link w:val="7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4" w:customStyle="1">
    <w:name w:val="Заголовок 7 Знак"/>
    <w:basedOn w:val="739"/>
    <w:link w:val="73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5" w:customStyle="1">
    <w:name w:val="Заголовок 8 Знак"/>
    <w:basedOn w:val="739"/>
    <w:link w:val="7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6" w:customStyle="1">
    <w:name w:val="Заголовок 9 Знак"/>
    <w:basedOn w:val="739"/>
    <w:link w:val="7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7">
    <w:name w:val="Title"/>
    <w:basedOn w:val="729"/>
    <w:next w:val="953"/>
    <w:link w:val="878"/>
    <w:pPr>
      <w:pBdr/>
      <w:spacing/>
      <w:ind/>
      <w:jc w:val="center"/>
    </w:pPr>
    <w:rPr>
      <w:b/>
      <w:bCs/>
      <w:sz w:val="28"/>
      <w:szCs w:val="28"/>
    </w:rPr>
  </w:style>
  <w:style w:type="character" w:styleId="878" w:customStyle="1">
    <w:name w:val="Заголовок Знак"/>
    <w:basedOn w:val="739"/>
    <w:link w:val="87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9">
    <w:name w:val="Subtitle"/>
    <w:basedOn w:val="729"/>
    <w:next w:val="729"/>
    <w:link w:val="88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0" w:customStyle="1">
    <w:name w:val="Подзаголовок Знак"/>
    <w:basedOn w:val="739"/>
    <w:link w:val="87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1">
    <w:name w:val="Quote"/>
    <w:basedOn w:val="729"/>
    <w:next w:val="729"/>
    <w:link w:val="88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2" w:customStyle="1">
    <w:name w:val="Цитата 2 Знак"/>
    <w:basedOn w:val="739"/>
    <w:link w:val="88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3">
    <w:name w:val="List Paragraph"/>
    <w:basedOn w:val="729"/>
    <w:uiPriority w:val="34"/>
    <w:qFormat/>
    <w:pPr>
      <w:pBdr/>
      <w:spacing/>
      <w:ind w:left="720"/>
      <w:contextualSpacing w:val="true"/>
    </w:pPr>
  </w:style>
  <w:style w:type="character" w:styleId="884">
    <w:name w:val="Intense Emphasis"/>
    <w:basedOn w:val="739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85">
    <w:name w:val="Intense Quote"/>
    <w:basedOn w:val="729"/>
    <w:next w:val="729"/>
    <w:link w:val="886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86" w:customStyle="1">
    <w:name w:val="Выделенная цитата Знак"/>
    <w:basedOn w:val="739"/>
    <w:link w:val="885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87">
    <w:name w:val="Intense Reference"/>
    <w:basedOn w:val="739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88">
    <w:name w:val="No Spacing"/>
    <w:basedOn w:val="729"/>
    <w:uiPriority w:val="1"/>
    <w:qFormat/>
    <w:pPr>
      <w:pBdr/>
      <w:spacing/>
      <w:ind/>
    </w:pPr>
  </w:style>
  <w:style w:type="character" w:styleId="889">
    <w:name w:val="Subtle Emphasis"/>
    <w:basedOn w:val="73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0">
    <w:name w:val="Emphasis"/>
    <w:basedOn w:val="739"/>
    <w:uiPriority w:val="20"/>
    <w:qFormat/>
    <w:pPr>
      <w:pBdr/>
      <w:spacing/>
      <w:ind/>
    </w:pPr>
    <w:rPr>
      <w:i/>
      <w:iCs/>
    </w:rPr>
  </w:style>
  <w:style w:type="character" w:styleId="891">
    <w:name w:val="Strong"/>
    <w:basedOn w:val="739"/>
    <w:uiPriority w:val="22"/>
    <w:qFormat/>
    <w:pPr>
      <w:pBdr/>
      <w:spacing/>
      <w:ind/>
    </w:pPr>
    <w:rPr>
      <w:b/>
      <w:bCs/>
    </w:rPr>
  </w:style>
  <w:style w:type="character" w:styleId="892">
    <w:name w:val="Subtle Reference"/>
    <w:basedOn w:val="73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3">
    <w:name w:val="Book Title"/>
    <w:basedOn w:val="73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4">
    <w:name w:val="Header"/>
    <w:basedOn w:val="729"/>
    <w:link w:val="895"/>
    <w:pPr>
      <w:pBdr/>
      <w:tabs>
        <w:tab w:val="center" w:leader="none" w:pos="4677"/>
        <w:tab w:val="right" w:leader="none" w:pos="9355"/>
      </w:tabs>
      <w:spacing/>
      <w:ind/>
    </w:pPr>
    <w:rPr>
      <w:rFonts w:ascii="NTTimes/Cyrillic" w:hAnsi="NTTimes/Cyrillic" w:cs="NTTimes/Cyrillic"/>
      <w:lang w:val="en-US"/>
    </w:rPr>
  </w:style>
  <w:style w:type="character" w:styleId="895" w:customStyle="1">
    <w:name w:val="Верхний колонтитул Знак1"/>
    <w:basedOn w:val="739"/>
    <w:link w:val="894"/>
    <w:uiPriority w:val="99"/>
    <w:pPr>
      <w:pBdr/>
      <w:spacing/>
      <w:ind/>
    </w:pPr>
  </w:style>
  <w:style w:type="paragraph" w:styleId="896">
    <w:name w:val="Footer"/>
    <w:basedOn w:val="729"/>
    <w:link w:val="897"/>
    <w:pPr>
      <w:pBdr/>
      <w:tabs>
        <w:tab w:val="center" w:leader="none" w:pos="4677"/>
        <w:tab w:val="right" w:leader="none" w:pos="9355"/>
      </w:tabs>
      <w:spacing/>
      <w:ind/>
    </w:pPr>
    <w:rPr>
      <w:rFonts w:ascii="NTTimes/Cyrillic" w:hAnsi="NTTimes/Cyrillic" w:cs="NTTimes/Cyrillic"/>
      <w:lang w:val="en-US"/>
    </w:rPr>
  </w:style>
  <w:style w:type="character" w:styleId="897" w:customStyle="1">
    <w:name w:val="Нижний колонтитул Знак1"/>
    <w:basedOn w:val="739"/>
    <w:link w:val="896"/>
    <w:uiPriority w:val="99"/>
    <w:pPr>
      <w:pBdr/>
      <w:spacing/>
      <w:ind/>
    </w:pPr>
  </w:style>
  <w:style w:type="paragraph" w:styleId="898">
    <w:name w:val="Caption"/>
    <w:basedOn w:val="729"/>
    <w:pPr>
      <w:suppressLineNumbers w:val="true"/>
      <w:pBdr/>
      <w:spacing w:after="120" w:before="120"/>
      <w:ind/>
    </w:pPr>
    <w:rPr>
      <w:rFonts w:cs="Lucida Sans"/>
      <w:i/>
      <w:iCs/>
    </w:rPr>
  </w:style>
  <w:style w:type="paragraph" w:styleId="899">
    <w:name w:val="footnote text"/>
    <w:basedOn w:val="729"/>
    <w:link w:val="900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00" w:customStyle="1">
    <w:name w:val="Текст сноски Знак1"/>
    <w:basedOn w:val="739"/>
    <w:link w:val="899"/>
    <w:uiPriority w:val="99"/>
    <w:semiHidden/>
    <w:pPr>
      <w:pBdr/>
      <w:spacing/>
      <w:ind/>
    </w:pPr>
    <w:rPr>
      <w:sz w:val="20"/>
      <w:szCs w:val="20"/>
    </w:rPr>
  </w:style>
  <w:style w:type="character" w:styleId="901">
    <w:name w:val="footnote reference"/>
    <w:pPr>
      <w:pBdr/>
      <w:spacing/>
      <w:ind/>
    </w:pPr>
    <w:rPr>
      <w:vertAlign w:val="superscript"/>
    </w:rPr>
  </w:style>
  <w:style w:type="paragraph" w:styleId="902">
    <w:name w:val="endnote text"/>
    <w:basedOn w:val="729"/>
    <w:link w:val="903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03" w:customStyle="1">
    <w:name w:val="Текст концевой сноски Знак"/>
    <w:basedOn w:val="739"/>
    <w:link w:val="902"/>
    <w:uiPriority w:val="99"/>
    <w:semiHidden/>
    <w:pPr>
      <w:pBdr/>
      <w:spacing/>
      <w:ind/>
    </w:pPr>
    <w:rPr>
      <w:sz w:val="20"/>
      <w:szCs w:val="20"/>
    </w:rPr>
  </w:style>
  <w:style w:type="character" w:styleId="904">
    <w:name w:val="endnote reference"/>
    <w:pPr>
      <w:pBdr/>
      <w:spacing/>
      <w:ind/>
    </w:pPr>
    <w:rPr>
      <w:vertAlign w:val="superscript"/>
    </w:rPr>
  </w:style>
  <w:style w:type="character" w:styleId="905">
    <w:name w:val="Hyperlink"/>
    <w:basedOn w:val="739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06">
    <w:name w:val="FollowedHyperlink"/>
    <w:basedOn w:val="739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07">
    <w:name w:val="toc 1"/>
    <w:basedOn w:val="729"/>
    <w:next w:val="729"/>
    <w:uiPriority w:val="39"/>
    <w:unhideWhenUsed/>
    <w:pPr>
      <w:pBdr/>
      <w:spacing w:after="100"/>
      <w:ind/>
    </w:pPr>
  </w:style>
  <w:style w:type="paragraph" w:styleId="908">
    <w:name w:val="toc 2"/>
    <w:basedOn w:val="729"/>
    <w:next w:val="729"/>
    <w:uiPriority w:val="39"/>
    <w:unhideWhenUsed/>
    <w:pPr>
      <w:pBdr/>
      <w:spacing w:after="100"/>
      <w:ind w:left="220"/>
    </w:pPr>
  </w:style>
  <w:style w:type="paragraph" w:styleId="909">
    <w:name w:val="toc 3"/>
    <w:basedOn w:val="729"/>
    <w:next w:val="729"/>
    <w:uiPriority w:val="39"/>
    <w:unhideWhenUsed/>
    <w:pPr>
      <w:pBdr/>
      <w:spacing w:after="100"/>
      <w:ind w:left="440"/>
    </w:pPr>
  </w:style>
  <w:style w:type="paragraph" w:styleId="910">
    <w:name w:val="toc 4"/>
    <w:basedOn w:val="729"/>
    <w:next w:val="729"/>
    <w:uiPriority w:val="39"/>
    <w:unhideWhenUsed/>
    <w:pPr>
      <w:pBdr/>
      <w:spacing w:after="100"/>
      <w:ind w:left="660"/>
    </w:pPr>
  </w:style>
  <w:style w:type="paragraph" w:styleId="911">
    <w:name w:val="toc 5"/>
    <w:basedOn w:val="729"/>
    <w:next w:val="729"/>
    <w:uiPriority w:val="39"/>
    <w:unhideWhenUsed/>
    <w:pPr>
      <w:pBdr/>
      <w:spacing w:after="100"/>
      <w:ind w:left="880"/>
    </w:pPr>
  </w:style>
  <w:style w:type="paragraph" w:styleId="912">
    <w:name w:val="toc 6"/>
    <w:basedOn w:val="729"/>
    <w:next w:val="729"/>
    <w:uiPriority w:val="39"/>
    <w:unhideWhenUsed/>
    <w:pPr>
      <w:pBdr/>
      <w:spacing w:after="100"/>
      <w:ind w:left="1100"/>
    </w:pPr>
  </w:style>
  <w:style w:type="paragraph" w:styleId="913">
    <w:name w:val="toc 7"/>
    <w:basedOn w:val="729"/>
    <w:next w:val="729"/>
    <w:uiPriority w:val="39"/>
    <w:unhideWhenUsed/>
    <w:pPr>
      <w:pBdr/>
      <w:spacing w:after="100"/>
      <w:ind w:left="1320"/>
    </w:pPr>
  </w:style>
  <w:style w:type="paragraph" w:styleId="914">
    <w:name w:val="toc 8"/>
    <w:basedOn w:val="729"/>
    <w:next w:val="729"/>
    <w:uiPriority w:val="39"/>
    <w:unhideWhenUsed/>
    <w:pPr>
      <w:pBdr/>
      <w:spacing w:after="100"/>
      <w:ind w:left="1540"/>
    </w:pPr>
  </w:style>
  <w:style w:type="paragraph" w:styleId="915">
    <w:name w:val="toc 9"/>
    <w:basedOn w:val="729"/>
    <w:next w:val="729"/>
    <w:uiPriority w:val="39"/>
    <w:unhideWhenUsed/>
    <w:pPr>
      <w:pBdr/>
      <w:spacing w:after="100"/>
      <w:ind w:left="1760"/>
    </w:pPr>
  </w:style>
  <w:style w:type="paragraph" w:styleId="916">
    <w:name w:val="TOC Heading"/>
    <w:uiPriority w:val="39"/>
    <w:unhideWhenUsed/>
    <w:pPr>
      <w:pBdr/>
      <w:spacing/>
      <w:ind/>
    </w:pPr>
  </w:style>
  <w:style w:type="paragraph" w:styleId="917">
    <w:name w:val="table of figures"/>
    <w:basedOn w:val="729"/>
    <w:next w:val="729"/>
    <w:uiPriority w:val="99"/>
    <w:unhideWhenUsed/>
    <w:pPr>
      <w:pBdr/>
      <w:spacing/>
      <w:ind/>
    </w:pPr>
  </w:style>
  <w:style w:type="character" w:styleId="918" w:customStyle="1">
    <w:name w:val="Основной шрифт абзаца3"/>
    <w:pPr>
      <w:pBdr/>
      <w:spacing/>
      <w:ind/>
    </w:pPr>
  </w:style>
  <w:style w:type="character" w:styleId="919" w:customStyle="1">
    <w:name w:val="Основной шрифт абзаца2"/>
    <w:pPr>
      <w:pBdr/>
      <w:spacing/>
      <w:ind/>
    </w:pPr>
  </w:style>
  <w:style w:type="character" w:styleId="920" w:customStyle="1">
    <w:name w:val="WW8Num1z0"/>
    <w:pPr>
      <w:pBdr/>
      <w:spacing/>
      <w:ind/>
    </w:pPr>
  </w:style>
  <w:style w:type="character" w:styleId="921" w:customStyle="1">
    <w:name w:val="WW8Num2z0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styleId="922" w:customStyle="1">
    <w:name w:val="WW8Num3z0"/>
    <w:pPr>
      <w:pBdr/>
      <w:spacing/>
      <w:ind/>
    </w:pPr>
    <w:rPr>
      <w:b/>
      <w:bCs/>
      <w:i w:val="0"/>
      <w:iCs w:val="0"/>
    </w:rPr>
  </w:style>
  <w:style w:type="character" w:styleId="923" w:customStyle="1">
    <w:name w:val="WW8Num6z0"/>
    <w:pPr>
      <w:pBdr/>
      <w:spacing/>
      <w:ind/>
    </w:pPr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styleId="924" w:customStyle="1">
    <w:name w:val="WW8Num7z0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styleId="925" w:customStyle="1">
    <w:name w:val="WW8Num8z0"/>
    <w:pPr>
      <w:pBdr/>
      <w:spacing/>
      <w:ind/>
    </w:pPr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styleId="926" w:customStyle="1">
    <w:name w:val="Основной шрифт абзаца1"/>
    <w:pPr>
      <w:pBdr/>
      <w:spacing/>
      <w:ind/>
    </w:pPr>
  </w:style>
  <w:style w:type="character" w:styleId="927" w:customStyle="1">
    <w:name w:val="Основной текст 2 Знак"/>
    <w:pPr>
      <w:pBdr/>
      <w:spacing/>
      <w:ind/>
    </w:pPr>
    <w:rPr>
      <w:sz w:val="24"/>
      <w:szCs w:val="24"/>
      <w:lang w:val="ru-RU" w:bidi="ar-SA"/>
    </w:rPr>
  </w:style>
  <w:style w:type="character" w:styleId="928" w:customStyle="1">
    <w:name w:val="Основной текст с отступом 3 Знак"/>
    <w:pPr>
      <w:pBdr/>
      <w:spacing/>
      <w:ind/>
    </w:pPr>
    <w:rPr>
      <w:sz w:val="16"/>
      <w:szCs w:val="16"/>
      <w:lang w:val="ru-RU" w:bidi="ar-SA"/>
    </w:rPr>
  </w:style>
  <w:style w:type="character" w:styleId="929" w:customStyle="1">
    <w:name w:val="Название Знак"/>
    <w:pPr>
      <w:pBdr/>
      <w:spacing/>
      <w:ind/>
    </w:pPr>
    <w:rPr>
      <w:b/>
      <w:bCs/>
      <w:sz w:val="28"/>
      <w:szCs w:val="28"/>
      <w:lang w:val="ru-RU" w:bidi="ar-SA"/>
    </w:rPr>
  </w:style>
  <w:style w:type="character" w:styleId="930" w:customStyle="1">
    <w:name w:val="Знак примечания1"/>
    <w:pPr>
      <w:pBdr/>
      <w:spacing/>
      <w:ind/>
    </w:pPr>
    <w:rPr>
      <w:sz w:val="16"/>
      <w:szCs w:val="16"/>
    </w:rPr>
  </w:style>
  <w:style w:type="character" w:styleId="931" w:customStyle="1">
    <w:name w:val="Текст примечания Знак"/>
    <w:pPr>
      <w:pBdr/>
      <w:spacing/>
      <w:ind/>
    </w:pPr>
    <w:rPr>
      <w:color w:val="000000"/>
    </w:rPr>
  </w:style>
  <w:style w:type="character" w:styleId="932" w:customStyle="1">
    <w:name w:val="Тема примечания Знак"/>
    <w:pPr>
      <w:pBdr/>
      <w:spacing/>
      <w:ind/>
    </w:pPr>
    <w:rPr>
      <w:b/>
      <w:bCs/>
      <w:color w:val="000000"/>
    </w:rPr>
  </w:style>
  <w:style w:type="character" w:styleId="933" w:customStyle="1">
    <w:name w:val="Текст выноски Знак"/>
    <w:pPr>
      <w:pBdr/>
      <w:spacing/>
      <w:ind/>
    </w:pPr>
    <w:rPr>
      <w:rFonts w:ascii="Segoe UI" w:hAnsi="Segoe UI" w:cs="Segoe UI"/>
      <w:color w:val="000000"/>
      <w:sz w:val="18"/>
      <w:szCs w:val="18"/>
    </w:rPr>
  </w:style>
  <w:style w:type="character" w:styleId="934" w:customStyle="1">
    <w:name w:val="Основной текст 3 Знак"/>
    <w:pPr>
      <w:pBdr/>
      <w:spacing/>
      <w:ind/>
    </w:pPr>
    <w:rPr>
      <w:color w:val="000000"/>
      <w:sz w:val="16"/>
      <w:szCs w:val="16"/>
    </w:rPr>
  </w:style>
  <w:style w:type="character" w:styleId="935" w:customStyle="1">
    <w:name w:val="Основной текст с отступом Знак"/>
    <w:pPr>
      <w:pBdr/>
      <w:spacing/>
      <w:ind/>
    </w:pPr>
    <w:rPr>
      <w:sz w:val="24"/>
      <w:szCs w:val="24"/>
    </w:rPr>
  </w:style>
  <w:style w:type="character" w:styleId="936" w:customStyle="1">
    <w:name w:val="Интернет-ссылка"/>
    <w:pPr>
      <w:pBdr/>
      <w:spacing/>
      <w:ind/>
    </w:pPr>
    <w:rPr>
      <w:color w:val="0000ff"/>
      <w:u w:val="single"/>
    </w:rPr>
  </w:style>
  <w:style w:type="character" w:styleId="937" w:customStyle="1">
    <w:name w:val="Основной текст_"/>
    <w:pPr>
      <w:pBdr/>
      <w:spacing/>
      <w:ind/>
    </w:pPr>
    <w:rPr>
      <w:shd w:val="clear" w:color="auto" w:fill="ffffff"/>
    </w:rPr>
  </w:style>
  <w:style w:type="character" w:styleId="938" w:customStyle="1">
    <w:name w:val="Основной текст + Полужирный"/>
    <w:pPr>
      <w:pBdr/>
      <w:spacing/>
      <w:ind/>
    </w:pPr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styleId="939" w:customStyle="1">
    <w:name w:val="Основной текст (2) + Не полужирный"/>
    <w:pPr>
      <w:pBdr/>
      <w:spacing/>
      <w:ind/>
    </w:pPr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styleId="940" w:customStyle="1">
    <w:name w:val="Верхний колонтитул Знак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character" w:styleId="941" w:customStyle="1">
    <w:name w:val="Нижний колонтитул Знак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character" w:styleId="942" w:customStyle="1">
    <w:name w:val="Выделение жирным"/>
    <w:pPr>
      <w:pBdr/>
      <w:spacing/>
      <w:ind/>
    </w:pPr>
    <w:rPr>
      <w:b/>
      <w:bCs/>
    </w:rPr>
  </w:style>
  <w:style w:type="character" w:styleId="943" w:customStyle="1">
    <w:name w:val="Текст сноски Знак"/>
    <w:pPr>
      <w:pBdr/>
      <w:spacing/>
      <w:ind/>
    </w:pPr>
    <w:rPr>
      <w:color w:val="000000"/>
    </w:rPr>
  </w:style>
  <w:style w:type="character" w:styleId="944" w:customStyle="1">
    <w:name w:val="Символ сноски"/>
    <w:pPr>
      <w:pBdr/>
      <w:spacing/>
      <w:ind/>
    </w:pPr>
    <w:rPr>
      <w:vertAlign w:val="superscript"/>
    </w:rPr>
  </w:style>
  <w:style w:type="character" w:styleId="945" w:customStyle="1">
    <w:name w:val="Знак сноски1"/>
    <w:pPr>
      <w:pBdr/>
      <w:spacing/>
      <w:ind/>
    </w:pPr>
    <w:rPr>
      <w:vertAlign w:val="superscript"/>
    </w:rPr>
  </w:style>
  <w:style w:type="character" w:styleId="946" w:customStyle="1">
    <w:name w:val="Символ концевой сноски"/>
    <w:pPr>
      <w:pBdr/>
      <w:spacing/>
      <w:ind/>
    </w:pPr>
    <w:rPr>
      <w:vertAlign w:val="superscript"/>
    </w:rPr>
  </w:style>
  <w:style w:type="character" w:styleId="947" w:customStyle="1">
    <w:name w:val="WW-Символ концевой сноски"/>
    <w:pPr>
      <w:pBdr/>
      <w:spacing/>
      <w:ind/>
    </w:pPr>
  </w:style>
  <w:style w:type="character" w:styleId="948" w:customStyle="1">
    <w:name w:val="Знак сноски2"/>
    <w:pPr>
      <w:pBdr/>
      <w:spacing/>
      <w:ind/>
    </w:pPr>
    <w:rPr>
      <w:vertAlign w:val="superscript"/>
    </w:rPr>
  </w:style>
  <w:style w:type="character" w:styleId="949" w:customStyle="1">
    <w:name w:val="Знак концевой сноски1"/>
    <w:pPr>
      <w:pBdr/>
      <w:spacing/>
      <w:ind/>
    </w:pPr>
    <w:rPr>
      <w:vertAlign w:val="superscript"/>
    </w:rPr>
  </w:style>
  <w:style w:type="character" w:styleId="950" w:customStyle="1">
    <w:name w:val="Нумерация строк"/>
    <w:pPr>
      <w:pBdr/>
      <w:spacing/>
      <w:ind/>
    </w:pPr>
  </w:style>
  <w:style w:type="character" w:styleId="951" w:customStyle="1">
    <w:name w:val="Привязка сноски"/>
    <w:pPr>
      <w:pBdr/>
      <w:spacing/>
      <w:ind/>
    </w:pPr>
    <w:rPr>
      <w:vertAlign w:val="superscript"/>
    </w:rPr>
  </w:style>
  <w:style w:type="character" w:styleId="952" w:customStyle="1">
    <w:name w:val="Привязка концевой сноски"/>
    <w:pPr>
      <w:pBdr/>
      <w:spacing/>
      <w:ind/>
    </w:pPr>
    <w:rPr>
      <w:vertAlign w:val="superscript"/>
    </w:rPr>
  </w:style>
  <w:style w:type="paragraph" w:styleId="953">
    <w:name w:val="Body Text"/>
    <w:basedOn w:val="729"/>
    <w:pPr>
      <w:pBdr/>
      <w:spacing w:after="140" w:line="276" w:lineRule="auto"/>
      <w:ind/>
    </w:pPr>
  </w:style>
  <w:style w:type="paragraph" w:styleId="954">
    <w:name w:val="List"/>
    <w:basedOn w:val="953"/>
    <w:pPr>
      <w:pBdr/>
      <w:spacing/>
      <w:ind/>
    </w:pPr>
    <w:rPr>
      <w:rFonts w:cs="Mangal"/>
    </w:rPr>
  </w:style>
  <w:style w:type="paragraph" w:styleId="955" w:customStyle="1">
    <w:name w:val="Название"/>
    <w:basedOn w:val="729"/>
    <w:pPr>
      <w:suppressLineNumbers w:val="true"/>
      <w:pBdr/>
      <w:spacing w:after="120" w:before="120"/>
      <w:ind/>
    </w:pPr>
    <w:rPr>
      <w:rFonts w:cs="Lucida Sans"/>
      <w:i/>
      <w:iCs/>
    </w:rPr>
  </w:style>
  <w:style w:type="paragraph" w:styleId="956">
    <w:name w:val="index heading"/>
    <w:basedOn w:val="729"/>
    <w:pPr>
      <w:suppressLineNumbers w:val="true"/>
      <w:pBdr/>
      <w:spacing/>
      <w:ind/>
    </w:pPr>
    <w:rPr>
      <w:rFonts w:cs="Lucida Sans"/>
      <w:lang w:val="en-US" w:eastAsia="en-US" w:bidi="en-US"/>
    </w:rPr>
  </w:style>
  <w:style w:type="paragraph" w:styleId="957" w:customStyle="1">
    <w:name w:val="Указатель3"/>
    <w:basedOn w:val="729"/>
    <w:pPr>
      <w:suppressLineNumbers w:val="true"/>
      <w:pBdr/>
      <w:spacing/>
      <w:ind/>
    </w:pPr>
    <w:rPr>
      <w:rFonts w:cs="Lucida Sans"/>
      <w:lang w:val="en-US" w:bidi="en-US"/>
    </w:rPr>
  </w:style>
  <w:style w:type="paragraph" w:styleId="958" w:customStyle="1">
    <w:name w:val="Название объекта2"/>
    <w:basedOn w:val="729"/>
    <w:pPr>
      <w:suppressLineNumbers w:val="true"/>
      <w:pBdr/>
      <w:spacing w:after="120" w:before="120"/>
      <w:ind/>
    </w:pPr>
    <w:rPr>
      <w:rFonts w:cs="Lucida Sans"/>
      <w:i/>
      <w:iCs/>
    </w:rPr>
  </w:style>
  <w:style w:type="paragraph" w:styleId="959" w:customStyle="1">
    <w:name w:val="Указатель2"/>
    <w:basedOn w:val="729"/>
    <w:pPr>
      <w:suppressLineNumbers w:val="true"/>
      <w:pBdr/>
      <w:spacing/>
      <w:ind/>
    </w:pPr>
    <w:rPr>
      <w:rFonts w:cs="Lucida Sans"/>
      <w:lang w:val="en-US" w:bidi="en-US"/>
    </w:rPr>
  </w:style>
  <w:style w:type="paragraph" w:styleId="960" w:customStyle="1">
    <w:name w:val="Название объекта1"/>
    <w:basedOn w:val="729"/>
    <w:pPr>
      <w:suppressLineNumbers w:val="true"/>
      <w:pBdr/>
      <w:spacing w:after="120" w:before="120"/>
      <w:ind/>
    </w:pPr>
    <w:rPr>
      <w:rFonts w:cs="Mangal"/>
      <w:i/>
      <w:iCs/>
    </w:rPr>
  </w:style>
  <w:style w:type="paragraph" w:styleId="961" w:customStyle="1">
    <w:name w:val="Указатель1"/>
    <w:basedOn w:val="729"/>
    <w:pPr>
      <w:suppressLineNumbers w:val="true"/>
      <w:pBdr/>
      <w:spacing/>
      <w:ind/>
    </w:pPr>
    <w:rPr>
      <w:rFonts w:cs="Mangal"/>
      <w:lang w:val="en-US" w:bidi="en-US"/>
    </w:rPr>
  </w:style>
  <w:style w:type="paragraph" w:styleId="962" w:customStyle="1">
    <w:name w:val="Основной текст 21"/>
    <w:basedOn w:val="729"/>
    <w:pPr>
      <w:pBdr/>
      <w:spacing w:after="120" w:line="480" w:lineRule="auto"/>
      <w:ind/>
    </w:pPr>
  </w:style>
  <w:style w:type="paragraph" w:styleId="963" w:customStyle="1">
    <w:name w:val="Основной текст с отступом 31"/>
    <w:basedOn w:val="729"/>
    <w:pPr>
      <w:pBdr/>
      <w:spacing w:after="120"/>
      <w:ind w:left="283"/>
    </w:pPr>
    <w:rPr>
      <w:sz w:val="16"/>
      <w:szCs w:val="16"/>
    </w:rPr>
  </w:style>
  <w:style w:type="paragraph" w:styleId="964">
    <w:name w:val="Body Text 2"/>
    <w:basedOn w:val="729"/>
    <w:pPr>
      <w:pBdr/>
      <w:spacing/>
      <w:ind w:firstLine="567"/>
      <w:jc w:val="both"/>
    </w:pPr>
    <w:rPr>
      <w:sz w:val="22"/>
      <w:szCs w:val="20"/>
    </w:rPr>
  </w:style>
  <w:style w:type="paragraph" w:styleId="965" w:customStyle="1">
    <w:name w:val="Текст примечания1"/>
    <w:basedOn w:val="729"/>
    <w:pPr>
      <w:pBdr/>
      <w:spacing/>
      <w:ind/>
    </w:pPr>
    <w:rPr>
      <w:sz w:val="20"/>
      <w:szCs w:val="20"/>
    </w:rPr>
  </w:style>
  <w:style w:type="paragraph" w:styleId="966">
    <w:name w:val="annotation subject"/>
    <w:basedOn w:val="965"/>
    <w:next w:val="965"/>
    <w:pPr>
      <w:pBdr/>
      <w:spacing/>
      <w:ind/>
    </w:pPr>
    <w:rPr>
      <w:b/>
      <w:bCs/>
    </w:rPr>
  </w:style>
  <w:style w:type="paragraph" w:styleId="967">
    <w:name w:val="Balloon Text"/>
    <w:basedOn w:val="729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68" w:customStyle="1">
    <w:name w:val="Основной текст 31"/>
    <w:basedOn w:val="729"/>
    <w:pPr>
      <w:pBdr/>
      <w:spacing w:after="120"/>
      <w:ind/>
    </w:pPr>
    <w:rPr>
      <w:sz w:val="16"/>
      <w:szCs w:val="16"/>
    </w:rPr>
  </w:style>
  <w:style w:type="paragraph" w:styleId="969">
    <w:name w:val="Body Text Indent"/>
    <w:basedOn w:val="729"/>
    <w:pPr>
      <w:pBdr/>
      <w:spacing/>
      <w:ind w:right="-57" w:firstLine="720"/>
      <w:jc w:val="both"/>
    </w:pPr>
  </w:style>
  <w:style w:type="paragraph" w:styleId="970" w:customStyle="1">
    <w:name w:val="Основной текст2"/>
    <w:basedOn w:val="729"/>
    <w:pPr>
      <w:widowControl w:val="false"/>
      <w:pBdr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971" w:customStyle="1">
    <w:name w:val="Цветная заливка - Акцент 11"/>
    <w:pPr>
      <w:pBdr/>
      <w:spacing/>
      <w:ind/>
    </w:pPr>
    <w:rPr>
      <w:rFonts w:ascii="NTTimes/Cyrillic" w:hAnsi="NTTimes/Cyrillic" w:cs="NTTimes/Cyrillic"/>
      <w:sz w:val="24"/>
      <w:szCs w:val="24"/>
      <w:lang w:val="en-US" w:eastAsia="zh-CN"/>
    </w:rPr>
  </w:style>
  <w:style w:type="paragraph" w:styleId="972" w:customStyle="1">
    <w:name w:val="Колонтитул"/>
    <w:basedOn w:val="729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973" w:customStyle="1">
    <w:name w:val="Сноска"/>
    <w:basedOn w:val="729"/>
    <w:pPr>
      <w:pBdr/>
      <w:spacing/>
      <w:ind/>
    </w:pPr>
    <w:rPr>
      <w:sz w:val="20"/>
      <w:szCs w:val="20"/>
    </w:rPr>
  </w:style>
  <w:style w:type="paragraph" w:styleId="974" w:customStyle="1">
    <w:name w:val="Содержимое таблицы"/>
    <w:basedOn w:val="729"/>
    <w:pPr>
      <w:widowControl w:val="false"/>
      <w:suppressLineNumbers w:val="true"/>
      <w:pBdr/>
      <w:spacing/>
      <w:ind/>
    </w:pPr>
  </w:style>
  <w:style w:type="paragraph" w:styleId="975" w:customStyle="1">
    <w:name w:val="Заголовок таблицы"/>
    <w:basedOn w:val="974"/>
    <w:pPr>
      <w:pBdr/>
      <w:spacing/>
      <w:ind/>
      <w:jc w:val="center"/>
    </w:pPr>
    <w:rPr>
      <w:b/>
      <w:bCs/>
    </w:rPr>
  </w:style>
  <w:style w:type="paragraph" w:styleId="976" w:customStyle="1">
    <w:name w:val="Свободная форма B"/>
    <w:pPr>
      <w:pBdr/>
      <w:spacing/>
      <w:ind/>
    </w:pPr>
    <w:rPr>
      <w:rFonts w:eastAsia="ヒラギノ角ゴ Pro W3"/>
      <w:color w:val="000000"/>
    </w:rPr>
  </w:style>
  <w:style w:type="paragraph" w:styleId="977">
    <w:name w:val="Revision"/>
    <w:hidden/>
    <w:uiPriority w:val="99"/>
    <w:semiHidden/>
    <w:pPr>
      <w:pBdr/>
      <w:spacing/>
      <w:ind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revision>11</cp:revision>
  <dcterms:created xsi:type="dcterms:W3CDTF">2025-04-10T05:13:00Z</dcterms:created>
  <dcterms:modified xsi:type="dcterms:W3CDTF">2026-05-15T13:52:29Z</dcterms:modified>
</cp:coreProperties>
</file>