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198" w14:textId="4708706E" w:rsidR="00CB638E" w:rsidRDefault="00CB638E" w:rsidP="00CB638E">
      <w:pPr>
        <w:spacing w:after="0" w:line="240" w:lineRule="auto"/>
        <w:ind w:firstLine="567"/>
        <w:jc w:val="both"/>
      </w:pPr>
      <w:r>
        <w:rPr>
          <w:rFonts w:ascii="Times New Roman" w:hAnsi="Times New Roman" w:cs="Times New Roman"/>
          <w:color w:val="000000"/>
          <w:sz w:val="24"/>
          <w:szCs w:val="24"/>
        </w:rPr>
        <w:t>АО «Российский аукционный дом» (ОГРН 1097847233351, ИНН 7838430413, 1900</w:t>
      </w:r>
      <w:r w:rsidR="009462C5">
        <w:rPr>
          <w:rFonts w:ascii="Times New Roman" w:hAnsi="Times New Roman" w:cs="Times New Roman"/>
          <w:color w:val="000000"/>
          <w:sz w:val="24"/>
          <w:szCs w:val="24"/>
        </w:rPr>
        <w:t>31</w:t>
      </w:r>
      <w:r>
        <w:rPr>
          <w:rFonts w:ascii="Times New Roman" w:hAnsi="Times New Roman" w:cs="Times New Roman"/>
          <w:color w:val="000000"/>
          <w:sz w:val="24"/>
          <w:szCs w:val="24"/>
        </w:rPr>
        <w:t xml:space="preserve">, Санкт-Петербург, пер. Гривцова, д. 5, лит.В, (812)334-26-04, 8(800) 777-57-57, </w:t>
      </w:r>
      <w:r w:rsidR="001655C7" w:rsidRPr="001655C7">
        <w:rPr>
          <w:rFonts w:ascii="Times New Roman" w:hAnsi="Times New Roman" w:cs="Times New Roman"/>
          <w:color w:val="000000"/>
          <w:sz w:val="24"/>
          <w:szCs w:val="24"/>
        </w:rPr>
        <w:t>ersh@auction-house.ru) (далее - Организатор торгов, ОТ), действующее на основании договора с Публичным акционерным обществом «Уральский Транспортный Банк» (ПАО «Уралтрансбанк»), (адрес регистрации: 620027, Свердловская область, г. Екатеринбург, ул. Мельковская, д. 2, Б, ИНН 6608001305, ОГРН 1026600001779) (далее – финансовая организация), конкурсным управляющим (ликвидатором) которого на основании решения Арбитражного суда Свердловской области от 27 декабря 2018 г. по делу №А60-65929/2018 является государственная корпорация «Агентство по страхованию вкладов» (109240, г. Москва, ул. Высоцкого, д. 4</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 xml:space="preserve">(далее – КУ), проводит электронные </w:t>
      </w:r>
      <w:r>
        <w:rPr>
          <w:rFonts w:ascii="Times New Roman" w:hAnsi="Times New Roman" w:cs="Times New Roman"/>
          <w:b/>
          <w:color w:val="000000"/>
          <w:sz w:val="24"/>
          <w:szCs w:val="24"/>
        </w:rPr>
        <w:t>торги</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имущества финансовой организации (далее - Торги).</w:t>
      </w:r>
    </w:p>
    <w:p w14:paraId="5EE8F05B" w14:textId="6DFCD408" w:rsidR="00950CC9" w:rsidRDefault="00950CC9">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7642D">
        <w:rPr>
          <w:rFonts w:ascii="Times New Roman" w:hAnsi="Times New Roman" w:cs="Times New Roman"/>
          <w:color w:val="000000"/>
          <w:sz w:val="24"/>
          <w:szCs w:val="24"/>
        </w:rPr>
        <w:t xml:space="preserve">Предметом </w:t>
      </w:r>
      <w:r w:rsidRPr="00AE1E52">
        <w:rPr>
          <w:rFonts w:ascii="Times New Roman" w:hAnsi="Times New Roman" w:cs="Times New Roman"/>
          <w:color w:val="000000"/>
          <w:sz w:val="24"/>
          <w:szCs w:val="24"/>
        </w:rPr>
        <w:t xml:space="preserve">Торгов является следующее имущество: </w:t>
      </w:r>
    </w:p>
    <w:p w14:paraId="271B0A60" w14:textId="7FB53965" w:rsidR="001655C7" w:rsidRPr="001655C7" w:rsidRDefault="001655C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Лот 1 - </w:t>
      </w:r>
      <w:r w:rsidRPr="001655C7">
        <w:rPr>
          <w:rFonts w:ascii="Times New Roman" w:hAnsi="Times New Roman" w:cs="Times New Roman"/>
          <w:color w:val="000000"/>
          <w:sz w:val="24"/>
          <w:szCs w:val="24"/>
        </w:rPr>
        <w:t>Нежилое здание - 472,8 кв. м, земельный участок - 400 +/- 7 кв. м, адрес: Ханты-Мансийский автономный округ - Югра, г. Сургут, ул. Быстринская, д. 20А, кадастровые номера 86:10:0101043:71, 86:10:0101210:24, земли населенных пунктов - под магазин, ограничения и обременения: наличие перепланировки/переустройства/реконструкции установить невозможно, ограничения прав на земельный участок, предусмотренные статьей 56 Земельного кодекса Российской Федерации, в пределах земельного участка проходят наружные сети холодного водоснабжения, кадастровый номер 86:10:0101043:99 (правообладатель - СГМУП "Городские тепловые сети", ИНН 8602017038), в здании находятся третьи лица (потенциальные арендаторы), типография ООО «Рекламный квартал» и пункт выдачи заказов OZON, действующие договоры аренды потенциальными арендаторами не предоставлены, законность их нахождения на объекте не установлена, теплоснабжение здания на текущий момент не оформлено ввиду нерабочего состояния узла учета тепловой энергии, обогрев здания в зимний период организован предыдущим собственником путем подключения к сети отопления примыкающего жилого дома, в пределах земельного участка находится незарегистрированная постройка - павильон для реализации овощей и фруктов, принадлежащий третьему лицу, проводится работа по снятию ограничений в отношении третьих лиц и организации теплоснабжения объекта</w:t>
      </w:r>
      <w:r w:rsidRPr="001655C7">
        <w:rPr>
          <w:rFonts w:ascii="Times New Roman" w:hAnsi="Times New Roman" w:cs="Times New Roman"/>
          <w:color w:val="000000"/>
          <w:sz w:val="24"/>
          <w:szCs w:val="24"/>
        </w:rPr>
        <w:t xml:space="preserve"> - </w:t>
      </w:r>
      <w:r w:rsidRPr="001655C7">
        <w:rPr>
          <w:rFonts w:ascii="Times New Roman" w:hAnsi="Times New Roman" w:cs="Times New Roman"/>
          <w:color w:val="000000"/>
          <w:sz w:val="24"/>
          <w:szCs w:val="24"/>
        </w:rPr>
        <w:t>22 000 000,00</w:t>
      </w:r>
      <w:r w:rsidRPr="001655C7">
        <w:rPr>
          <w:rFonts w:ascii="Times New Roman" w:hAnsi="Times New Roman" w:cs="Times New Roman"/>
          <w:color w:val="000000"/>
          <w:sz w:val="24"/>
          <w:szCs w:val="24"/>
        </w:rPr>
        <w:t xml:space="preserve"> руб.</w:t>
      </w:r>
    </w:p>
    <w:p w14:paraId="627500EC" w14:textId="6667C755" w:rsidR="00CB638E" w:rsidRDefault="00CB638E" w:rsidP="00CB638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655C7">
        <w:rPr>
          <w:rFonts w:ascii="Times New Roman" w:hAnsi="Times New Roman" w:cs="Times New Roman"/>
          <w:color w:val="000000"/>
          <w:sz w:val="24"/>
          <w:szCs w:val="24"/>
        </w:rPr>
        <w:t>Права требования к физическим лицам ((в</w:t>
      </w:r>
      <w:r>
        <w:rPr>
          <w:rFonts w:ascii="Times New Roman" w:hAnsi="Times New Roman" w:cs="Times New Roman"/>
          <w:color w:val="000000"/>
          <w:sz w:val="24"/>
          <w:szCs w:val="24"/>
        </w:rPr>
        <w:t xml:space="preserve"> скобках указана в т.ч. сумма долга) – начальная цена продажи лота):</w:t>
      </w:r>
    </w:p>
    <w:p w14:paraId="4B0CBBF9" w14:textId="6B003220" w:rsidR="001655C7" w:rsidRDefault="001655C7"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Лот 2 - </w:t>
      </w:r>
      <w:r w:rsidRPr="001655C7">
        <w:rPr>
          <w:rFonts w:ascii="Times New Roman CYR" w:hAnsi="Times New Roman CYR" w:cs="Times New Roman CYR"/>
          <w:color w:val="000000"/>
        </w:rPr>
        <w:t>Горбунов Юрий Петрович, КД 29-08/МБШ от 25.07.2008, КД 33-08/МБШ от 11.08.2008, решение Верхнепышминского городского суда Свердловской области от 27.12.2011 по делу 2-2107/2011 на сумму 4 704 821,41 руб., права требования с истекшим сроком для предъявления исполнительных листов к исполнению, права требования по процентам в сумме 4 838 548,28 руб., начисленным после 23.04.2011, не подтверждены судебным актом, срок исковой давности по их взысканию истек, отсутствуют кредитные и обеспечительные договоры (9 543 369,69 руб.)</w:t>
      </w:r>
      <w:r>
        <w:rPr>
          <w:rFonts w:ascii="Times New Roman CYR" w:hAnsi="Times New Roman CYR" w:cs="Times New Roman CYR"/>
          <w:color w:val="000000"/>
        </w:rPr>
        <w:t xml:space="preserve"> - </w:t>
      </w:r>
      <w:r w:rsidRPr="001655C7">
        <w:rPr>
          <w:rFonts w:ascii="Times New Roman CYR" w:hAnsi="Times New Roman CYR" w:cs="Times New Roman CYR"/>
          <w:color w:val="000000"/>
        </w:rPr>
        <w:t>9 543 369,69</w:t>
      </w:r>
      <w:r>
        <w:rPr>
          <w:rFonts w:ascii="Times New Roman CYR" w:hAnsi="Times New Roman CYR" w:cs="Times New Roman CYR"/>
          <w:color w:val="000000"/>
        </w:rPr>
        <w:t xml:space="preserve"> руб.</w:t>
      </w:r>
    </w:p>
    <w:p w14:paraId="72CEA841" w14:textId="4AB4F0B1"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37642D">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4" w:history="1">
        <w:r w:rsidRPr="0037642D">
          <w:rPr>
            <w:rStyle w:val="a4"/>
            <w:rFonts w:ascii="Times New Roman CYR" w:hAnsi="Times New Roman CYR" w:cs="Times New Roman CYR"/>
          </w:rPr>
          <w:t>www.asv.org.ru</w:t>
        </w:r>
      </w:hyperlink>
      <w:r w:rsidRPr="0037642D">
        <w:rPr>
          <w:rFonts w:ascii="Times New Roman CYR" w:hAnsi="Times New Roman CYR" w:cs="Times New Roman CYR"/>
          <w:color w:val="000000"/>
        </w:rPr>
        <w:t xml:space="preserve">, </w:t>
      </w:r>
      <w:hyperlink r:id="rId5" w:history="1">
        <w:r w:rsidRPr="0037642D">
          <w:rPr>
            <w:rStyle w:val="a4"/>
            <w:color w:val="27509B"/>
            <w:bdr w:val="none" w:sz="0" w:space="0" w:color="auto" w:frame="1"/>
          </w:rPr>
          <w:t>www.torgiasv.ru</w:t>
        </w:r>
      </w:hyperlink>
      <w:r w:rsidRPr="0037642D">
        <w:rPr>
          <w:rFonts w:ascii="Times New Roman CYR" w:hAnsi="Times New Roman CYR" w:cs="Times New Roman CYR"/>
          <w:color w:val="000000"/>
        </w:rPr>
        <w:t xml:space="preserve"> в разделах «Ликвидация Банков» и «Продажа имущества».</w:t>
      </w:r>
    </w:p>
    <w:p w14:paraId="7D19C2F7" w14:textId="5B3E074D"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37642D">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Шаг </w:t>
      </w:r>
      <w:r w:rsidRPr="00AE1E52">
        <w:rPr>
          <w:rFonts w:ascii="Times New Roman CYR" w:hAnsi="Times New Roman CYR" w:cs="Times New Roman CYR"/>
          <w:color w:val="000000"/>
        </w:rPr>
        <w:t xml:space="preserve">аукциона – </w:t>
      </w:r>
      <w:r w:rsidR="0037642D" w:rsidRPr="00AE1E52">
        <w:rPr>
          <w:rFonts w:ascii="Times New Roman CYR" w:hAnsi="Times New Roman CYR" w:cs="Times New Roman CYR"/>
          <w:color w:val="000000"/>
        </w:rPr>
        <w:t>5</w:t>
      </w:r>
      <w:r w:rsidR="009E7E5E" w:rsidRPr="00AE1E52">
        <w:rPr>
          <w:rFonts w:ascii="Times New Roman CYR" w:hAnsi="Times New Roman CYR" w:cs="Times New Roman CYR"/>
          <w:color w:val="000000"/>
        </w:rPr>
        <w:t xml:space="preserve"> </w:t>
      </w:r>
      <w:r w:rsidR="0037642D" w:rsidRPr="00AE1E52">
        <w:rPr>
          <w:rFonts w:ascii="Times New Roman CYR" w:hAnsi="Times New Roman CYR" w:cs="Times New Roman CYR"/>
          <w:color w:val="000000"/>
        </w:rPr>
        <w:t>(пять)</w:t>
      </w:r>
      <w:r w:rsidRPr="00AE1E52">
        <w:rPr>
          <w:rFonts w:ascii="Times New Roman CYR" w:hAnsi="Times New Roman CYR" w:cs="Times New Roman CYR"/>
          <w:color w:val="000000"/>
        </w:rPr>
        <w:t xml:space="preserve"> процентов</w:t>
      </w:r>
      <w:r w:rsidRPr="0037642D">
        <w:rPr>
          <w:rFonts w:ascii="Times New Roman CYR" w:hAnsi="Times New Roman CYR" w:cs="Times New Roman CYR"/>
          <w:color w:val="000000"/>
        </w:rPr>
        <w:t xml:space="preserve"> от начальной цены продажи предмета Торгов (лота).</w:t>
      </w:r>
    </w:p>
    <w:p w14:paraId="60597996" w14:textId="491923A9"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rFonts w:ascii="Times New Roman CYR" w:hAnsi="Times New Roman CYR" w:cs="Times New Roman CYR"/>
          <w:b/>
          <w:bCs/>
          <w:color w:val="000000"/>
        </w:rPr>
        <w:t>Торги</w:t>
      </w:r>
      <w:r w:rsidRPr="0037642D">
        <w:rPr>
          <w:color w:val="000000"/>
        </w:rPr>
        <w:t xml:space="preserve"> имуществом финансовой организации будут проведены в 14:00 часов по московскому времени</w:t>
      </w:r>
      <w:r w:rsidRPr="0037642D">
        <w:rPr>
          <w:rFonts w:ascii="Times New Roman CYR" w:hAnsi="Times New Roman CYR" w:cs="Times New Roman CYR"/>
          <w:color w:val="000000"/>
        </w:rPr>
        <w:t xml:space="preserve"> </w:t>
      </w:r>
      <w:r w:rsidR="001655C7" w:rsidRPr="001655C7">
        <w:rPr>
          <w:rFonts w:ascii="Times New Roman CYR" w:hAnsi="Times New Roman CYR" w:cs="Times New Roman CYR"/>
          <w:b/>
          <w:bCs/>
          <w:color w:val="000000"/>
        </w:rPr>
        <w:t>13 июля</w:t>
      </w:r>
      <w:r w:rsidR="001655C7">
        <w:rPr>
          <w:rFonts w:ascii="Times New Roman CYR" w:hAnsi="Times New Roman CYR" w:cs="Times New Roman CYR"/>
          <w:color w:val="000000"/>
        </w:rPr>
        <w:t xml:space="preserve"> </w:t>
      </w:r>
      <w:r w:rsidR="00291F91">
        <w:rPr>
          <w:b/>
        </w:rPr>
        <w:t>202</w:t>
      </w:r>
      <w:r w:rsidR="008E3F33">
        <w:rPr>
          <w:b/>
        </w:rPr>
        <w:t>6</w:t>
      </w:r>
      <w:r w:rsidRPr="0037642D">
        <w:rPr>
          <w:b/>
        </w:rPr>
        <w:t xml:space="preserve"> г.</w:t>
      </w:r>
      <w:r w:rsidRPr="0037642D">
        <w:t xml:space="preserve"> </w:t>
      </w:r>
      <w:r w:rsidRPr="0037642D">
        <w:rPr>
          <w:rFonts w:ascii="Times New Roman CYR" w:hAnsi="Times New Roman CYR" w:cs="Times New Roman CYR"/>
          <w:color w:val="000000"/>
        </w:rPr>
        <w:t xml:space="preserve">на электронной площадке </w:t>
      </w:r>
      <w:r w:rsidRPr="0037642D">
        <w:rPr>
          <w:color w:val="000000"/>
        </w:rPr>
        <w:t xml:space="preserve">АО «Российский аукционный дом» по адресу: </w:t>
      </w:r>
      <w:hyperlink r:id="rId6" w:history="1">
        <w:r w:rsidRPr="0037642D">
          <w:rPr>
            <w:rStyle w:val="a4"/>
          </w:rPr>
          <w:t>http://lot-online.ru</w:t>
        </w:r>
      </w:hyperlink>
      <w:r w:rsidRPr="0037642D">
        <w:rPr>
          <w:color w:val="000000"/>
        </w:rPr>
        <w:t xml:space="preserve"> (далее – ЭТП)</w:t>
      </w:r>
      <w:r w:rsidRPr="0037642D">
        <w:rPr>
          <w:rFonts w:ascii="Times New Roman CYR" w:hAnsi="Times New Roman CYR" w:cs="Times New Roman CYR"/>
          <w:color w:val="000000"/>
        </w:rPr>
        <w:t>.</w:t>
      </w:r>
    </w:p>
    <w:p w14:paraId="639A5312"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Время окончания Торгов:</w:t>
      </w:r>
    </w:p>
    <w:p w14:paraId="3271C2BD"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1 часа с начала Торгов, если не поступило ни одного предложения о цене предмета Торгов (лота) после начала Торгов;</w:t>
      </w:r>
    </w:p>
    <w:p w14:paraId="5148A766"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6B4ACC9E" w14:textId="6E0307F5"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lastRenderedPageBreak/>
        <w:t xml:space="preserve">В случае, если по итогам Торгов, назначенных на </w:t>
      </w:r>
      <w:r w:rsidR="001655C7" w:rsidRPr="001655C7">
        <w:rPr>
          <w:b/>
          <w:bCs/>
          <w:color w:val="000000"/>
        </w:rPr>
        <w:t>13 июля</w:t>
      </w:r>
      <w:r w:rsidR="001655C7">
        <w:rPr>
          <w:color w:val="000000"/>
        </w:rPr>
        <w:t xml:space="preserve"> </w:t>
      </w:r>
      <w:r w:rsidR="00291F91">
        <w:rPr>
          <w:b/>
          <w:bCs/>
          <w:color w:val="000000"/>
        </w:rPr>
        <w:t>202</w:t>
      </w:r>
      <w:r w:rsidR="008E3F33">
        <w:rPr>
          <w:b/>
          <w:bCs/>
          <w:color w:val="000000"/>
        </w:rPr>
        <w:t>6</w:t>
      </w:r>
      <w:r w:rsidR="009E7E5E" w:rsidRPr="009E7E5E">
        <w:rPr>
          <w:b/>
          <w:bCs/>
          <w:color w:val="000000"/>
        </w:rPr>
        <w:t xml:space="preserve"> г.</w:t>
      </w:r>
      <w:r w:rsidRPr="009E7E5E">
        <w:rPr>
          <w:b/>
          <w:bCs/>
          <w:color w:val="000000"/>
        </w:rPr>
        <w:t>,</w:t>
      </w:r>
      <w:r w:rsidRPr="0037642D">
        <w:rPr>
          <w:color w:val="000000"/>
        </w:rPr>
        <w:t xml:space="preserve"> лоты не реализованы, то в 14:00 часов по московскому времени </w:t>
      </w:r>
      <w:r w:rsidR="001655C7" w:rsidRPr="001655C7">
        <w:rPr>
          <w:b/>
          <w:bCs/>
          <w:color w:val="000000"/>
        </w:rPr>
        <w:t>31 августа</w:t>
      </w:r>
      <w:r w:rsidR="001655C7">
        <w:rPr>
          <w:color w:val="000000"/>
        </w:rPr>
        <w:t xml:space="preserve"> </w:t>
      </w:r>
      <w:r w:rsidR="00291F91">
        <w:rPr>
          <w:b/>
          <w:bCs/>
          <w:color w:val="000000"/>
        </w:rPr>
        <w:t>202</w:t>
      </w:r>
      <w:r w:rsidR="008E3F33">
        <w:rPr>
          <w:b/>
          <w:bCs/>
          <w:color w:val="000000"/>
        </w:rPr>
        <w:t>6</w:t>
      </w:r>
      <w:r w:rsidRPr="0037642D">
        <w:rPr>
          <w:b/>
        </w:rPr>
        <w:t xml:space="preserve"> г.</w:t>
      </w:r>
      <w:r w:rsidRPr="0037642D">
        <w:t xml:space="preserve"> </w:t>
      </w:r>
      <w:r w:rsidRPr="0037642D">
        <w:rPr>
          <w:color w:val="000000"/>
        </w:rPr>
        <w:t>на ЭТП</w:t>
      </w:r>
      <w:r w:rsidRPr="0037642D">
        <w:t xml:space="preserve"> </w:t>
      </w:r>
      <w:r w:rsidRPr="0037642D">
        <w:rPr>
          <w:color w:val="000000"/>
        </w:rPr>
        <w:t>будут проведены</w:t>
      </w:r>
      <w:r w:rsidRPr="0037642D">
        <w:rPr>
          <w:b/>
          <w:bCs/>
          <w:color w:val="000000"/>
        </w:rPr>
        <w:t xml:space="preserve"> повторные Торги </w:t>
      </w:r>
      <w:r w:rsidRPr="0037642D">
        <w:rPr>
          <w:color w:val="000000"/>
        </w:rPr>
        <w:t>нереализованными лотами со снижением начальной цены лотов на 10 (Десять) процентов.</w:t>
      </w:r>
    </w:p>
    <w:p w14:paraId="2F98BE10" w14:textId="7777777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Оператор ЭТП (далее – Оператор) обеспечивает проведение Торгов.</w:t>
      </w:r>
    </w:p>
    <w:p w14:paraId="11C03E9D" w14:textId="1BA090E7" w:rsidR="009E6456" w:rsidRPr="0037642D"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37642D">
        <w:rPr>
          <w:color w:val="000000"/>
        </w:rPr>
        <w:t xml:space="preserve">Прием Оператором заявок и предложений о цене приобретения имущества финансовой организации на участие в </w:t>
      </w:r>
      <w:r w:rsidR="007B55CF" w:rsidRPr="0037642D">
        <w:rPr>
          <w:color w:val="000000"/>
        </w:rPr>
        <w:t>первых Торгах начинается в 00:00</w:t>
      </w:r>
      <w:r w:rsidRPr="0037642D">
        <w:rPr>
          <w:color w:val="000000"/>
        </w:rPr>
        <w:t xml:space="preserve"> часов по московскому времени </w:t>
      </w:r>
      <w:r w:rsidR="001655C7" w:rsidRPr="001655C7">
        <w:rPr>
          <w:b/>
          <w:bCs/>
          <w:color w:val="000000"/>
        </w:rPr>
        <w:t>02 июня</w:t>
      </w:r>
      <w:r w:rsidR="001655C7">
        <w:rPr>
          <w:color w:val="000000"/>
        </w:rPr>
        <w:t xml:space="preserve"> </w:t>
      </w:r>
      <w:r w:rsidR="00291F91">
        <w:rPr>
          <w:b/>
          <w:bCs/>
          <w:color w:val="000000"/>
        </w:rPr>
        <w:t>202</w:t>
      </w:r>
      <w:r w:rsidR="001655C7">
        <w:rPr>
          <w:b/>
          <w:bCs/>
          <w:color w:val="000000"/>
        </w:rPr>
        <w:t>6</w:t>
      </w:r>
      <w:r w:rsidR="009E7E5E" w:rsidRPr="009E7E5E">
        <w:rPr>
          <w:b/>
          <w:bCs/>
          <w:color w:val="000000"/>
        </w:rPr>
        <w:t xml:space="preserve"> г.</w:t>
      </w:r>
      <w:r w:rsidRPr="009E7E5E">
        <w:rPr>
          <w:b/>
          <w:bCs/>
          <w:color w:val="000000"/>
        </w:rPr>
        <w:t>,</w:t>
      </w:r>
      <w:r w:rsidRPr="0037642D">
        <w:rPr>
          <w:color w:val="000000"/>
        </w:rPr>
        <w:t xml:space="preserve"> а на участие в пов</w:t>
      </w:r>
      <w:r w:rsidR="007B55CF" w:rsidRPr="0037642D">
        <w:rPr>
          <w:color w:val="000000"/>
        </w:rPr>
        <w:t>торных Торгах начинается в 00:00</w:t>
      </w:r>
      <w:r w:rsidRPr="0037642D">
        <w:rPr>
          <w:color w:val="000000"/>
        </w:rPr>
        <w:t xml:space="preserve"> часов по московскому времени </w:t>
      </w:r>
      <w:r w:rsidR="001655C7" w:rsidRPr="001655C7">
        <w:rPr>
          <w:b/>
          <w:bCs/>
          <w:color w:val="000000"/>
        </w:rPr>
        <w:t>20 июля</w:t>
      </w:r>
      <w:r w:rsidR="001655C7">
        <w:rPr>
          <w:color w:val="000000"/>
        </w:rPr>
        <w:t xml:space="preserve"> </w:t>
      </w:r>
      <w:r w:rsidR="00291F91">
        <w:rPr>
          <w:b/>
          <w:bCs/>
          <w:color w:val="000000"/>
        </w:rPr>
        <w:t>202</w:t>
      </w:r>
      <w:r w:rsidR="001655C7">
        <w:rPr>
          <w:b/>
          <w:bCs/>
          <w:color w:val="000000"/>
        </w:rPr>
        <w:t>6</w:t>
      </w:r>
      <w:r w:rsidRPr="009E7E5E">
        <w:rPr>
          <w:b/>
          <w:bCs/>
        </w:rPr>
        <w:t xml:space="preserve"> г.</w:t>
      </w:r>
      <w:r w:rsidRPr="0037642D">
        <w:rPr>
          <w:color w:val="000000"/>
        </w:rPr>
        <w:t xml:space="preserve"> Прием заявок на участие в Торгах и задатков прекращается в 14:00 часов по московскому времени за </w:t>
      </w:r>
      <w:r w:rsidRPr="009E7E5E">
        <w:rPr>
          <w:color w:val="000000"/>
          <w:highlight w:val="lightGray"/>
        </w:rPr>
        <w:t>5 (Пять)</w:t>
      </w:r>
      <w:r w:rsidRPr="0037642D">
        <w:rPr>
          <w:color w:val="000000"/>
        </w:rPr>
        <w:t xml:space="preserve"> календарных дней до даты проведения соответствующих Торгов.</w:t>
      </w:r>
    </w:p>
    <w:p w14:paraId="172EB580" w14:textId="77777777" w:rsidR="00950CC9" w:rsidRPr="0037642D" w:rsidRDefault="00950CC9">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7642D">
        <w:rPr>
          <w:color w:val="000000"/>
        </w:rPr>
        <w:t>На основании п. 4 ст. 139 Федерального закона № 127-ФЗ «О несостоятельности (банкротстве)» имущество финансовой организации, не реализованное на повторных Торгах, выставляется на торги в электронной форме посредством публичного предложения (далее - Торги ППП).</w:t>
      </w:r>
    </w:p>
    <w:p w14:paraId="11C93FAD" w14:textId="029F3A14" w:rsidR="001655C7" w:rsidRDefault="001655C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1655C7">
        <w:rPr>
          <w:b/>
          <w:bCs/>
          <w:color w:val="000000"/>
        </w:rPr>
        <w:t>Торги ППП будут проведены на ЭТП: с 16 сентября 2026 г. по 23 октября 2026 г.</w:t>
      </w:r>
    </w:p>
    <w:p w14:paraId="287E4339" w14:textId="3207DC0B"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Заявки на участие в Торгах ППП принима</w:t>
      </w:r>
      <w:r w:rsidR="007B55CF" w:rsidRPr="005246E8">
        <w:rPr>
          <w:color w:val="000000"/>
        </w:rPr>
        <w:t>ются Оператором, начиная с 00:00</w:t>
      </w:r>
      <w:r w:rsidRPr="005246E8">
        <w:rPr>
          <w:color w:val="000000"/>
        </w:rPr>
        <w:t xml:space="preserve"> часов по московскому времени </w:t>
      </w:r>
      <w:r w:rsidR="001655C7" w:rsidRPr="001655C7">
        <w:rPr>
          <w:b/>
          <w:bCs/>
          <w:color w:val="000000"/>
        </w:rPr>
        <w:t>16 сентября</w:t>
      </w:r>
      <w:r w:rsidR="001655C7">
        <w:rPr>
          <w:color w:val="000000"/>
        </w:rPr>
        <w:t xml:space="preserve"> </w:t>
      </w:r>
      <w:r w:rsidR="00291F91">
        <w:rPr>
          <w:b/>
          <w:bCs/>
          <w:color w:val="000000"/>
        </w:rPr>
        <w:t>202</w:t>
      </w:r>
      <w:r w:rsidR="008E3F33">
        <w:rPr>
          <w:b/>
          <w:bCs/>
          <w:color w:val="000000"/>
        </w:rPr>
        <w:t>6</w:t>
      </w:r>
      <w:r w:rsidR="0024147A" w:rsidRPr="0024147A">
        <w:rPr>
          <w:b/>
          <w:bCs/>
          <w:color w:val="000000"/>
        </w:rPr>
        <w:t xml:space="preserve"> </w:t>
      </w:r>
      <w:r w:rsidRPr="009E7E5E">
        <w:rPr>
          <w:b/>
          <w:bCs/>
          <w:color w:val="000000"/>
        </w:rPr>
        <w:t>г.</w:t>
      </w:r>
      <w:r w:rsidRPr="005246E8">
        <w:rPr>
          <w:color w:val="000000"/>
        </w:rPr>
        <w:t xml:space="preserve"> Прием заявок на участие в Торгах ППП и задатков прекращается за </w:t>
      </w:r>
      <w:r w:rsidR="001655C7">
        <w:rPr>
          <w:color w:val="000000"/>
        </w:rPr>
        <w:t xml:space="preserve">1 (Один) </w:t>
      </w:r>
      <w:r w:rsidRPr="005246E8">
        <w:rPr>
          <w:color w:val="000000"/>
        </w:rPr>
        <w:t>календарны</w:t>
      </w:r>
      <w:r w:rsidR="001655C7">
        <w:rPr>
          <w:color w:val="000000"/>
        </w:rPr>
        <w:t>й</w:t>
      </w:r>
      <w:r w:rsidRPr="005246E8">
        <w:rPr>
          <w:color w:val="000000"/>
        </w:rPr>
        <w:t xml:space="preserve"> д</w:t>
      </w:r>
      <w:r w:rsidR="001655C7">
        <w:rPr>
          <w:color w:val="000000"/>
        </w:rPr>
        <w:t xml:space="preserve">ень </w:t>
      </w:r>
      <w:r w:rsidRPr="005246E8">
        <w:rPr>
          <w:color w:val="000000"/>
        </w:rPr>
        <w:t>до даты окончания соответствующего периода понижения цены продажи лотов в 14:00 часов по московскому времени.</w:t>
      </w:r>
    </w:p>
    <w:p w14:paraId="0EE5AAB1"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BD1F8A2" w14:textId="77777777" w:rsidR="009E6456" w:rsidRPr="005246E8" w:rsidRDefault="009E6456" w:rsidP="009E645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5246E8">
        <w:rPr>
          <w:color w:val="000000"/>
        </w:rPr>
        <w:t>Оператор обеспечивает проведение Торгов ППП.</w:t>
      </w:r>
    </w:p>
    <w:p w14:paraId="613C1865" w14:textId="3EE431C4" w:rsidR="00BC165C" w:rsidRPr="005246E8" w:rsidRDefault="001D79B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1D79B8">
        <w:rPr>
          <w:color w:val="000000"/>
        </w:rPr>
        <w:t>Начальные цены продажи лотов на Торгах ППП устанавливаются равными начальным ценам продажи лотов на повторных Торгах</w:t>
      </w:r>
      <w:r w:rsidR="00950CC9" w:rsidRPr="005246E8">
        <w:rPr>
          <w:color w:val="000000"/>
        </w:rPr>
        <w:t>:</w:t>
      </w:r>
    </w:p>
    <w:p w14:paraId="5980C7B6" w14:textId="56FC4143" w:rsidR="00950CC9" w:rsidRDefault="00BC16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5246E8">
        <w:rPr>
          <w:b/>
          <w:color w:val="000000"/>
        </w:rPr>
        <w:t>Для лот</w:t>
      </w:r>
      <w:r w:rsidR="005246E8" w:rsidRPr="005246E8">
        <w:rPr>
          <w:b/>
          <w:color w:val="000000"/>
        </w:rPr>
        <w:t>а</w:t>
      </w:r>
      <w:r w:rsidRPr="005246E8">
        <w:rPr>
          <w:b/>
          <w:color w:val="000000"/>
        </w:rPr>
        <w:t xml:space="preserve"> </w:t>
      </w:r>
      <w:r w:rsidR="00B21767">
        <w:rPr>
          <w:b/>
          <w:color w:val="000000"/>
        </w:rPr>
        <w:t>1</w:t>
      </w:r>
      <w:r w:rsidRPr="005246E8">
        <w:rPr>
          <w:b/>
          <w:color w:val="000000"/>
        </w:rPr>
        <w:t>:</w:t>
      </w:r>
    </w:p>
    <w:p w14:paraId="275CF19E" w14:textId="77777777" w:rsidR="00B21767" w:rsidRPr="00B21767" w:rsidRDefault="00B21767" w:rsidP="00B2176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21767">
        <w:rPr>
          <w:color w:val="000000"/>
        </w:rPr>
        <w:t>с 16 сентября 2026 г. по 22 сентября 2026 г. - в размере начальной цены продажи лота;</w:t>
      </w:r>
    </w:p>
    <w:p w14:paraId="33AE13F0" w14:textId="4EAA1AD5" w:rsidR="00B21767" w:rsidRPr="00B21767" w:rsidRDefault="00B21767" w:rsidP="00B2176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21767">
        <w:rPr>
          <w:color w:val="000000"/>
        </w:rPr>
        <w:t>с 23 сентября 2026 г. по 28 сентября 2026 г. - в размере 95,12% от начальной цены продажи лота;</w:t>
      </w:r>
    </w:p>
    <w:p w14:paraId="383FBA5A" w14:textId="3C78E1AE" w:rsidR="00B21767" w:rsidRPr="00B21767" w:rsidRDefault="00B21767" w:rsidP="00B2176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21767">
        <w:rPr>
          <w:color w:val="000000"/>
        </w:rPr>
        <w:t>с 29 сентября 2026 г. по 03 октября 2026 г. - в размере 90,24% от начальной цены продажи лота;</w:t>
      </w:r>
    </w:p>
    <w:p w14:paraId="7FDCD234" w14:textId="7F5FF5B1" w:rsidR="00B21767" w:rsidRPr="00B21767" w:rsidRDefault="00B21767" w:rsidP="00B2176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21767">
        <w:rPr>
          <w:color w:val="000000"/>
        </w:rPr>
        <w:t>с 04 октября 2026 г. по 08 октября 2026 г. - в размере 85,36% от начальной цены продажи лота;</w:t>
      </w:r>
    </w:p>
    <w:p w14:paraId="557907FB" w14:textId="63E4A305" w:rsidR="00B21767" w:rsidRPr="00B21767" w:rsidRDefault="00B21767" w:rsidP="00B2176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21767">
        <w:rPr>
          <w:color w:val="000000"/>
        </w:rPr>
        <w:t>с 09 октября 2026 г. по 13 октября 2026 г. - в размере 80,48% от начальной цены продажи лота;</w:t>
      </w:r>
    </w:p>
    <w:p w14:paraId="1F340206" w14:textId="4FC95F1C" w:rsidR="00B21767" w:rsidRPr="00B21767" w:rsidRDefault="00B21767" w:rsidP="00B2176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firstLine="567"/>
        <w:jc w:val="both"/>
        <w:rPr>
          <w:color w:val="000000"/>
        </w:rPr>
      </w:pPr>
      <w:r w:rsidRPr="00B21767">
        <w:rPr>
          <w:color w:val="000000"/>
        </w:rPr>
        <w:t>с 14 октября 2026 г. по 18 октября 2026 г. - в размере 75,60% от начальной цены продажи лота;</w:t>
      </w:r>
    </w:p>
    <w:p w14:paraId="043DD667" w14:textId="2BD5D7A5" w:rsidR="00B21767" w:rsidRPr="005246E8" w:rsidRDefault="00B21767" w:rsidP="00B21767">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21767">
        <w:rPr>
          <w:color w:val="000000"/>
        </w:rPr>
        <w:t>с 19 октября 2026 г. по 23 октября 2026 г. - в размере 70,72% от начальной цены продажи лота</w:t>
      </w:r>
      <w:r>
        <w:rPr>
          <w:color w:val="000000"/>
        </w:rPr>
        <w:t>.</w:t>
      </w:r>
    </w:p>
    <w:p w14:paraId="3B7B5112" w14:textId="7C9C13AE" w:rsidR="00950CC9" w:rsidRDefault="00BC165C">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5246E8">
        <w:rPr>
          <w:b/>
          <w:color w:val="000000"/>
        </w:rPr>
        <w:t>Для лот</w:t>
      </w:r>
      <w:r w:rsidR="005246E8" w:rsidRPr="005246E8">
        <w:rPr>
          <w:b/>
          <w:color w:val="000000"/>
        </w:rPr>
        <w:t>а</w:t>
      </w:r>
      <w:r w:rsidRPr="005246E8">
        <w:rPr>
          <w:b/>
          <w:color w:val="000000"/>
        </w:rPr>
        <w:t xml:space="preserve"> </w:t>
      </w:r>
      <w:r w:rsidR="00B21767">
        <w:rPr>
          <w:b/>
          <w:color w:val="000000"/>
        </w:rPr>
        <w:t>2</w:t>
      </w:r>
      <w:r w:rsidRPr="005246E8">
        <w:rPr>
          <w:b/>
          <w:color w:val="000000"/>
        </w:rPr>
        <w:t>:</w:t>
      </w:r>
    </w:p>
    <w:p w14:paraId="36EB37FC" w14:textId="77777777" w:rsidR="00960005" w:rsidRPr="00960005" w:rsidRDefault="00960005"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60005">
        <w:rPr>
          <w:rFonts w:ascii="Times New Roman" w:hAnsi="Times New Roman" w:cs="Times New Roman"/>
          <w:color w:val="000000"/>
          <w:sz w:val="24"/>
          <w:szCs w:val="24"/>
        </w:rPr>
        <w:t>с 16 сентября 2026 г. по 22 сентября 2026 г. - в размере начальной цены продажи лота;</w:t>
      </w:r>
    </w:p>
    <w:p w14:paraId="78CF8893" w14:textId="17F2A7D7" w:rsidR="00960005" w:rsidRPr="00960005" w:rsidRDefault="00960005"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60005">
        <w:rPr>
          <w:rFonts w:ascii="Times New Roman" w:hAnsi="Times New Roman" w:cs="Times New Roman"/>
          <w:color w:val="000000"/>
          <w:sz w:val="24"/>
          <w:szCs w:val="24"/>
        </w:rPr>
        <w:t>с 23 сентября 2026 г. по 26 сентября 2026 г. - в размере 90,06% от начальной цены продажи лота;</w:t>
      </w:r>
    </w:p>
    <w:p w14:paraId="4CB75AED" w14:textId="0A6B25E1" w:rsidR="00960005" w:rsidRPr="00960005" w:rsidRDefault="00960005"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60005">
        <w:rPr>
          <w:rFonts w:ascii="Times New Roman" w:hAnsi="Times New Roman" w:cs="Times New Roman"/>
          <w:color w:val="000000"/>
          <w:sz w:val="24"/>
          <w:szCs w:val="24"/>
        </w:rPr>
        <w:t>с 27 сентября 2026 г. по 29 сентября 2026 г. - в размере 80,12% от начальной цены продажи лота;</w:t>
      </w:r>
    </w:p>
    <w:p w14:paraId="312802C0" w14:textId="386F6B02" w:rsidR="00960005" w:rsidRPr="00960005" w:rsidRDefault="00960005"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60005">
        <w:rPr>
          <w:rFonts w:ascii="Times New Roman" w:hAnsi="Times New Roman" w:cs="Times New Roman"/>
          <w:color w:val="000000"/>
          <w:sz w:val="24"/>
          <w:szCs w:val="24"/>
        </w:rPr>
        <w:t>с 30 сентября 2026 г. по 02 октября 2026 г. - в размере 70,18% от начальной цены продажи лота;</w:t>
      </w:r>
    </w:p>
    <w:p w14:paraId="66FE529E" w14:textId="03A06F71" w:rsidR="00960005" w:rsidRPr="00960005" w:rsidRDefault="00960005"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60005">
        <w:rPr>
          <w:rFonts w:ascii="Times New Roman" w:hAnsi="Times New Roman" w:cs="Times New Roman"/>
          <w:color w:val="000000"/>
          <w:sz w:val="24"/>
          <w:szCs w:val="24"/>
        </w:rPr>
        <w:t>с 03 октября 2026 г. по 05 октября 2026 г. - в размере 60,24% от начальной цены продажи лота;</w:t>
      </w:r>
    </w:p>
    <w:p w14:paraId="45B4738E" w14:textId="755CBEEA" w:rsidR="00960005" w:rsidRPr="00960005" w:rsidRDefault="00960005"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60005">
        <w:rPr>
          <w:rFonts w:ascii="Times New Roman" w:hAnsi="Times New Roman" w:cs="Times New Roman"/>
          <w:color w:val="000000"/>
          <w:sz w:val="24"/>
          <w:szCs w:val="24"/>
        </w:rPr>
        <w:t>с 06 октября 2026 г. по 08 октября 2026 г. - в размере 50,30% от начальной цены продажи лота;</w:t>
      </w:r>
    </w:p>
    <w:p w14:paraId="36C1E79A" w14:textId="19C52ED7" w:rsidR="00960005" w:rsidRPr="00960005" w:rsidRDefault="00960005"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60005">
        <w:rPr>
          <w:rFonts w:ascii="Times New Roman" w:hAnsi="Times New Roman" w:cs="Times New Roman"/>
          <w:color w:val="000000"/>
          <w:sz w:val="24"/>
          <w:szCs w:val="24"/>
        </w:rPr>
        <w:t>с 09 октября 2026 г. по 11 октября 2026 г. - в размере 40,36% от начальной цены продажи лота;</w:t>
      </w:r>
    </w:p>
    <w:p w14:paraId="47DED0B1" w14:textId="05268A09" w:rsidR="00960005" w:rsidRPr="00960005" w:rsidRDefault="00960005"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60005">
        <w:rPr>
          <w:rFonts w:ascii="Times New Roman" w:hAnsi="Times New Roman" w:cs="Times New Roman"/>
          <w:color w:val="000000"/>
          <w:sz w:val="24"/>
          <w:szCs w:val="24"/>
        </w:rPr>
        <w:t>с 12 октября 2026 г. по 14 октября 2026 г. - в размере 30,42% от начальной цены продажи лота;</w:t>
      </w:r>
    </w:p>
    <w:p w14:paraId="49F8F6A9" w14:textId="71116592" w:rsidR="00960005" w:rsidRPr="00960005" w:rsidRDefault="00960005"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60005">
        <w:rPr>
          <w:rFonts w:ascii="Times New Roman" w:hAnsi="Times New Roman" w:cs="Times New Roman"/>
          <w:color w:val="000000"/>
          <w:sz w:val="24"/>
          <w:szCs w:val="24"/>
        </w:rPr>
        <w:t>с 15 октября 2026 г. по 17 октября 2026 г. - в размере 20,48% от начальной цены продажи лота;</w:t>
      </w:r>
    </w:p>
    <w:p w14:paraId="6F1B7B7F" w14:textId="6E06910C" w:rsidR="00960005" w:rsidRPr="00960005" w:rsidRDefault="00960005"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60005">
        <w:rPr>
          <w:rFonts w:ascii="Times New Roman" w:hAnsi="Times New Roman" w:cs="Times New Roman"/>
          <w:color w:val="000000"/>
          <w:sz w:val="24"/>
          <w:szCs w:val="24"/>
        </w:rPr>
        <w:t>с 18 октября 2026 г. по 20 октября 2026 г. - в размере 10,54% от начальной цены продажи лота;</w:t>
      </w:r>
    </w:p>
    <w:p w14:paraId="64580930" w14:textId="17CE1479" w:rsidR="00960005" w:rsidRDefault="00960005"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960005">
        <w:rPr>
          <w:rFonts w:ascii="Times New Roman" w:hAnsi="Times New Roman" w:cs="Times New Roman"/>
          <w:color w:val="000000"/>
          <w:sz w:val="24"/>
          <w:szCs w:val="24"/>
        </w:rPr>
        <w:t>с 21 октября 2026 г. по 23 октября 2026 г. - в размере 0,60% от начальной цены продажи лота</w:t>
      </w:r>
      <w:r>
        <w:rPr>
          <w:rFonts w:ascii="Times New Roman" w:hAnsi="Times New Roman" w:cs="Times New Roman"/>
          <w:color w:val="000000"/>
          <w:sz w:val="24"/>
          <w:szCs w:val="24"/>
        </w:rPr>
        <w:t>.</w:t>
      </w:r>
    </w:p>
    <w:p w14:paraId="3CAE2E63" w14:textId="00414DF3" w:rsidR="00097526" w:rsidRPr="005246E8" w:rsidRDefault="00097526" w:rsidP="00960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7A1F5D">
        <w:rPr>
          <w:rFonts w:ascii="Times New Roman" w:hAnsi="Times New Roman" w:cs="Times New Roman"/>
          <w:color w:val="000000"/>
          <w:sz w:val="24"/>
          <w:szCs w:val="24"/>
        </w:rPr>
        <w:lastRenderedPageBreak/>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1366FA0" w14:textId="77777777" w:rsidR="00097526"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5246E8">
        <w:rPr>
          <w:rFonts w:ascii="Times New Roman" w:hAnsi="Times New Roman" w:cs="Times New Roman"/>
          <w:sz w:val="24"/>
          <w:szCs w:val="24"/>
        </w:rPr>
        <w:t>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064F091" w14:textId="77777777" w:rsidR="00097526" w:rsidRPr="001655C7"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1655C7">
        <w:rPr>
          <w:rFonts w:ascii="Times New Roman" w:hAnsi="Times New Roman" w:cs="Times New Roman"/>
          <w:sz w:val="24"/>
          <w:szCs w:val="24"/>
        </w:rPr>
        <w:t xml:space="preserve">Сделки по итогам торгов подлежат заключению с учетом положений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(далее – Указ Президента РФ) с учетом положений пункта 12 Указа Президента Российской Федерации от 05.03.2022 № 95 «О временном порядке исполнения обязательств перед некоторыми иностранными кредиторами». </w:t>
      </w:r>
    </w:p>
    <w:p w14:paraId="5B6DC14B" w14:textId="77777777" w:rsidR="00097526" w:rsidRPr="001655C7"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1655C7">
        <w:rPr>
          <w:rFonts w:ascii="Times New Roman" w:hAnsi="Times New Roman" w:cs="Times New Roman"/>
          <w:sz w:val="24"/>
          <w:szCs w:val="24"/>
        </w:rPr>
        <w:t>Лица, подпадающие под действие Указа Президента РФ, а именно: граждане государств, поименованных в распоряжении Правительства Российской Федерации от 5 марта 2022 г. № 430-р (далее – Распоряжение № 430-р), иностранные юридические лица, если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 поименованные в Распоряжении № 430-р, а также юридические лица, которые находятся под контролем указанных граждан и юридических лиц (при наличии хотя бы одного из признаков, указанных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w:t>
      </w:r>
    </w:p>
    <w:p w14:paraId="1C9D3EB1" w14:textId="77777777" w:rsidR="00097526" w:rsidRPr="001655C7"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1655C7">
        <w:rPr>
          <w:rFonts w:ascii="Times New Roman" w:hAnsi="Times New Roman" w:cs="Times New Roman"/>
          <w:sz w:val="24"/>
          <w:szCs w:val="24"/>
        </w:rPr>
        <w:t>Одновременно с заявкой на участие в торгах заявитель предоставляет Организатору торгов информацию о том, является ли он (или лицо в интересах которого действует заявитель) лицом, подпадающим под действие Указа Президента РФ, а также, при необходимости,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мер экономического характера по обеспечению финансовой стабильности Российской Федерации.</w:t>
      </w:r>
    </w:p>
    <w:p w14:paraId="577ABF67" w14:textId="77777777" w:rsidR="00097526" w:rsidRPr="001655C7"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1655C7">
        <w:rPr>
          <w:rFonts w:ascii="Times New Roman" w:hAnsi="Times New Roman" w:cs="Times New Roman"/>
          <w:sz w:val="24"/>
          <w:szCs w:val="24"/>
        </w:rPr>
        <w:t>Риски, связанные с отказом в заключении сделки по итогам торгов с учетом положений Указа Президента РФ, несет покупатель.</w:t>
      </w:r>
    </w:p>
    <w:p w14:paraId="1B0DA79D" w14:textId="18BB2A1B" w:rsidR="00097526" w:rsidRPr="001655C7"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655C7">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00C25926" w:rsidRPr="001655C7">
        <w:rPr>
          <w:rFonts w:ascii="Times New Roman" w:hAnsi="Times New Roman" w:cs="Times New Roman"/>
          <w:b/>
          <w:color w:val="000000"/>
          <w:sz w:val="24"/>
          <w:szCs w:val="24"/>
        </w:rPr>
        <w:t>«№ Л/с ....Средства для проведения операций по обеспечению участия в электронных процедурах. НДС не облагается»</w:t>
      </w:r>
      <w:r w:rsidRPr="001655C7">
        <w:rPr>
          <w:rFonts w:ascii="Times New Roman" w:hAnsi="Times New Roman" w:cs="Times New Roman"/>
          <w:b/>
          <w:color w:val="000000"/>
          <w:sz w:val="24"/>
          <w:szCs w:val="24"/>
        </w:rPr>
        <w:t>.</w:t>
      </w:r>
      <w:r w:rsidRPr="001655C7">
        <w:rPr>
          <w:rFonts w:ascii="Times New Roman" w:hAnsi="Times New Roman" w:cs="Times New Roman"/>
          <w:color w:val="000000"/>
          <w:sz w:val="24"/>
          <w:szCs w:val="24"/>
        </w:rPr>
        <w:t xml:space="preserve"> Заявитель вправе направить задаток по вышеуказанным реквизитам без представления подписанного договора о внесении задатка. В этом случае перечисление задатка Заявителем считается акцептом размещенного на ЭТП договора о внесении задатка.</w:t>
      </w:r>
    </w:p>
    <w:p w14:paraId="75E3F9AA" w14:textId="689CD585" w:rsidR="00097526" w:rsidRPr="001655C7"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655C7">
        <w:rPr>
          <w:rFonts w:ascii="Times New Roman" w:hAnsi="Times New Roman" w:cs="Times New Roman"/>
          <w:color w:val="000000"/>
          <w:sz w:val="24"/>
          <w:szCs w:val="24"/>
        </w:rPr>
        <w:lastRenderedPageBreak/>
        <w:t>Задаток за участие в Торгах составляет 1</w:t>
      </w:r>
      <w:r w:rsidR="008E3F33" w:rsidRPr="001655C7">
        <w:rPr>
          <w:rFonts w:ascii="Times New Roman" w:hAnsi="Times New Roman" w:cs="Times New Roman"/>
          <w:color w:val="000000"/>
          <w:sz w:val="24"/>
          <w:szCs w:val="24"/>
        </w:rPr>
        <w:t>5</w:t>
      </w:r>
      <w:r w:rsidRPr="001655C7">
        <w:rPr>
          <w:rFonts w:ascii="Times New Roman" w:hAnsi="Times New Roman" w:cs="Times New Roman"/>
          <w:color w:val="000000"/>
          <w:sz w:val="24"/>
          <w:szCs w:val="24"/>
        </w:rPr>
        <w:t xml:space="preserve"> (</w:t>
      </w:r>
      <w:r w:rsidR="008E3F33" w:rsidRPr="001655C7">
        <w:rPr>
          <w:rFonts w:ascii="Times New Roman" w:hAnsi="Times New Roman" w:cs="Times New Roman"/>
          <w:color w:val="000000"/>
          <w:sz w:val="24"/>
          <w:szCs w:val="24"/>
        </w:rPr>
        <w:t>Пятнадцать</w:t>
      </w:r>
      <w:r w:rsidRPr="001655C7">
        <w:rPr>
          <w:rFonts w:ascii="Times New Roman" w:hAnsi="Times New Roman" w:cs="Times New Roman"/>
          <w:color w:val="000000"/>
          <w:sz w:val="24"/>
          <w:szCs w:val="24"/>
        </w:rPr>
        <w:t>) процентов от начальной цены лота. Задаток за участие в Торгах ППП составляет 1</w:t>
      </w:r>
      <w:r w:rsidR="008E3F33" w:rsidRPr="001655C7">
        <w:rPr>
          <w:rFonts w:ascii="Times New Roman" w:hAnsi="Times New Roman" w:cs="Times New Roman"/>
          <w:color w:val="000000"/>
          <w:sz w:val="24"/>
          <w:szCs w:val="24"/>
        </w:rPr>
        <w:t>5</w:t>
      </w:r>
      <w:r w:rsidRPr="001655C7">
        <w:rPr>
          <w:rFonts w:ascii="Times New Roman" w:hAnsi="Times New Roman" w:cs="Times New Roman"/>
          <w:color w:val="000000"/>
          <w:sz w:val="24"/>
          <w:szCs w:val="24"/>
        </w:rPr>
        <w:t xml:space="preserve"> (</w:t>
      </w:r>
      <w:r w:rsidR="008E3F33" w:rsidRPr="001655C7">
        <w:rPr>
          <w:rFonts w:ascii="Times New Roman" w:hAnsi="Times New Roman" w:cs="Times New Roman"/>
          <w:color w:val="000000"/>
          <w:sz w:val="24"/>
          <w:szCs w:val="24"/>
        </w:rPr>
        <w:t>Пятнадцать</w:t>
      </w:r>
      <w:r w:rsidRPr="001655C7">
        <w:rPr>
          <w:rFonts w:ascii="Times New Roman" w:hAnsi="Times New Roman" w:cs="Times New Roman"/>
          <w:color w:val="000000"/>
          <w:sz w:val="24"/>
          <w:szCs w:val="24"/>
        </w:rPr>
        <w:t>)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45EDE179" w14:textId="77777777" w:rsidR="00097526" w:rsidRPr="001655C7"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655C7">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51EFBC6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655C7">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751B3592"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5246E8">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FE31BCD"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sz w:val="24"/>
          <w:szCs w:val="24"/>
        </w:rPr>
        <w:t xml:space="preserve">Победителем Торгов </w:t>
      </w:r>
      <w:r w:rsidRPr="005246E8">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36AE4165"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5246E8">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560F82D3"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b/>
          <w:bCs/>
          <w:color w:val="000000"/>
          <w:sz w:val="24"/>
          <w:szCs w:val="24"/>
        </w:rPr>
        <w:t>Победителем Торгов ППП</w:t>
      </w:r>
      <w:r w:rsidRPr="005246E8">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2C1ACF44"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1B8E2BC9" w14:textId="77777777" w:rsidR="00097526" w:rsidRPr="005246E8"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8328DD2" w14:textId="77777777" w:rsidR="00097526" w:rsidRPr="001655C7" w:rsidRDefault="00097526" w:rsidP="008E3F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246E8">
        <w:rPr>
          <w:rFonts w:ascii="Times New Roman" w:hAnsi="Times New Roman" w:cs="Times New Roman"/>
          <w:color w:val="000000"/>
          <w:sz w:val="24"/>
          <w:szCs w:val="24"/>
        </w:rPr>
        <w:t xml:space="preserve">С даты определения Победителя Торгов ППП по каждому лоту прием заявок по </w:t>
      </w:r>
      <w:r w:rsidRPr="001655C7">
        <w:rPr>
          <w:rFonts w:ascii="Times New Roman" w:hAnsi="Times New Roman" w:cs="Times New Roman"/>
          <w:color w:val="000000"/>
          <w:sz w:val="24"/>
          <w:szCs w:val="24"/>
        </w:rPr>
        <w:t>соответствующему лоту прекращается. Протокол о результатах проведения Торгов ППП, утвержденный ОТ, размещается на ЭТП.</w:t>
      </w:r>
    </w:p>
    <w:p w14:paraId="08222A62" w14:textId="77777777" w:rsidR="008E3F33" w:rsidRPr="001655C7" w:rsidRDefault="008E3F33" w:rsidP="008E3F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317"/>
        <w:jc w:val="both"/>
        <w:rPr>
          <w:rFonts w:ascii="Times New Roman" w:eastAsia="Times New Roman" w:hAnsi="Times New Roman" w:cs="Times New Roman"/>
          <w:color w:val="000000"/>
          <w:sz w:val="24"/>
          <w:szCs w:val="24"/>
        </w:rPr>
      </w:pPr>
      <w:r w:rsidRPr="001655C7">
        <w:rPr>
          <w:rFonts w:ascii="Times New Roman" w:eastAsia="Times New Roman" w:hAnsi="Times New Roman" w:cs="Times New Roman"/>
          <w:color w:val="000000"/>
          <w:sz w:val="24"/>
          <w:szCs w:val="24"/>
        </w:rPr>
        <w:t>Конкурсный управляющий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2FF3C743" w14:textId="77777777" w:rsidR="00097526" w:rsidRPr="001655C7" w:rsidRDefault="00097526" w:rsidP="008E3F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655C7">
        <w:rPr>
          <w:rFonts w:ascii="Times New Roman" w:hAnsi="Times New Roman" w:cs="Times New Roman"/>
          <w:color w:val="000000"/>
          <w:sz w:val="24"/>
          <w:szCs w:val="24"/>
        </w:rPr>
        <w:t>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2088AA66" w14:textId="662F7C17" w:rsidR="008E3F33" w:rsidRPr="001655C7" w:rsidRDefault="008E3F33" w:rsidP="008E3F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655C7">
        <w:rPr>
          <w:rFonts w:ascii="Times New Roman" w:hAnsi="Times New Roman" w:cs="Times New Roman"/>
          <w:color w:val="000000"/>
          <w:sz w:val="24"/>
          <w:szCs w:val="24"/>
        </w:rPr>
        <w:lastRenderedPageBreak/>
        <w:t>Победитель в течение 5 (Пять) дней с даты получения на адрес электронной почты, указанный в заявке на участие в Торгах (Торгах ППП), предложения заключить Договор и проекта Договора обязан подписать Договор. О факте подписания Договора Победитель любым доступным для него способом обязан немедленно уведомить Конкурсного управляющего и не позднее 2 (Два) дней с даты подписания Договора обязан направить оригинал Договора Конкурсному управляющему.</w:t>
      </w:r>
    </w:p>
    <w:p w14:paraId="78C1A77E" w14:textId="77777777" w:rsidR="008E3F33" w:rsidRPr="001655C7" w:rsidRDefault="008E3F33" w:rsidP="008E3F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655C7">
        <w:rPr>
          <w:rFonts w:ascii="Times New Roman" w:hAnsi="Times New Roman" w:cs="Times New Roman"/>
          <w:color w:val="000000"/>
          <w:sz w:val="24"/>
          <w:szCs w:val="24"/>
        </w:rPr>
        <w:t>Неподписание Договора в течение 5 (Пять) дней с даты его получения Победителем и отсутствие сведений о его подписании означает отказ (уклонение) Победителя от заключения Договора.  Конкурсный управляющий при наличии экономической целесообразности вправе предложить заключить Договор участнику Торгов, которым предложена наиболее высокая цена по сравнению с ценой, предложенной другими участниками, за исключением Победителя. Сумма внесенного Победителем задатка засчитывается в счет цены приобретенного лота.</w:t>
      </w:r>
    </w:p>
    <w:p w14:paraId="6E0B11DC" w14:textId="48121522" w:rsidR="00097526" w:rsidRPr="001655C7" w:rsidRDefault="00097526" w:rsidP="008E3F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655C7">
        <w:rPr>
          <w:rFonts w:ascii="Times New Roman" w:hAnsi="Times New Roman" w:cs="Times New Roman"/>
          <w:color w:val="000000"/>
          <w:sz w:val="24"/>
          <w:szCs w:val="24"/>
        </w:rPr>
        <w:t xml:space="preserve">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w:t>
      </w:r>
      <w:r w:rsidR="002F0849" w:rsidRPr="001655C7">
        <w:rPr>
          <w:rFonts w:ascii="Times New Roman" w:hAnsi="Times New Roman" w:cs="Times New Roman"/>
          <w:color w:val="000000"/>
          <w:sz w:val="24"/>
          <w:szCs w:val="24"/>
        </w:rPr>
        <w:t xml:space="preserve">ОКЦ № 1 ГУ Банка России по </w:t>
      </w:r>
      <w:r w:rsidR="00A94C31" w:rsidRPr="001655C7">
        <w:rPr>
          <w:rFonts w:ascii="Times New Roman" w:hAnsi="Times New Roman" w:cs="Times New Roman"/>
          <w:color w:val="000000"/>
          <w:sz w:val="24"/>
          <w:szCs w:val="24"/>
        </w:rPr>
        <w:t>ЦФО, г. Москва, 35</w:t>
      </w:r>
      <w:r w:rsidRPr="001655C7">
        <w:rPr>
          <w:rFonts w:ascii="Times New Roman" w:hAnsi="Times New Roman" w:cs="Times New Roman"/>
          <w:color w:val="000000"/>
          <w:sz w:val="24"/>
          <w:szCs w:val="24"/>
        </w:rPr>
        <w:t>,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39B91637" w14:textId="77777777" w:rsidR="00097526" w:rsidRPr="001655C7" w:rsidRDefault="00097526" w:rsidP="0009752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655C7">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0C960809" w14:textId="40E2DE59" w:rsidR="00097526" w:rsidRPr="004914BB"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1655C7">
        <w:rPr>
          <w:rFonts w:ascii="Times New Roman" w:hAnsi="Times New Roman" w:cs="Times New Roman"/>
          <w:color w:val="000000"/>
          <w:sz w:val="24"/>
          <w:szCs w:val="24"/>
        </w:rPr>
        <w:t xml:space="preserve">Информацию о реализуемом имуществе можно получить у КУ </w:t>
      </w:r>
      <w:r w:rsidR="001655C7" w:rsidRPr="001655C7">
        <w:rPr>
          <w:rFonts w:ascii="Times New Roman" w:hAnsi="Times New Roman" w:cs="Times New Roman"/>
          <w:color w:val="000000"/>
          <w:sz w:val="24"/>
          <w:szCs w:val="24"/>
          <w:shd w:val="clear" w:color="auto" w:fill="FFFFFF"/>
        </w:rPr>
        <w:t xml:space="preserve">с 10:00 до 16:00 по адресу: г. Екатеринбург, ул. Куйбышева, д. 12, тел. 8 800 200-08-05, 8 800 505-80-32, эл. почта etorgi@asv.org.ru; у ОТ: </w:t>
      </w:r>
      <w:r w:rsidR="001655C7">
        <w:rPr>
          <w:rFonts w:ascii="Times New Roman" w:hAnsi="Times New Roman" w:cs="Times New Roman"/>
          <w:color w:val="000000"/>
          <w:sz w:val="24"/>
          <w:szCs w:val="24"/>
          <w:shd w:val="clear" w:color="auto" w:fill="FFFFFF"/>
        </w:rPr>
        <w:t xml:space="preserve">для лота 1 - </w:t>
      </w:r>
      <w:r w:rsidR="001655C7" w:rsidRPr="001655C7">
        <w:rPr>
          <w:rFonts w:ascii="Times New Roman" w:hAnsi="Times New Roman" w:cs="Times New Roman"/>
          <w:color w:val="000000"/>
          <w:sz w:val="24"/>
          <w:szCs w:val="24"/>
          <w:shd w:val="clear" w:color="auto" w:fill="FFFFFF"/>
        </w:rPr>
        <w:t xml:space="preserve">тел. </w:t>
      </w:r>
      <w:r w:rsidR="001655C7">
        <w:rPr>
          <w:rFonts w:ascii="Times New Roman" w:hAnsi="Times New Roman" w:cs="Times New Roman"/>
          <w:color w:val="000000"/>
          <w:sz w:val="24"/>
          <w:szCs w:val="24"/>
          <w:shd w:val="clear" w:color="auto" w:fill="FFFFFF"/>
        </w:rPr>
        <w:t>8-</w:t>
      </w:r>
      <w:r w:rsidR="001655C7" w:rsidRPr="001655C7">
        <w:rPr>
          <w:rFonts w:ascii="Times New Roman" w:hAnsi="Times New Roman" w:cs="Times New Roman"/>
          <w:color w:val="000000"/>
          <w:sz w:val="24"/>
          <w:szCs w:val="24"/>
          <w:shd w:val="clear" w:color="auto" w:fill="FFFFFF"/>
        </w:rPr>
        <w:t xml:space="preserve">967-246-44-30 (мск+2 часа), эл.почта: </w:t>
      </w:r>
      <w:hyperlink r:id="rId7" w:history="1">
        <w:r w:rsidR="001655C7" w:rsidRPr="0069612D">
          <w:rPr>
            <w:rStyle w:val="a4"/>
            <w:rFonts w:ascii="Times New Roman" w:hAnsi="Times New Roman"/>
            <w:sz w:val="24"/>
            <w:szCs w:val="24"/>
            <w:shd w:val="clear" w:color="auto" w:fill="FFFFFF"/>
          </w:rPr>
          <w:t>tf@auction-house.ru</w:t>
        </w:r>
      </w:hyperlink>
      <w:r w:rsidR="001655C7">
        <w:rPr>
          <w:rFonts w:ascii="Times New Roman" w:hAnsi="Times New Roman" w:cs="Times New Roman"/>
          <w:color w:val="000000"/>
          <w:sz w:val="24"/>
          <w:szCs w:val="24"/>
          <w:shd w:val="clear" w:color="auto" w:fill="FFFFFF"/>
        </w:rPr>
        <w:t xml:space="preserve">; для лота 2 - </w:t>
      </w:r>
      <w:r w:rsidR="001655C7" w:rsidRPr="001655C7">
        <w:rPr>
          <w:rFonts w:ascii="Times New Roman" w:hAnsi="Times New Roman" w:cs="Times New Roman"/>
          <w:color w:val="000000"/>
          <w:sz w:val="24"/>
          <w:szCs w:val="24"/>
          <w:shd w:val="clear" w:color="auto" w:fill="FFFFFF"/>
        </w:rPr>
        <w:t xml:space="preserve">тел. </w:t>
      </w:r>
      <w:r w:rsidR="001655C7">
        <w:rPr>
          <w:rFonts w:ascii="Times New Roman" w:hAnsi="Times New Roman" w:cs="Times New Roman"/>
          <w:color w:val="000000"/>
          <w:sz w:val="24"/>
          <w:szCs w:val="24"/>
          <w:shd w:val="clear" w:color="auto" w:fill="FFFFFF"/>
        </w:rPr>
        <w:t>8-</w:t>
      </w:r>
      <w:r w:rsidR="001655C7" w:rsidRPr="001655C7">
        <w:rPr>
          <w:rFonts w:ascii="Times New Roman" w:hAnsi="Times New Roman" w:cs="Times New Roman"/>
          <w:color w:val="000000"/>
          <w:sz w:val="24"/>
          <w:szCs w:val="24"/>
          <w:shd w:val="clear" w:color="auto" w:fill="FFFFFF"/>
        </w:rPr>
        <w:t>967-268-63-25 (мск+2 часа), эл.почта: ekb@auction-house.ru</w:t>
      </w:r>
      <w:r w:rsidRPr="001655C7">
        <w:rPr>
          <w:rFonts w:ascii="Times New Roman" w:hAnsi="Times New Roman" w:cs="Times New Roman"/>
          <w:color w:val="000000"/>
          <w:sz w:val="24"/>
          <w:szCs w:val="24"/>
        </w:rPr>
        <w:t>. Покупатель несет все риски отказа от предоставленного ему права ознакомления с имуществом до принятия участия в торгах</w:t>
      </w:r>
      <w:r w:rsidRPr="00697675">
        <w:rPr>
          <w:rFonts w:ascii="Times New Roman" w:hAnsi="Times New Roman" w:cs="Times New Roman"/>
          <w:color w:val="000000"/>
          <w:sz w:val="24"/>
          <w:szCs w:val="24"/>
        </w:rPr>
        <w:t>.</w:t>
      </w:r>
    </w:p>
    <w:p w14:paraId="72BF02C1" w14:textId="77777777" w:rsidR="00097526" w:rsidRPr="00E72AD4" w:rsidRDefault="00097526" w:rsidP="000975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4D047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3C227C91" w14:textId="66D50B00" w:rsidR="00FF4CB0" w:rsidRDefault="00097526" w:rsidP="009E645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E72AD4">
        <w:rPr>
          <w:rFonts w:ascii="Times New Roman" w:hAnsi="Times New Roman" w:cs="Times New Roman"/>
          <w:color w:val="000000"/>
          <w:sz w:val="24"/>
          <w:szCs w:val="24"/>
        </w:rPr>
        <w:t>Контакты Оператора: АО «Российский аукционный дом», 1900</w:t>
      </w:r>
      <w:r w:rsidR="00B84166">
        <w:rPr>
          <w:rFonts w:ascii="Times New Roman" w:hAnsi="Times New Roman" w:cs="Times New Roman"/>
          <w:color w:val="000000"/>
          <w:sz w:val="24"/>
          <w:szCs w:val="24"/>
        </w:rPr>
        <w:t>31</w:t>
      </w:r>
      <w:r w:rsidRPr="00E72AD4">
        <w:rPr>
          <w:rFonts w:ascii="Times New Roman" w:hAnsi="Times New Roman" w:cs="Times New Roman"/>
          <w:color w:val="000000"/>
          <w:sz w:val="24"/>
          <w:szCs w:val="24"/>
        </w:rPr>
        <w:t xml:space="preserve">, г. Санкт-Петербург, пер. Гривцова, д.5, лит. В, 8 (800) 777-57-57.  </w:t>
      </w:r>
    </w:p>
    <w:sectPr w:rsidR="00FF4CB0" w:rsidSect="00AB284E">
      <w:pgSz w:w="11909" w:h="16834"/>
      <w:pgMar w:top="1134" w:right="569"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5C"/>
    <w:rsid w:val="000125E2"/>
    <w:rsid w:val="00056EF8"/>
    <w:rsid w:val="00097526"/>
    <w:rsid w:val="00137FC5"/>
    <w:rsid w:val="00145293"/>
    <w:rsid w:val="0015099D"/>
    <w:rsid w:val="001655C7"/>
    <w:rsid w:val="001B42B3"/>
    <w:rsid w:val="001D79B8"/>
    <w:rsid w:val="001F039D"/>
    <w:rsid w:val="0024147A"/>
    <w:rsid w:val="00257B84"/>
    <w:rsid w:val="00266DD6"/>
    <w:rsid w:val="00277C2B"/>
    <w:rsid w:val="00291F91"/>
    <w:rsid w:val="002F0849"/>
    <w:rsid w:val="0037642D"/>
    <w:rsid w:val="00467D6B"/>
    <w:rsid w:val="0047453A"/>
    <w:rsid w:val="004D047C"/>
    <w:rsid w:val="00500FD3"/>
    <w:rsid w:val="005246E8"/>
    <w:rsid w:val="00532A30"/>
    <w:rsid w:val="005F1F68"/>
    <w:rsid w:val="0066094B"/>
    <w:rsid w:val="00662676"/>
    <w:rsid w:val="00687F73"/>
    <w:rsid w:val="00697675"/>
    <w:rsid w:val="007229EA"/>
    <w:rsid w:val="00761B81"/>
    <w:rsid w:val="007A1F5D"/>
    <w:rsid w:val="007B55CF"/>
    <w:rsid w:val="007F7091"/>
    <w:rsid w:val="00803558"/>
    <w:rsid w:val="00865FD7"/>
    <w:rsid w:val="00886E3A"/>
    <w:rsid w:val="008E3F33"/>
    <w:rsid w:val="009462C5"/>
    <w:rsid w:val="00950CC9"/>
    <w:rsid w:val="00960005"/>
    <w:rsid w:val="009A1244"/>
    <w:rsid w:val="009C353B"/>
    <w:rsid w:val="009C4FD4"/>
    <w:rsid w:val="009E11A5"/>
    <w:rsid w:val="009E6456"/>
    <w:rsid w:val="009E7E5E"/>
    <w:rsid w:val="00A94C31"/>
    <w:rsid w:val="00A95FD6"/>
    <w:rsid w:val="00AB284E"/>
    <w:rsid w:val="00AB7409"/>
    <w:rsid w:val="00AC71D8"/>
    <w:rsid w:val="00AE1E52"/>
    <w:rsid w:val="00AF25EA"/>
    <w:rsid w:val="00B21767"/>
    <w:rsid w:val="00B4083B"/>
    <w:rsid w:val="00B84166"/>
    <w:rsid w:val="00BC165C"/>
    <w:rsid w:val="00BD0E8E"/>
    <w:rsid w:val="00C11EFF"/>
    <w:rsid w:val="00C22020"/>
    <w:rsid w:val="00C25926"/>
    <w:rsid w:val="00CB638E"/>
    <w:rsid w:val="00CC76B5"/>
    <w:rsid w:val="00D21590"/>
    <w:rsid w:val="00D62667"/>
    <w:rsid w:val="00DE0234"/>
    <w:rsid w:val="00E614D3"/>
    <w:rsid w:val="00E72AD4"/>
    <w:rsid w:val="00EF0957"/>
    <w:rsid w:val="00F16938"/>
    <w:rsid w:val="00FA27DE"/>
    <w:rsid w:val="00FF4C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A361B"/>
  <w14:defaultImageDpi w14:val="96"/>
  <w15:docId w15:val="{89448068-8250-4ECB-9D19-E94E47FB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9C353B"/>
    <w:rPr>
      <w:sz w:val="16"/>
      <w:szCs w:val="16"/>
    </w:rPr>
  </w:style>
  <w:style w:type="paragraph" w:styleId="a6">
    <w:name w:val="annotation text"/>
    <w:basedOn w:val="a"/>
    <w:link w:val="a7"/>
    <w:uiPriority w:val="99"/>
    <w:semiHidden/>
    <w:unhideWhenUsed/>
    <w:rsid w:val="009C353B"/>
    <w:pPr>
      <w:spacing w:line="240" w:lineRule="auto"/>
    </w:pPr>
    <w:rPr>
      <w:sz w:val="20"/>
      <w:szCs w:val="20"/>
    </w:rPr>
  </w:style>
  <w:style w:type="character" w:customStyle="1" w:styleId="a7">
    <w:name w:val="Текст примечания Знак"/>
    <w:basedOn w:val="a0"/>
    <w:link w:val="a6"/>
    <w:uiPriority w:val="99"/>
    <w:semiHidden/>
    <w:rsid w:val="009C353B"/>
    <w:rPr>
      <w:rFonts w:ascii="Calibri" w:hAnsi="Calibri" w:cs="Calibri"/>
      <w:sz w:val="20"/>
      <w:szCs w:val="20"/>
    </w:rPr>
  </w:style>
  <w:style w:type="paragraph" w:styleId="a8">
    <w:name w:val="Balloon Text"/>
    <w:basedOn w:val="a"/>
    <w:link w:val="a9"/>
    <w:uiPriority w:val="99"/>
    <w:semiHidden/>
    <w:unhideWhenUsed/>
    <w:rsid w:val="009C353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C353B"/>
    <w:rPr>
      <w:rFonts w:ascii="Tahoma" w:hAnsi="Tahoma" w:cs="Tahoma"/>
      <w:sz w:val="16"/>
      <w:szCs w:val="16"/>
    </w:rPr>
  </w:style>
  <w:style w:type="character" w:customStyle="1" w:styleId="1">
    <w:name w:val="Неразрешенное упоминание1"/>
    <w:basedOn w:val="a0"/>
    <w:uiPriority w:val="99"/>
    <w:semiHidden/>
    <w:unhideWhenUsed/>
    <w:rsid w:val="00AC71D8"/>
    <w:rPr>
      <w:color w:val="605E5C"/>
      <w:shd w:val="clear" w:color="auto" w:fill="E1DFDD"/>
    </w:rPr>
  </w:style>
  <w:style w:type="paragraph" w:styleId="aa">
    <w:name w:val="annotation subject"/>
    <w:basedOn w:val="a6"/>
    <w:next w:val="a6"/>
    <w:link w:val="ab"/>
    <w:uiPriority w:val="99"/>
    <w:semiHidden/>
    <w:unhideWhenUsed/>
    <w:rsid w:val="002F0849"/>
    <w:rPr>
      <w:b/>
      <w:bCs/>
    </w:rPr>
  </w:style>
  <w:style w:type="character" w:customStyle="1" w:styleId="ab">
    <w:name w:val="Тема примечания Знак"/>
    <w:basedOn w:val="a7"/>
    <w:link w:val="aa"/>
    <w:uiPriority w:val="99"/>
    <w:semiHidden/>
    <w:rsid w:val="002F0849"/>
    <w:rPr>
      <w:rFonts w:ascii="Calibri" w:hAnsi="Calibri" w:cs="Calibri"/>
      <w:b/>
      <w:bCs/>
      <w:sz w:val="20"/>
      <w:szCs w:val="20"/>
    </w:rPr>
  </w:style>
  <w:style w:type="character" w:styleId="ac">
    <w:name w:val="Unresolved Mention"/>
    <w:basedOn w:val="a0"/>
    <w:uiPriority w:val="99"/>
    <w:semiHidden/>
    <w:unhideWhenUsed/>
    <w:rsid w:val="00165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646019">
      <w:bodyDiv w:val="1"/>
      <w:marLeft w:val="0"/>
      <w:marRight w:val="0"/>
      <w:marTop w:val="0"/>
      <w:marBottom w:val="0"/>
      <w:divBdr>
        <w:top w:val="none" w:sz="0" w:space="0" w:color="auto"/>
        <w:left w:val="none" w:sz="0" w:space="0" w:color="auto"/>
        <w:bottom w:val="none" w:sz="0" w:space="0" w:color="auto"/>
        <w:right w:val="none" w:sz="0" w:space="0" w:color="auto"/>
      </w:divBdr>
    </w:div>
    <w:div w:id="957683745">
      <w:bodyDiv w:val="1"/>
      <w:marLeft w:val="0"/>
      <w:marRight w:val="0"/>
      <w:marTop w:val="0"/>
      <w:marBottom w:val="0"/>
      <w:divBdr>
        <w:top w:val="none" w:sz="0" w:space="0" w:color="auto"/>
        <w:left w:val="none" w:sz="0" w:space="0" w:color="auto"/>
        <w:bottom w:val="none" w:sz="0" w:space="0" w:color="auto"/>
        <w:right w:val="none" w:sz="0" w:space="0" w:color="auto"/>
      </w:divBdr>
    </w:div>
    <w:div w:id="1373074294">
      <w:bodyDiv w:val="1"/>
      <w:marLeft w:val="0"/>
      <w:marRight w:val="0"/>
      <w:marTop w:val="0"/>
      <w:marBottom w:val="0"/>
      <w:divBdr>
        <w:top w:val="none" w:sz="0" w:space="0" w:color="auto"/>
        <w:left w:val="none" w:sz="0" w:space="0" w:color="auto"/>
        <w:bottom w:val="none" w:sz="0" w:space="0" w:color="auto"/>
        <w:right w:val="none" w:sz="0" w:space="0" w:color="auto"/>
      </w:divBdr>
    </w:div>
    <w:div w:id="1524050502">
      <w:bodyDiv w:val="1"/>
      <w:marLeft w:val="0"/>
      <w:marRight w:val="0"/>
      <w:marTop w:val="0"/>
      <w:marBottom w:val="0"/>
      <w:divBdr>
        <w:top w:val="none" w:sz="0" w:space="0" w:color="auto"/>
        <w:left w:val="none" w:sz="0" w:space="0" w:color="auto"/>
        <w:bottom w:val="none" w:sz="0" w:space="0" w:color="auto"/>
        <w:right w:val="none" w:sz="0" w:space="0" w:color="auto"/>
      </w:divBdr>
    </w:div>
    <w:div w:id="1610158146">
      <w:bodyDiv w:val="1"/>
      <w:marLeft w:val="0"/>
      <w:marRight w:val="0"/>
      <w:marTop w:val="0"/>
      <w:marBottom w:val="0"/>
      <w:divBdr>
        <w:top w:val="none" w:sz="0" w:space="0" w:color="auto"/>
        <w:left w:val="none" w:sz="0" w:space="0" w:color="auto"/>
        <w:bottom w:val="none" w:sz="0" w:space="0" w:color="auto"/>
        <w:right w:val="none" w:sz="0" w:space="0" w:color="auto"/>
      </w:divBdr>
    </w:div>
    <w:div w:id="214476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f@auction-house.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ot-online.ru" TargetMode="External"/><Relationship Id="rId5" Type="http://schemas.openxmlformats.org/officeDocument/2006/relationships/hyperlink" Target="http://www.torgiasv.ru/" TargetMode="External"/><Relationship Id="rId4" Type="http://schemas.openxmlformats.org/officeDocument/2006/relationships/hyperlink" Target="http://www.asv.org.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2862</Words>
  <Characters>16318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Ерш Татьяна Евгеньевна</cp:lastModifiedBy>
  <cp:revision>3</cp:revision>
  <dcterms:created xsi:type="dcterms:W3CDTF">2026-05-26T11:55:00Z</dcterms:created>
  <dcterms:modified xsi:type="dcterms:W3CDTF">2026-05-26T12:17:00Z</dcterms:modified>
</cp:coreProperties>
</file>