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581F"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56D181BD"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3E6B1FC1" w14:textId="77777777" w:rsidR="00EC0662" w:rsidRPr="00F224CD" w:rsidRDefault="00EC0662" w:rsidP="00EC0662">
      <w:pPr>
        <w:rPr>
          <w:color w:val="000000"/>
          <w:sz w:val="24"/>
          <w:szCs w:val="24"/>
        </w:rPr>
      </w:pPr>
    </w:p>
    <w:p w14:paraId="2EADFEC3"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64135BE6"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55B97752"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7236CCA"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35115FB8"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7691E39E"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5D61311"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10A657F5"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5889113E"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1D675D0E"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21699A49"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6B509ED6"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0EEA5A0D"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4F8D6430"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7E495981"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5EFBA26C"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692ED1C"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7D9F503E"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63D64B24"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2F0D7E38"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33AFF187"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7FD190F2"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25B28A01"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4D650607"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37A52731"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55DD44D0"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24A5BA61"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04EBD46A"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66408A52"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5507653F"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17C40C96"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5723A325"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0D369551"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020AF3DC" w14:textId="77777777" w:rsidR="00AE6899" w:rsidRPr="00F224CD" w:rsidRDefault="00AE6899" w:rsidP="00AE6899">
      <w:pPr>
        <w:pStyle w:val="3"/>
        <w:ind w:firstLine="709"/>
        <w:jc w:val="center"/>
        <w:rPr>
          <w:b/>
          <w:color w:val="000000"/>
          <w:sz w:val="23"/>
          <w:szCs w:val="23"/>
        </w:rPr>
      </w:pPr>
    </w:p>
    <w:p w14:paraId="7939F192"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EF56627"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675CB72A"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6AEBADA8"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6E71F958"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257793CA" w14:textId="77777777" w:rsidR="00E60EF9" w:rsidRPr="00F224CD" w:rsidRDefault="00E60EF9" w:rsidP="00AE6899">
      <w:pPr>
        <w:ind w:firstLine="709"/>
        <w:rPr>
          <w:color w:val="000000"/>
          <w:sz w:val="23"/>
          <w:szCs w:val="23"/>
        </w:rPr>
      </w:pPr>
    </w:p>
    <w:p w14:paraId="776D78BB"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3DBDA1A8"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2EEF9076"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785BDF5"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0D53799"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2EC2A906"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7CDB06BF"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799EB6BC"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58D5331F"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06170A9A"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3CFE5D5C"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5505ABB"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76B57645"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2A873A11" w14:textId="0FC90FA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w:t>
      </w:r>
      <w:r w:rsidR="00B53C5D">
        <w:rPr>
          <w:color w:val="000000"/>
          <w:sz w:val="23"/>
          <w:szCs w:val="23"/>
        </w:rPr>
        <w:t>ь</w:t>
      </w:r>
      <w:r w:rsidRPr="008D4139">
        <w:rPr>
          <w:color w:val="000000"/>
          <w:sz w:val="23"/>
          <w:szCs w:val="23"/>
        </w:rPr>
        <w:t>)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0CB618A"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3569A9E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31A8A4D1"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2DC7B6DA"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61BE8343"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64BE98C6"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EF7D24C"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44B9CCF" w14:textId="77777777" w:rsidR="00353818" w:rsidRPr="00961696" w:rsidRDefault="00353818" w:rsidP="000D4745">
      <w:pPr>
        <w:ind w:firstLine="709"/>
        <w:rPr>
          <w:sz w:val="23"/>
          <w:szCs w:val="23"/>
        </w:rPr>
      </w:pPr>
    </w:p>
    <w:p w14:paraId="63CB5397"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0A52B002"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213702A3"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566CECBF"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2BC34ACF"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7E199E7E" w14:textId="77777777" w:rsidR="003B490E" w:rsidRPr="00F224CD" w:rsidRDefault="003B490E" w:rsidP="00031A1F">
      <w:pPr>
        <w:widowControl w:val="0"/>
        <w:ind w:firstLine="709"/>
        <w:jc w:val="center"/>
        <w:rPr>
          <w:b/>
          <w:sz w:val="22"/>
          <w:szCs w:val="22"/>
        </w:rPr>
      </w:pPr>
    </w:p>
    <w:p w14:paraId="37E249ED"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7F3AD033" w14:textId="77777777" w:rsidR="00FE6117" w:rsidRPr="00F224CD" w:rsidRDefault="00FE6117" w:rsidP="008513E0">
      <w:pPr>
        <w:widowControl w:val="0"/>
        <w:tabs>
          <w:tab w:val="left" w:pos="1134"/>
        </w:tabs>
        <w:spacing w:line="276" w:lineRule="auto"/>
        <w:ind w:firstLine="0"/>
        <w:jc w:val="center"/>
        <w:rPr>
          <w:sz w:val="22"/>
          <w:szCs w:val="22"/>
        </w:rPr>
      </w:pPr>
    </w:p>
    <w:p w14:paraId="0E524332"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4C4593E7"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2447F503"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778F43BC"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4E2686B8" w14:textId="77777777" w:rsidR="00FE6117" w:rsidRPr="00F224CD" w:rsidRDefault="00FE6117" w:rsidP="008513E0">
      <w:pPr>
        <w:widowControl w:val="0"/>
        <w:tabs>
          <w:tab w:val="left" w:pos="1134"/>
        </w:tabs>
        <w:spacing w:line="276" w:lineRule="auto"/>
        <w:ind w:firstLine="0"/>
        <w:jc w:val="center"/>
        <w:rPr>
          <w:sz w:val="22"/>
          <w:szCs w:val="22"/>
        </w:rPr>
      </w:pPr>
    </w:p>
    <w:p w14:paraId="370B31C3"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4380D56A"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4088199A"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404AF778" w14:textId="77777777" w:rsidR="004E7D5D" w:rsidRPr="00F224CD" w:rsidRDefault="004E7D5D" w:rsidP="00B3457A">
      <w:pPr>
        <w:widowControl w:val="0"/>
        <w:tabs>
          <w:tab w:val="left" w:pos="1134"/>
        </w:tabs>
        <w:spacing w:line="276" w:lineRule="auto"/>
        <w:ind w:firstLine="0"/>
        <w:jc w:val="center"/>
        <w:rPr>
          <w:b/>
          <w:sz w:val="22"/>
          <w:szCs w:val="22"/>
        </w:rPr>
      </w:pPr>
    </w:p>
    <w:p w14:paraId="17049E39"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2736AC34"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777902E8"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78716B13" w14:textId="77777777" w:rsidR="00AE6899" w:rsidRPr="00F224CD" w:rsidRDefault="00AE6899" w:rsidP="00B3457A">
      <w:pPr>
        <w:tabs>
          <w:tab w:val="left" w:pos="1276"/>
        </w:tabs>
        <w:spacing w:line="276" w:lineRule="auto"/>
        <w:ind w:firstLine="709"/>
        <w:rPr>
          <w:sz w:val="22"/>
          <w:szCs w:val="22"/>
        </w:rPr>
      </w:pPr>
    </w:p>
    <w:p w14:paraId="3225AE37"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6A9946A0"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5374F61"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05ECFB42"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6F6FBD3C"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2CBB91B9"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32D2217A" w14:textId="77777777" w:rsidR="00604A33" w:rsidRPr="00604A33" w:rsidRDefault="00604A33" w:rsidP="00604A33">
      <w:pPr>
        <w:ind w:firstLine="709"/>
        <w:rPr>
          <w:i/>
          <w:color w:val="000000"/>
          <w:sz w:val="23"/>
          <w:szCs w:val="23"/>
        </w:rPr>
      </w:pPr>
      <w:r w:rsidRPr="00604A33">
        <w:rPr>
          <w:i/>
          <w:color w:val="000000"/>
          <w:sz w:val="23"/>
          <w:szCs w:val="23"/>
        </w:rPr>
        <w:t>8.6.</w:t>
      </w:r>
      <w:r w:rsidRPr="00604A33">
        <w:rPr>
          <w:i/>
          <w:color w:val="000000"/>
          <w:sz w:val="23"/>
          <w:szCs w:val="23"/>
          <w:vertAlign w:val="superscript"/>
        </w:rPr>
        <w:footnoteReference w:id="2"/>
      </w:r>
      <w:r w:rsidRPr="00604A33">
        <w:rPr>
          <w:i/>
          <w:color w:val="000000"/>
          <w:sz w:val="23"/>
          <w:szCs w:val="23"/>
        </w:rPr>
        <w:t xml:space="preserve"> Договор составлен в электронной форме, признаваемой в соответствии с нормативными правовыми актами равнозначной документу на бумажном носителе, подписанному Сторонами усиленной квалифицированной электронной подписью лица (лиц), уполномоченного (уполномоченных) на его подписание.  </w:t>
      </w:r>
    </w:p>
    <w:p w14:paraId="425B12CC" w14:textId="77777777" w:rsidR="00604A33" w:rsidRPr="00604A33" w:rsidRDefault="00604A33" w:rsidP="00604A33">
      <w:pPr>
        <w:pStyle w:val="3"/>
        <w:ind w:firstLine="709"/>
        <w:rPr>
          <w:i/>
          <w:color w:val="000000"/>
          <w:sz w:val="23"/>
          <w:szCs w:val="23"/>
        </w:rPr>
      </w:pPr>
      <w:r w:rsidRPr="00604A33">
        <w:rPr>
          <w:i/>
          <w:color w:val="000000"/>
          <w:sz w:val="23"/>
          <w:szCs w:val="23"/>
        </w:rPr>
        <w:t>(пункт применяется в случае, если права требования, подлежащие передаче по настоящему договору, обеспечены залогом недвижимого имущества)</w:t>
      </w:r>
    </w:p>
    <w:p w14:paraId="3AECEEE8" w14:textId="77777777" w:rsidR="00A24A8A" w:rsidRPr="00604A33" w:rsidRDefault="00A24A8A" w:rsidP="00A24A8A">
      <w:pPr>
        <w:pStyle w:val="3"/>
        <w:rPr>
          <w:color w:val="000000"/>
          <w:sz w:val="23"/>
          <w:szCs w:val="23"/>
        </w:rPr>
      </w:pPr>
    </w:p>
    <w:p w14:paraId="2E96091B"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4CE82DF2" w14:textId="77777777" w:rsidR="00E223A8" w:rsidRDefault="00E223A8" w:rsidP="00A24A8A">
      <w:pPr>
        <w:pStyle w:val="3"/>
        <w:ind w:firstLine="0"/>
        <w:jc w:val="center"/>
        <w:rPr>
          <w:b/>
          <w:color w:val="000000"/>
          <w:sz w:val="23"/>
          <w:szCs w:val="23"/>
        </w:rPr>
      </w:pPr>
    </w:p>
    <w:p w14:paraId="02376E4A"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15B0" w14:textId="77777777" w:rsidR="00541116" w:rsidRDefault="00541116">
      <w:r>
        <w:separator/>
      </w:r>
    </w:p>
  </w:endnote>
  <w:endnote w:type="continuationSeparator" w:id="0">
    <w:p w14:paraId="40996C36"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5FB1D"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38DF59F5"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ECA67" w14:textId="77777777" w:rsidR="00541116" w:rsidRDefault="00541116">
      <w:r>
        <w:separator/>
      </w:r>
    </w:p>
  </w:footnote>
  <w:footnote w:type="continuationSeparator" w:id="0">
    <w:p w14:paraId="2E6D0576" w14:textId="77777777" w:rsidR="00541116" w:rsidRDefault="00541116">
      <w:r>
        <w:continuationSeparator/>
      </w:r>
    </w:p>
  </w:footnote>
  <w:footnote w:id="1">
    <w:p w14:paraId="723A1E8C"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 w:id="2">
    <w:p w14:paraId="3AB2E449" w14:textId="77777777" w:rsidR="00604A33" w:rsidRPr="00F33908" w:rsidRDefault="00604A33" w:rsidP="00604A33">
      <w:pPr>
        <w:pStyle w:val="af5"/>
        <w:ind w:firstLine="709"/>
        <w:rPr>
          <w:color w:val="000000"/>
        </w:rPr>
      </w:pPr>
      <w:r w:rsidRPr="00604A33">
        <w:rPr>
          <w:rStyle w:val="af7"/>
          <w:color w:val="FFFFFF"/>
        </w:rPr>
        <w:footnoteRef/>
      </w:r>
      <w:r w:rsidRPr="00B52D86">
        <w:t xml:space="preserve"> </w:t>
      </w:r>
      <w:r w:rsidRPr="00B52D86">
        <w:rPr>
          <w:color w:val="000000"/>
        </w:rPr>
        <w:t>Согласно</w:t>
      </w:r>
      <w:r w:rsidRPr="00F33908">
        <w:rPr>
          <w:color w:val="000000"/>
        </w:rPr>
        <w:t xml:space="preserve"> </w:t>
      </w:r>
      <w:hyperlink r:id="rId1" w:history="1">
        <w:r w:rsidRPr="00F33908">
          <w:rPr>
            <w:color w:val="000000"/>
          </w:rPr>
          <w:t>ч. 1.6 ст. 18</w:t>
        </w:r>
      </w:hyperlink>
      <w:r w:rsidRPr="00F33908">
        <w:rPr>
          <w:color w:val="000000"/>
        </w:rPr>
        <w:t xml:space="preserve"> Федерального закона от 13 июля</w:t>
      </w:r>
      <w:r>
        <w:rPr>
          <w:color w:val="000000"/>
        </w:rPr>
        <w:t xml:space="preserve"> </w:t>
      </w:r>
      <w:r w:rsidRPr="00F33908">
        <w:rPr>
          <w:color w:val="000000"/>
        </w:rPr>
        <w:t xml:space="preserve">2015 г. № 218-ФЗ «О государственной регистрации недвижимости» договор, заключаемый между юридическими лицами, должен быть представлен для государственной регистрации перехода права собственности только в форме электронного документа. </w:t>
      </w:r>
    </w:p>
    <w:p w14:paraId="7BEC8F12"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Проект договора уступки прав требования (цессии), </w:t>
      </w:r>
      <w:r>
        <w:rPr>
          <w:color w:val="000000"/>
          <w:sz w:val="20"/>
        </w:rPr>
        <w:t xml:space="preserve">в отношении прав требования, </w:t>
      </w:r>
      <w:r w:rsidRPr="00F33908">
        <w:rPr>
          <w:color w:val="000000"/>
          <w:sz w:val="20"/>
        </w:rPr>
        <w:t>обеспеченных залогом недвижимого имущества, подлежит оформлению в электронной форме в формате PDF/A-документа с текстовым слоем, обеспечивающим поиск информации по содержимому файла, созданного с использованием специализированного программного обеспечения, и подписанию усиленными квалифицированными электронными подписями (далее – УКЭП) уполномоченных на то лиц,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w:t>
      </w:r>
    </w:p>
    <w:p w14:paraId="3D399B7A"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В случае, если от имени юридического лица действует его представитель, уполномоченный действовать от имени юридического лица на основании доверенности, выданной юридическим лицом в соответствии с законодательством Российской Федерации,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оформляться в соответствии с требованиями Гражданского кодекса Российской Федерации и представлят</w:t>
      </w:r>
      <w:r>
        <w:rPr>
          <w:color w:val="000000"/>
          <w:sz w:val="20"/>
        </w:rPr>
        <w:t>ь</w:t>
      </w:r>
      <w:r w:rsidRPr="00F33908">
        <w:rPr>
          <w:color w:val="000000"/>
          <w:sz w:val="20"/>
        </w:rPr>
        <w:t>ся в электронной форме в машиночитаемом виде.</w:t>
      </w:r>
    </w:p>
    <w:p w14:paraId="660E6D90" w14:textId="77777777" w:rsidR="00604A33" w:rsidRPr="00F33908" w:rsidRDefault="00604A33" w:rsidP="00604A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color w:val="000000"/>
          <w:sz w:val="20"/>
        </w:rPr>
      </w:pPr>
      <w:r w:rsidRPr="00F33908">
        <w:rPr>
          <w:color w:val="000000"/>
          <w:sz w:val="20"/>
        </w:rPr>
        <w:t xml:space="preserve">Доверенность должна быть создана в электронной форме в формате XML и подписана УКЭП в формате XMLDSIG или в соответствии с форматом электронной подписи, обязательным для реализации всеми средствами электронной подписи, утвержденным приказом </w:t>
      </w:r>
      <w:proofErr w:type="spellStart"/>
      <w:r w:rsidRPr="00F33908">
        <w:rPr>
          <w:color w:val="000000"/>
          <w:sz w:val="20"/>
        </w:rPr>
        <w:t>Минцифры</w:t>
      </w:r>
      <w:proofErr w:type="spellEnd"/>
      <w:r w:rsidRPr="00F33908">
        <w:rPr>
          <w:color w:val="000000"/>
          <w:sz w:val="20"/>
        </w:rPr>
        <w:t xml:space="preserve"> России от 14 сент</w:t>
      </w:r>
      <w:r>
        <w:rPr>
          <w:color w:val="000000"/>
          <w:sz w:val="20"/>
        </w:rPr>
        <w:t>я</w:t>
      </w:r>
      <w:r w:rsidRPr="00F33908">
        <w:rPr>
          <w:color w:val="000000"/>
          <w:sz w:val="20"/>
        </w:rPr>
        <w:t xml:space="preserve">бря 2020 г. № 472 «Об утверждении Формата электронной подписи, обязательного для реализации всеми средствами электронной подписи» (далее – </w:t>
      </w:r>
      <w:r w:rsidRPr="00DA4CEA">
        <w:rPr>
          <w:color w:val="000000"/>
          <w:sz w:val="20"/>
        </w:rPr>
        <w:t>машиночитаемая доверенность).</w:t>
      </w:r>
      <w:r>
        <w:rPr>
          <w:color w:val="000000"/>
          <w:sz w:val="20"/>
        </w:rPr>
        <w:t xml:space="preserve"> </w:t>
      </w:r>
      <w:r w:rsidRPr="00F33908">
        <w:rPr>
          <w:color w:val="000000"/>
          <w:sz w:val="20"/>
        </w:rPr>
        <w:t>Машиночитаемая доверенность подлежит нотариальному удостоверению.</w:t>
      </w:r>
    </w:p>
    <w:p w14:paraId="528E09C6" w14:textId="77777777" w:rsidR="00604A33" w:rsidRPr="00F33908" w:rsidRDefault="00604A33" w:rsidP="00604A33">
      <w:pPr>
        <w:pStyle w:val="af5"/>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169D"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1AD648B3"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53C5D"/>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68DC"/>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1DCE76"/>
  <w15:chartTrackingRefBased/>
  <w15:docId w15:val="{5E2DFCFE-79A4-495F-9F41-EF3A5DF8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500339&amp;dst=1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1933</Words>
  <Characters>13935</Characters>
  <Application>Microsoft Office Word</Application>
  <DocSecurity>0</DocSecurity>
  <Lines>116</Lines>
  <Paragraphs>31</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15837</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3</cp:revision>
  <cp:lastPrinted>2021-02-25T12:55:00Z</cp:lastPrinted>
  <dcterms:created xsi:type="dcterms:W3CDTF">2026-07-01T11:12:00Z</dcterms:created>
  <dcterms:modified xsi:type="dcterms:W3CDTF">2026-07-01T11:14:00Z</dcterms:modified>
</cp:coreProperties>
</file>