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0A62" w14:textId="77777777" w:rsidR="009D2350" w:rsidRPr="00996482" w:rsidRDefault="009D2350" w:rsidP="009D2350">
      <w:pPr>
        <w:jc w:val="center"/>
        <w:rPr>
          <w:b/>
        </w:rPr>
      </w:pPr>
      <w:r w:rsidRPr="00996482">
        <w:rPr>
          <w:b/>
        </w:rPr>
        <w:t>ДОГОВОР О ЗАДАТКЕ</w:t>
      </w:r>
    </w:p>
    <w:p w14:paraId="249C162A" w14:textId="77777777" w:rsidR="009D2350" w:rsidRPr="00996482" w:rsidRDefault="009D2350" w:rsidP="009D2350">
      <w:pPr>
        <w:tabs>
          <w:tab w:val="right" w:pos="9355"/>
        </w:tabs>
        <w:jc w:val="both"/>
      </w:pPr>
      <w:r w:rsidRPr="00996482">
        <w:t xml:space="preserve">г. Санкт-Петербург </w:t>
      </w:r>
      <w:r w:rsidRPr="00996482">
        <w:tab/>
        <w:t xml:space="preserve"> «___» ________ ____ года</w:t>
      </w:r>
    </w:p>
    <w:p w14:paraId="130B0474" w14:textId="77777777" w:rsidR="009D2350" w:rsidRPr="00996482" w:rsidRDefault="009D2350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8B69CA6" w14:textId="77777777" w:rsidR="00996482" w:rsidRDefault="00996482" w:rsidP="0075711E">
      <w:pPr>
        <w:pStyle w:val="Normal1"/>
        <w:widowControl w:val="0"/>
        <w:spacing w:after="60"/>
        <w:jc w:val="both"/>
        <w:rPr>
          <w:sz w:val="24"/>
          <w:szCs w:val="24"/>
        </w:rPr>
      </w:pPr>
      <w:r w:rsidRPr="00996482">
        <w:rPr>
          <w:b/>
          <w:sz w:val="24"/>
          <w:szCs w:val="24"/>
        </w:rPr>
        <w:t>Конкурсный управляющий ООО «ГОРКА» Бубнов Дмитрий Владимирович</w:t>
      </w:r>
      <w:r w:rsidR="009E520E" w:rsidRPr="00996482">
        <w:rPr>
          <w:sz w:val="24"/>
          <w:szCs w:val="24"/>
        </w:rPr>
        <w:t xml:space="preserve">, </w:t>
      </w:r>
      <w:r w:rsidRPr="00996482">
        <w:rPr>
          <w:sz w:val="24"/>
          <w:szCs w:val="24"/>
        </w:rPr>
        <w:t xml:space="preserve">действующий на основании решения Арбитражного суда города Москвы от 28.11.2024 по делу № А40-289735/2023, </w:t>
      </w:r>
      <w:r w:rsidR="009E520E" w:rsidRPr="00996482">
        <w:rPr>
          <w:sz w:val="24"/>
          <w:szCs w:val="24"/>
        </w:rPr>
        <w:t>именуем</w:t>
      </w:r>
      <w:r w:rsidR="00BF21F0" w:rsidRPr="00996482">
        <w:rPr>
          <w:sz w:val="24"/>
          <w:szCs w:val="24"/>
        </w:rPr>
        <w:t>ый</w:t>
      </w:r>
      <w:r w:rsidR="009E520E" w:rsidRPr="00996482">
        <w:rPr>
          <w:sz w:val="24"/>
          <w:szCs w:val="24"/>
        </w:rPr>
        <w:t xml:space="preserve"> в дальнейшем</w:t>
      </w:r>
      <w:r w:rsidR="0097325D">
        <w:rPr>
          <w:b/>
          <w:sz w:val="24"/>
          <w:szCs w:val="24"/>
        </w:rPr>
        <w:t xml:space="preserve"> «Организатор Т</w:t>
      </w:r>
      <w:r w:rsidR="009E520E" w:rsidRPr="00996482">
        <w:rPr>
          <w:b/>
          <w:sz w:val="24"/>
          <w:szCs w:val="24"/>
        </w:rPr>
        <w:t>оргов»</w:t>
      </w:r>
      <w:r w:rsidR="00A00E67" w:rsidRPr="00996482">
        <w:rPr>
          <w:bCs/>
          <w:sz w:val="24"/>
          <w:szCs w:val="24"/>
          <w:shd w:val="clear" w:color="auto" w:fill="FFFFFF"/>
          <w:lang w:bidi="ru-RU"/>
        </w:rPr>
        <w:t>,</w:t>
      </w:r>
      <w:r w:rsidR="009B735E" w:rsidRPr="00996482">
        <w:rPr>
          <w:bCs/>
          <w:sz w:val="24"/>
          <w:szCs w:val="24"/>
          <w:shd w:val="clear" w:color="auto" w:fill="FFFFFF"/>
          <w:lang w:bidi="ru-RU"/>
        </w:rPr>
        <w:t xml:space="preserve"> </w:t>
      </w:r>
      <w:r>
        <w:rPr>
          <w:sz w:val="24"/>
          <w:szCs w:val="24"/>
        </w:rPr>
        <w:t>с одной стороны, и</w:t>
      </w:r>
    </w:p>
    <w:p w14:paraId="00A4633A" w14:textId="77777777" w:rsidR="00996482" w:rsidRPr="00996482" w:rsidRDefault="00996482" w:rsidP="0075711E">
      <w:pPr>
        <w:pStyle w:val="Normal1"/>
        <w:widowControl w:val="0"/>
        <w:spacing w:after="60"/>
        <w:jc w:val="both"/>
        <w:rPr>
          <w:sz w:val="24"/>
          <w:szCs w:val="24"/>
        </w:rPr>
      </w:pPr>
      <w:r w:rsidRPr="0075711E">
        <w:rPr>
          <w:b/>
          <w:sz w:val="24"/>
          <w:szCs w:val="24"/>
        </w:rPr>
        <w:t>_________________________</w:t>
      </w:r>
      <w:r w:rsidRPr="00996482">
        <w:rPr>
          <w:sz w:val="24"/>
          <w:szCs w:val="24"/>
        </w:rPr>
        <w:t>, в лице _________________________, действующего на основании _________________________</w:t>
      </w:r>
      <w:r>
        <w:rPr>
          <w:sz w:val="24"/>
          <w:szCs w:val="24"/>
        </w:rPr>
        <w:t xml:space="preserve">, </w:t>
      </w:r>
      <w:r w:rsidRPr="00996482">
        <w:rPr>
          <w:sz w:val="24"/>
          <w:szCs w:val="24"/>
        </w:rPr>
        <w:t>именуемое (-ый, -ая) в дальнейшем «</w:t>
      </w:r>
      <w:r w:rsidRPr="00996482">
        <w:rPr>
          <w:b/>
          <w:sz w:val="24"/>
          <w:szCs w:val="24"/>
        </w:rPr>
        <w:t>Претендент</w:t>
      </w:r>
      <w:r w:rsidRPr="00996482">
        <w:rPr>
          <w:sz w:val="24"/>
          <w:szCs w:val="24"/>
        </w:rPr>
        <w:t xml:space="preserve">», с другой стороны, </w:t>
      </w:r>
    </w:p>
    <w:p w14:paraId="3D7F5028" w14:textId="77777777" w:rsidR="0075711E" w:rsidRDefault="00996482" w:rsidP="0075711E">
      <w:pPr>
        <w:spacing w:after="60"/>
        <w:jc w:val="both"/>
      </w:pPr>
      <w:r w:rsidRPr="00996482">
        <w:t>далее совместно именуемые «</w:t>
      </w:r>
      <w:r w:rsidRPr="008E3F12">
        <w:rPr>
          <w:b/>
        </w:rPr>
        <w:t>Стороны</w:t>
      </w:r>
      <w:r w:rsidRPr="00996482">
        <w:t xml:space="preserve">», в соответствии с требованиями статей 380, 381, 428 Гражданского кодекса </w:t>
      </w:r>
      <w:r w:rsidR="0075711E">
        <w:t>Российской Федерации</w:t>
      </w:r>
      <w:r w:rsidRPr="00996482">
        <w:t xml:space="preserve">, заключили настоящий Договор (далее – </w:t>
      </w:r>
      <w:r w:rsidR="0075711E">
        <w:t>«</w:t>
      </w:r>
      <w:r w:rsidRPr="008E3F12">
        <w:rPr>
          <w:b/>
        </w:rPr>
        <w:t>Договор</w:t>
      </w:r>
      <w:r w:rsidR="0075711E">
        <w:t>»</w:t>
      </w:r>
      <w:r w:rsidRPr="00996482">
        <w:t>) о нижеследующем:</w:t>
      </w:r>
    </w:p>
    <w:p w14:paraId="5832EF30" w14:textId="77777777" w:rsidR="0075711E" w:rsidRPr="0075711E" w:rsidRDefault="0075711E" w:rsidP="0097325D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60"/>
        <w:ind w:left="0" w:firstLine="0"/>
        <w:jc w:val="both"/>
      </w:pPr>
      <w:r w:rsidRPr="0075711E">
        <w:t xml:space="preserve">Для участия в торгах </w:t>
      </w:r>
      <w:r>
        <w:t xml:space="preserve">в форме _______, сообщение </w:t>
      </w:r>
      <w:r w:rsidRPr="0075711E">
        <w:t xml:space="preserve">о </w:t>
      </w:r>
      <w:r>
        <w:t>проведении которых опубликовано</w:t>
      </w:r>
      <w:r w:rsidRPr="0075711E">
        <w:t xml:space="preserve"> в ЕФРСБ </w:t>
      </w:r>
      <w:r>
        <w:t xml:space="preserve">№ _______ </w:t>
      </w:r>
      <w:r w:rsidRPr="0075711E">
        <w:t xml:space="preserve">от </w:t>
      </w:r>
      <w:r>
        <w:t>_______</w:t>
      </w:r>
      <w:r w:rsidRPr="0075711E">
        <w:t xml:space="preserve"> (далее – «</w:t>
      </w:r>
      <w:r w:rsidRPr="008E3F12">
        <w:rPr>
          <w:b/>
        </w:rPr>
        <w:t>Торги</w:t>
      </w:r>
      <w:r w:rsidRPr="0075711E">
        <w:t>»)</w:t>
      </w:r>
      <w:r w:rsidR="0025348A">
        <w:t>,</w:t>
      </w:r>
      <w:r w:rsidRPr="0075711E">
        <w:t xml:space="preserve"> </w:t>
      </w:r>
      <w:r>
        <w:t>Претендент</w:t>
      </w:r>
      <w:r w:rsidRPr="0075711E">
        <w:t xml:space="preserve"> вносит задаток в размере </w:t>
      </w:r>
      <w:r>
        <w:t>10 </w:t>
      </w:r>
      <w:r w:rsidRPr="0075711E">
        <w:t>% от начальной продажной цены Лота</w:t>
      </w:r>
      <w:r w:rsidR="0025348A">
        <w:t xml:space="preserve"> № __</w:t>
      </w:r>
      <w:r w:rsidRPr="0075711E">
        <w:t xml:space="preserve">, а именно </w:t>
      </w:r>
      <w:r w:rsidR="0025348A">
        <w:t>________</w:t>
      </w:r>
      <w:r w:rsidRPr="0075711E">
        <w:t xml:space="preserve"> (</w:t>
      </w:r>
      <w:r w:rsidR="0025348A">
        <w:t>________</w:t>
      </w:r>
      <w:r w:rsidRPr="0075711E">
        <w:t xml:space="preserve">) рублей </w:t>
      </w:r>
      <w:r w:rsidR="0025348A">
        <w:t>__</w:t>
      </w:r>
      <w:r w:rsidRPr="0075711E">
        <w:t xml:space="preserve"> копеек (НДС не облагае</w:t>
      </w:r>
      <w:r w:rsidR="0025348A">
        <w:t xml:space="preserve">тся) на </w:t>
      </w:r>
      <w:r w:rsidR="00EC2248">
        <w:rPr>
          <w:color w:val="auto"/>
        </w:rPr>
        <w:t>банковский</w:t>
      </w:r>
      <w:r w:rsidR="00EC2248" w:rsidRPr="00EC2248">
        <w:rPr>
          <w:color w:val="auto"/>
        </w:rPr>
        <w:t xml:space="preserve"> </w:t>
      </w:r>
      <w:r w:rsidR="0025348A">
        <w:t xml:space="preserve">счет, указанный в пункте 2 </w:t>
      </w:r>
      <w:r w:rsidRPr="0075711E">
        <w:t>Договора</w:t>
      </w:r>
      <w:r w:rsidR="00EC2248">
        <w:t xml:space="preserve"> (далее – «</w:t>
      </w:r>
      <w:r w:rsidR="00EC2248" w:rsidRPr="008E3F12">
        <w:rPr>
          <w:b/>
        </w:rPr>
        <w:t>Задаток</w:t>
      </w:r>
      <w:r w:rsidR="00EC2248">
        <w:t>»)</w:t>
      </w:r>
      <w:r w:rsidRPr="0075711E">
        <w:t xml:space="preserve">. </w:t>
      </w:r>
    </w:p>
    <w:p w14:paraId="350EF5E1" w14:textId="77777777" w:rsidR="0025348A" w:rsidRDefault="0025348A" w:rsidP="0075711E">
      <w:pPr>
        <w:tabs>
          <w:tab w:val="left" w:pos="426"/>
        </w:tabs>
        <w:spacing w:after="60"/>
        <w:jc w:val="both"/>
      </w:pPr>
      <w:r>
        <w:t>На Торгах в составе Лота № __ подлежит продаже следующее имущество ООО «ГОРКА» (далее – «</w:t>
      </w:r>
      <w:r w:rsidRPr="008E3F12">
        <w:rPr>
          <w:b/>
        </w:rPr>
        <w:t>Имущество</w:t>
      </w:r>
      <w:r>
        <w:t>»): ___________________________________.</w:t>
      </w:r>
    </w:p>
    <w:p w14:paraId="19FB92BB" w14:textId="77777777" w:rsidR="001065B6" w:rsidRPr="00996482" w:rsidRDefault="0075711E" w:rsidP="0097325D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60"/>
        <w:ind w:left="0" w:firstLine="0"/>
        <w:jc w:val="both"/>
      </w:pPr>
      <w:r>
        <w:t xml:space="preserve">Реквизиты банковского счета для </w:t>
      </w:r>
      <w:r w:rsidR="00EC2248">
        <w:t>внесения</w:t>
      </w:r>
      <w:r>
        <w:t xml:space="preserve"> </w:t>
      </w:r>
      <w:r w:rsidR="00EC2248">
        <w:t>Задатка</w:t>
      </w:r>
      <w:r>
        <w:t>:</w:t>
      </w:r>
    </w:p>
    <w:p w14:paraId="6338C92D" w14:textId="77777777" w:rsidR="0075711E" w:rsidRPr="00F5322B" w:rsidRDefault="0075711E" w:rsidP="0075711E">
      <w:pPr>
        <w:tabs>
          <w:tab w:val="left" w:pos="426"/>
        </w:tabs>
        <w:spacing w:after="60"/>
        <w:jc w:val="both"/>
      </w:pPr>
      <w:r w:rsidRPr="00B24D67">
        <w:t>АО «Российский аукционный дом» (</w:t>
      </w:r>
      <w:r>
        <w:t>ИНН 7838430413, КПП 783801001)</w:t>
      </w:r>
    </w:p>
    <w:p w14:paraId="148ABADC" w14:textId="77777777" w:rsidR="0075711E" w:rsidRDefault="0075711E" w:rsidP="0075711E">
      <w:pPr>
        <w:tabs>
          <w:tab w:val="left" w:pos="426"/>
        </w:tabs>
        <w:spacing w:after="60"/>
        <w:jc w:val="both"/>
      </w:pPr>
      <w:r w:rsidRPr="00B24D67">
        <w:t>расчет</w:t>
      </w:r>
      <w:r>
        <w:t xml:space="preserve">ный счет № </w:t>
      </w:r>
      <w:r w:rsidR="002816F3">
        <w:t>4070281035500036459</w:t>
      </w:r>
    </w:p>
    <w:p w14:paraId="292F58E6" w14:textId="77777777" w:rsidR="0075711E" w:rsidRDefault="0075711E" w:rsidP="0075711E">
      <w:pPr>
        <w:tabs>
          <w:tab w:val="left" w:pos="426"/>
        </w:tabs>
        <w:spacing w:after="60"/>
        <w:jc w:val="both"/>
      </w:pPr>
      <w:r w:rsidRPr="00B24D67">
        <w:t>Северо-Западн</w:t>
      </w:r>
      <w:r>
        <w:t>ый банк</w:t>
      </w:r>
      <w:r w:rsidRPr="00B24D67">
        <w:t xml:space="preserve"> РФ ПА</w:t>
      </w:r>
      <w:r>
        <w:t>О Сбербанка г. Санкт-Петербург</w:t>
      </w:r>
    </w:p>
    <w:p w14:paraId="18723444" w14:textId="77777777" w:rsidR="0075711E" w:rsidRDefault="0075711E" w:rsidP="0075711E">
      <w:pPr>
        <w:tabs>
          <w:tab w:val="left" w:pos="426"/>
        </w:tabs>
        <w:spacing w:after="60"/>
        <w:jc w:val="both"/>
      </w:pPr>
      <w:r w:rsidRPr="00B24D67">
        <w:t>БИК 044030653</w:t>
      </w:r>
    </w:p>
    <w:p w14:paraId="704BDDD5" w14:textId="77777777" w:rsidR="00F352AD" w:rsidRPr="0075711E" w:rsidRDefault="0075711E" w:rsidP="0075711E">
      <w:pPr>
        <w:tabs>
          <w:tab w:val="left" w:pos="426"/>
        </w:tabs>
        <w:spacing w:after="60"/>
        <w:jc w:val="both"/>
        <w:rPr>
          <w:bCs/>
          <w:color w:val="auto"/>
        </w:rPr>
      </w:pPr>
      <w:r w:rsidRPr="00B24D67">
        <w:t>корреспондентс</w:t>
      </w:r>
      <w:r>
        <w:t>кий счет № 30101810500000000653</w:t>
      </w:r>
      <w:r w:rsidR="00F352AD" w:rsidRPr="0075711E">
        <w:rPr>
          <w:bCs/>
          <w:color w:val="auto"/>
        </w:rPr>
        <w:t>.</w:t>
      </w:r>
    </w:p>
    <w:p w14:paraId="298A1902" w14:textId="77777777" w:rsidR="00EC2248" w:rsidRPr="0097325D" w:rsidRDefault="001065B6" w:rsidP="0097325D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60"/>
        <w:ind w:left="0" w:firstLine="0"/>
        <w:jc w:val="both"/>
      </w:pPr>
      <w:r w:rsidRPr="00EC2248">
        <w:rPr>
          <w:color w:val="auto"/>
        </w:rPr>
        <w:t xml:space="preserve">Задаток </w:t>
      </w:r>
      <w:r w:rsidR="00EC2248" w:rsidRPr="00EC2248">
        <w:rPr>
          <w:color w:val="auto"/>
        </w:rPr>
        <w:t>должен</w:t>
      </w:r>
      <w:r w:rsidR="00315547" w:rsidRPr="00EC2248">
        <w:rPr>
          <w:color w:val="auto"/>
        </w:rPr>
        <w:t xml:space="preserve"> поступить на </w:t>
      </w:r>
      <w:r w:rsidR="00EC2248">
        <w:rPr>
          <w:color w:val="auto"/>
        </w:rPr>
        <w:t>банковский</w:t>
      </w:r>
      <w:r w:rsidR="0019427C" w:rsidRPr="00EC2248">
        <w:rPr>
          <w:color w:val="auto"/>
        </w:rPr>
        <w:t xml:space="preserve"> счет, </w:t>
      </w:r>
      <w:r w:rsidRPr="00EC2248">
        <w:rPr>
          <w:color w:val="auto"/>
        </w:rPr>
        <w:t>указанны</w:t>
      </w:r>
      <w:r w:rsidR="0019427C" w:rsidRPr="00EC2248">
        <w:rPr>
          <w:color w:val="auto"/>
        </w:rPr>
        <w:t>й</w:t>
      </w:r>
      <w:r w:rsidR="0075711E" w:rsidRPr="00EC2248">
        <w:rPr>
          <w:color w:val="auto"/>
        </w:rPr>
        <w:t xml:space="preserve"> в пункте 2</w:t>
      </w:r>
      <w:r w:rsidRPr="00EC2248">
        <w:rPr>
          <w:color w:val="auto"/>
        </w:rPr>
        <w:t xml:space="preserve"> Договора</w:t>
      </w:r>
      <w:r w:rsidR="0075711E" w:rsidRPr="00EC2248">
        <w:rPr>
          <w:color w:val="auto"/>
        </w:rPr>
        <w:t>,</w:t>
      </w:r>
      <w:r w:rsidRPr="00EC2248">
        <w:rPr>
          <w:color w:val="auto"/>
        </w:rPr>
        <w:t xml:space="preserve"> не позднее </w:t>
      </w:r>
      <w:r w:rsidR="00EC2248" w:rsidRPr="0097325D">
        <w:t xml:space="preserve">даты и времени, указанных в сообщении о Торгах. Задаток </w:t>
      </w:r>
      <w:r w:rsidR="00EC2248" w:rsidRPr="00EC2248">
        <w:t>считается</w:t>
      </w:r>
      <w:r w:rsidR="00EC2248" w:rsidRPr="0097325D">
        <w:t xml:space="preserve"> внесенным с даты поступления всей суммы Задатка на банковский счет, указанный в пункте 2 Договора.</w:t>
      </w:r>
    </w:p>
    <w:p w14:paraId="31EE3978" w14:textId="77777777" w:rsidR="00EC2248" w:rsidRPr="0097325D" w:rsidRDefault="00EC2248" w:rsidP="0097325D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60"/>
        <w:ind w:left="0" w:firstLine="0"/>
        <w:jc w:val="both"/>
      </w:pPr>
      <w:r w:rsidRPr="0097325D">
        <w:t xml:space="preserve">Если сумма Задатка в полном объеме не зачислена на банковский счет, указанный в пункте 2 Договора, по состоянию на дату составления протокола об определении участников торгов, </w:t>
      </w:r>
      <w:r w:rsidR="0097325D">
        <w:t xml:space="preserve">то </w:t>
      </w:r>
      <w:r w:rsidRPr="0097325D">
        <w:t>Претендент не допускается к участию в Торгах. Документом, подтверждающим внесение Претендентом Задатка в соответствии с Договором, является банковская выписка по банковскому счету, указанному в пункте 2 Договора.</w:t>
      </w:r>
    </w:p>
    <w:p w14:paraId="1B1F7EF9" w14:textId="77777777" w:rsidR="00EC2248" w:rsidRPr="0097325D" w:rsidRDefault="00EC2248" w:rsidP="0097325D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60"/>
        <w:ind w:left="0" w:firstLine="0"/>
        <w:jc w:val="both"/>
      </w:pPr>
      <w:r w:rsidRPr="0097325D">
        <w:t>На денежные средства, перечисленные в соответствии с Договором, проценты не начисляются.</w:t>
      </w:r>
    </w:p>
    <w:p w14:paraId="2256C9C9" w14:textId="77777777" w:rsidR="00EC2248" w:rsidRPr="0097325D" w:rsidRDefault="00EC2248" w:rsidP="0097325D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60"/>
        <w:ind w:left="0" w:firstLine="0"/>
        <w:jc w:val="both"/>
      </w:pPr>
      <w:r w:rsidRPr="0097325D">
        <w:t>Исполнение обязанности по внесению Задатка третьими лицами не допускается.</w:t>
      </w:r>
    </w:p>
    <w:p w14:paraId="7687E7C0" w14:textId="77777777" w:rsidR="00EC2248" w:rsidRPr="00EC2248" w:rsidRDefault="00EC2248" w:rsidP="0097325D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60"/>
        <w:ind w:left="0" w:firstLine="0"/>
        <w:jc w:val="both"/>
        <w:rPr>
          <w:color w:val="auto"/>
        </w:rPr>
      </w:pPr>
      <w:r w:rsidRPr="0097325D">
        <w:t>С момента зачисления Задатка на банковский счет, указанный в пункте 2 Договора, Претендент</w:t>
      </w:r>
      <w:r w:rsidRPr="00EC2248">
        <w:rPr>
          <w:color w:val="auto"/>
        </w:rPr>
        <w:t xml:space="preserve"> не вправе требовать от Организатора Торгов возврата Задатка или его перечисления на иной счет, </w:t>
      </w:r>
      <w:r w:rsidR="00E505C3">
        <w:rPr>
          <w:color w:val="auto"/>
        </w:rPr>
        <w:t>за исключением случаев, указанных в пункте 8 Договора</w:t>
      </w:r>
      <w:r w:rsidRPr="00EC2248">
        <w:rPr>
          <w:color w:val="auto"/>
        </w:rPr>
        <w:t>.</w:t>
      </w:r>
    </w:p>
    <w:p w14:paraId="56D2B8BE" w14:textId="77777777" w:rsidR="0025348A" w:rsidRPr="0025348A" w:rsidRDefault="00E505C3" w:rsidP="0097325D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60"/>
        <w:ind w:left="0" w:firstLine="0"/>
        <w:jc w:val="both"/>
        <w:rPr>
          <w:color w:val="auto"/>
        </w:rPr>
      </w:pPr>
      <w:r>
        <w:rPr>
          <w:color w:val="auto"/>
        </w:rPr>
        <w:t xml:space="preserve">Организатор Торгов возвращает </w:t>
      </w:r>
      <w:r w:rsidRPr="0025348A">
        <w:rPr>
          <w:color w:val="auto"/>
        </w:rPr>
        <w:t>Задато</w:t>
      </w:r>
      <w:r>
        <w:rPr>
          <w:color w:val="auto"/>
        </w:rPr>
        <w:t>к на расчетный счет Претендента, с которого поступил Задаток, в следующих случаях</w:t>
      </w:r>
      <w:r w:rsidR="0025348A" w:rsidRPr="0025348A">
        <w:rPr>
          <w:color w:val="auto"/>
        </w:rPr>
        <w:t>:</w:t>
      </w:r>
    </w:p>
    <w:p w14:paraId="6D0644EF" w14:textId="77777777" w:rsidR="0025348A" w:rsidRPr="0025348A" w:rsidRDefault="0097325D" w:rsidP="0097325D">
      <w:pPr>
        <w:numPr>
          <w:ilvl w:val="1"/>
          <w:numId w:val="10"/>
        </w:numPr>
        <w:tabs>
          <w:tab w:val="left" w:pos="426"/>
          <w:tab w:val="left" w:pos="709"/>
          <w:tab w:val="left" w:pos="851"/>
        </w:tabs>
        <w:spacing w:after="60"/>
        <w:ind w:left="284" w:firstLine="0"/>
        <w:jc w:val="both"/>
        <w:rPr>
          <w:color w:val="auto"/>
        </w:rPr>
      </w:pPr>
      <w:r>
        <w:rPr>
          <w:color w:val="auto"/>
        </w:rPr>
        <w:t>Е</w:t>
      </w:r>
      <w:r w:rsidR="0025348A" w:rsidRPr="0025348A">
        <w:rPr>
          <w:color w:val="auto"/>
        </w:rPr>
        <w:t>сли Претендент не будет допущен к участию в Торгах</w:t>
      </w:r>
      <w:r w:rsidR="00BB6505">
        <w:rPr>
          <w:color w:val="auto"/>
        </w:rPr>
        <w:t xml:space="preserve"> либо</w:t>
      </w:r>
      <w:r w:rsidR="00BB6505" w:rsidRPr="0025348A">
        <w:rPr>
          <w:color w:val="auto"/>
        </w:rPr>
        <w:t xml:space="preserve"> </w:t>
      </w:r>
      <w:r w:rsidR="00BB6505">
        <w:rPr>
          <w:color w:val="auto"/>
        </w:rPr>
        <w:t xml:space="preserve">если </w:t>
      </w:r>
      <w:r w:rsidR="00BB6505" w:rsidRPr="0025348A">
        <w:rPr>
          <w:color w:val="auto"/>
        </w:rPr>
        <w:t>Претендент</w:t>
      </w:r>
      <w:r w:rsidR="00BB6505">
        <w:rPr>
          <w:color w:val="auto"/>
        </w:rPr>
        <w:t xml:space="preserve"> отозвал</w:t>
      </w:r>
      <w:r w:rsidR="00BB6505" w:rsidRPr="0025348A">
        <w:rPr>
          <w:color w:val="auto"/>
        </w:rPr>
        <w:t xml:space="preserve"> </w:t>
      </w:r>
      <w:r w:rsidR="00BB6505">
        <w:rPr>
          <w:color w:val="auto"/>
        </w:rPr>
        <w:t>заявку</w:t>
      </w:r>
      <w:r w:rsidR="00BB6505" w:rsidRPr="0025348A">
        <w:rPr>
          <w:color w:val="auto"/>
        </w:rPr>
        <w:t xml:space="preserve"> на участие в Торгах</w:t>
      </w:r>
      <w:r w:rsidR="0025348A" w:rsidRPr="0025348A">
        <w:rPr>
          <w:color w:val="auto"/>
        </w:rPr>
        <w:t xml:space="preserve">, </w:t>
      </w:r>
      <w:r w:rsidR="00C440A3">
        <w:rPr>
          <w:color w:val="auto"/>
        </w:rPr>
        <w:t xml:space="preserve">то </w:t>
      </w:r>
      <w:r w:rsidR="0025348A" w:rsidRPr="0025348A">
        <w:rPr>
          <w:color w:val="auto"/>
        </w:rPr>
        <w:t xml:space="preserve">Организатор Торгов обязуется возвратить </w:t>
      </w:r>
      <w:r w:rsidR="00C440A3">
        <w:rPr>
          <w:color w:val="auto"/>
        </w:rPr>
        <w:t xml:space="preserve">ему </w:t>
      </w:r>
      <w:r w:rsidR="0025348A" w:rsidRPr="0025348A">
        <w:rPr>
          <w:color w:val="auto"/>
        </w:rPr>
        <w:t xml:space="preserve">сумму Задатка в течение 5 (пяти) рабочих дней с даты подписания Организатором Торгов протокола об </w:t>
      </w:r>
      <w:r w:rsidR="00E505C3">
        <w:rPr>
          <w:color w:val="auto"/>
        </w:rPr>
        <w:t>определении участников Торгов;</w:t>
      </w:r>
    </w:p>
    <w:p w14:paraId="248F84F4" w14:textId="77777777" w:rsidR="0025348A" w:rsidRPr="0025348A" w:rsidRDefault="0097325D" w:rsidP="0097325D">
      <w:pPr>
        <w:numPr>
          <w:ilvl w:val="1"/>
          <w:numId w:val="10"/>
        </w:numPr>
        <w:tabs>
          <w:tab w:val="left" w:pos="426"/>
          <w:tab w:val="left" w:pos="709"/>
          <w:tab w:val="left" w:pos="851"/>
        </w:tabs>
        <w:spacing w:after="60"/>
        <w:ind w:left="284" w:firstLine="0"/>
        <w:jc w:val="both"/>
        <w:rPr>
          <w:color w:val="auto"/>
        </w:rPr>
      </w:pPr>
      <w:r>
        <w:rPr>
          <w:color w:val="auto"/>
        </w:rPr>
        <w:t>Е</w:t>
      </w:r>
      <w:r w:rsidR="0025348A" w:rsidRPr="0025348A">
        <w:rPr>
          <w:color w:val="auto"/>
        </w:rPr>
        <w:t xml:space="preserve">сли Претендент </w:t>
      </w:r>
      <w:r>
        <w:rPr>
          <w:color w:val="auto"/>
        </w:rPr>
        <w:t>был допущен к участию</w:t>
      </w:r>
      <w:r w:rsidR="0025348A" w:rsidRPr="0025348A">
        <w:rPr>
          <w:color w:val="auto"/>
        </w:rPr>
        <w:t xml:space="preserve"> в Торгах</w:t>
      </w:r>
      <w:r>
        <w:rPr>
          <w:color w:val="auto"/>
        </w:rPr>
        <w:t>, но не</w:t>
      </w:r>
      <w:r w:rsidR="0025348A" w:rsidRPr="0025348A">
        <w:rPr>
          <w:color w:val="auto"/>
        </w:rPr>
        <w:t xml:space="preserve"> </w:t>
      </w:r>
      <w:r>
        <w:rPr>
          <w:color w:val="auto"/>
        </w:rPr>
        <w:t xml:space="preserve">был </w:t>
      </w:r>
      <w:r w:rsidR="0025348A" w:rsidRPr="0025348A">
        <w:rPr>
          <w:color w:val="auto"/>
        </w:rPr>
        <w:t xml:space="preserve">признан победителем Торгов, </w:t>
      </w:r>
      <w:r w:rsidR="00BB6505">
        <w:rPr>
          <w:color w:val="auto"/>
        </w:rPr>
        <w:t xml:space="preserve">то </w:t>
      </w:r>
      <w:r w:rsidR="0025348A" w:rsidRPr="0025348A">
        <w:rPr>
          <w:color w:val="auto"/>
        </w:rPr>
        <w:t xml:space="preserve">Организатор Торгов обязуется возвратить сумму Задатка в течение 5 (пяти) </w:t>
      </w:r>
      <w:r w:rsidR="0025348A" w:rsidRPr="0025348A">
        <w:rPr>
          <w:color w:val="auto"/>
        </w:rPr>
        <w:lastRenderedPageBreak/>
        <w:t xml:space="preserve">рабочих дней со дня подписания Организатором Торгов протокола </w:t>
      </w:r>
      <w:r w:rsidR="00E505C3">
        <w:rPr>
          <w:color w:val="auto"/>
        </w:rPr>
        <w:t>о результатах проведения Торгов;</w:t>
      </w:r>
    </w:p>
    <w:p w14:paraId="30EC4F7F" w14:textId="77777777" w:rsidR="0025348A" w:rsidRPr="0025348A" w:rsidRDefault="0025348A" w:rsidP="0097325D">
      <w:pPr>
        <w:numPr>
          <w:ilvl w:val="1"/>
          <w:numId w:val="10"/>
        </w:numPr>
        <w:tabs>
          <w:tab w:val="left" w:pos="426"/>
          <w:tab w:val="left" w:pos="709"/>
          <w:tab w:val="left" w:pos="851"/>
        </w:tabs>
        <w:spacing w:after="60"/>
        <w:ind w:left="284" w:firstLine="0"/>
        <w:jc w:val="both"/>
        <w:rPr>
          <w:color w:val="auto"/>
        </w:rPr>
      </w:pPr>
      <w:r w:rsidRPr="0025348A">
        <w:rPr>
          <w:color w:val="auto"/>
        </w:rPr>
        <w:t xml:space="preserve">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несостоявшимися, за исключением случая, когда к участию в Торгах допущен единственный участник – Претендент, которому предложено заключить договор </w:t>
      </w:r>
      <w:r w:rsidR="00E505C3">
        <w:rPr>
          <w:color w:val="auto"/>
        </w:rPr>
        <w:t>в отношении</w:t>
      </w:r>
      <w:r w:rsidRPr="0025348A">
        <w:rPr>
          <w:color w:val="auto"/>
        </w:rPr>
        <w:t xml:space="preserve"> </w:t>
      </w:r>
      <w:r w:rsidR="00BB6505">
        <w:rPr>
          <w:color w:val="auto"/>
        </w:rPr>
        <w:t>И</w:t>
      </w:r>
      <w:r w:rsidRPr="0025348A">
        <w:rPr>
          <w:color w:val="auto"/>
        </w:rPr>
        <w:t xml:space="preserve">мущества по итогам </w:t>
      </w:r>
      <w:r w:rsidR="00BB6505">
        <w:rPr>
          <w:color w:val="auto"/>
        </w:rPr>
        <w:t>Т</w:t>
      </w:r>
      <w:r w:rsidR="00E505C3">
        <w:rPr>
          <w:color w:val="auto"/>
        </w:rPr>
        <w:t>оргов;</w:t>
      </w:r>
    </w:p>
    <w:p w14:paraId="74B28038" w14:textId="77777777" w:rsidR="0025348A" w:rsidRPr="0025348A" w:rsidRDefault="0025348A" w:rsidP="0097325D">
      <w:pPr>
        <w:numPr>
          <w:ilvl w:val="1"/>
          <w:numId w:val="10"/>
        </w:numPr>
        <w:tabs>
          <w:tab w:val="left" w:pos="426"/>
          <w:tab w:val="left" w:pos="709"/>
          <w:tab w:val="left" w:pos="851"/>
        </w:tabs>
        <w:spacing w:after="60"/>
        <w:ind w:left="284" w:firstLine="0"/>
        <w:jc w:val="both"/>
        <w:rPr>
          <w:color w:val="auto"/>
        </w:rPr>
      </w:pPr>
      <w:r w:rsidRPr="0025348A">
        <w:rPr>
          <w:color w:val="auto"/>
        </w:rPr>
        <w:t>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7EEDD050" w14:textId="77777777" w:rsidR="0025348A" w:rsidRPr="00BB6505" w:rsidRDefault="0025348A" w:rsidP="00E505C3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60"/>
        <w:ind w:left="0" w:firstLine="0"/>
        <w:jc w:val="both"/>
        <w:rPr>
          <w:color w:val="auto"/>
        </w:rPr>
      </w:pPr>
      <w:r w:rsidRPr="00BB6505">
        <w:rPr>
          <w:color w:val="auto"/>
        </w:rPr>
        <w:t>Задаток не возвращается, если Претендент, признанный победителем Торгов, уклонится или откажется от заключения договора</w:t>
      </w:r>
      <w:r w:rsidR="00BB4212" w:rsidRPr="00BB4212">
        <w:rPr>
          <w:color w:val="auto"/>
        </w:rPr>
        <w:t xml:space="preserve"> </w:t>
      </w:r>
      <w:r w:rsidR="00BB4212">
        <w:rPr>
          <w:color w:val="auto"/>
        </w:rPr>
        <w:t>в отношении</w:t>
      </w:r>
      <w:r w:rsidR="00BB4212" w:rsidRPr="0025348A">
        <w:rPr>
          <w:color w:val="auto"/>
        </w:rPr>
        <w:t xml:space="preserve"> </w:t>
      </w:r>
      <w:r w:rsidR="00BB4212">
        <w:rPr>
          <w:color w:val="auto"/>
        </w:rPr>
        <w:t>И</w:t>
      </w:r>
      <w:r w:rsidR="00BB4212" w:rsidRPr="0025348A">
        <w:rPr>
          <w:color w:val="auto"/>
        </w:rPr>
        <w:t>мущества</w:t>
      </w:r>
      <w:r w:rsidRPr="00BB6505">
        <w:rPr>
          <w:color w:val="auto"/>
        </w:rPr>
        <w:t xml:space="preserve"> по итогам </w:t>
      </w:r>
      <w:r w:rsidR="00BB6505" w:rsidRPr="00BB6505">
        <w:rPr>
          <w:color w:val="auto"/>
        </w:rPr>
        <w:t>Т</w:t>
      </w:r>
      <w:r w:rsidRPr="00BB6505">
        <w:rPr>
          <w:color w:val="auto"/>
        </w:rPr>
        <w:t xml:space="preserve">оргов в срок и порядке, которые предусмотрены </w:t>
      </w:r>
      <w:r w:rsidR="00BB6505" w:rsidRPr="00BB6505">
        <w:rPr>
          <w:color w:val="auto"/>
        </w:rPr>
        <w:t>положением о порядке, сроках и условиях продажи имущества</w:t>
      </w:r>
      <w:r w:rsidR="00BB6505">
        <w:rPr>
          <w:color w:val="auto"/>
        </w:rPr>
        <w:t xml:space="preserve"> </w:t>
      </w:r>
      <w:r w:rsidR="00BB6505" w:rsidRPr="00BB6505">
        <w:rPr>
          <w:color w:val="auto"/>
        </w:rPr>
        <w:t>ООО «ГОРКА», утвержденным собранием кредиторов ООО</w:t>
      </w:r>
      <w:r w:rsidR="00BB4212">
        <w:rPr>
          <w:color w:val="auto"/>
        </w:rPr>
        <w:t> </w:t>
      </w:r>
      <w:r w:rsidR="00BB6505" w:rsidRPr="00BB6505">
        <w:rPr>
          <w:color w:val="auto"/>
        </w:rPr>
        <w:t xml:space="preserve">«ГОРКА» 18.06.2025, </w:t>
      </w:r>
      <w:r w:rsidRPr="00BB6505">
        <w:rPr>
          <w:color w:val="auto"/>
        </w:rPr>
        <w:t>Федеральным законом от 26.10.2002 № 127-ФЗ «О несостоятельности (банкротстве)» от 26.10.2002 № 127-ФЗ</w:t>
      </w:r>
      <w:r w:rsidR="00C440A3" w:rsidRPr="00BB6505">
        <w:rPr>
          <w:color w:val="auto"/>
        </w:rPr>
        <w:t xml:space="preserve"> (далее –</w:t>
      </w:r>
      <w:r w:rsidR="00BB6505" w:rsidRPr="00BB6505">
        <w:rPr>
          <w:color w:val="auto"/>
        </w:rPr>
        <w:t xml:space="preserve"> </w:t>
      </w:r>
      <w:r w:rsidR="00C440A3" w:rsidRPr="00BB6505">
        <w:rPr>
          <w:color w:val="auto"/>
        </w:rPr>
        <w:t>«</w:t>
      </w:r>
      <w:r w:rsidR="00C440A3" w:rsidRPr="008E3F12">
        <w:rPr>
          <w:b/>
          <w:color w:val="auto"/>
        </w:rPr>
        <w:t>Закон о банкротстве</w:t>
      </w:r>
      <w:r w:rsidR="00C440A3" w:rsidRPr="00BB6505">
        <w:rPr>
          <w:color w:val="auto"/>
        </w:rPr>
        <w:t>»)</w:t>
      </w:r>
      <w:r w:rsidR="001173BA">
        <w:rPr>
          <w:color w:val="auto"/>
        </w:rPr>
        <w:t xml:space="preserve">, либо не исполнит в установленный абз. 9 п. 19 ст. 110 Закона о банкротстве срок обязанность по оплате Имущества в соответствии с условиями </w:t>
      </w:r>
      <w:r w:rsidR="001173BA" w:rsidRPr="00BB6505">
        <w:rPr>
          <w:color w:val="auto"/>
        </w:rPr>
        <w:t>договора</w:t>
      </w:r>
      <w:r w:rsidR="001173BA">
        <w:rPr>
          <w:color w:val="auto"/>
        </w:rPr>
        <w:t>, заключенного с Претендентом</w:t>
      </w:r>
      <w:r w:rsidR="001173BA" w:rsidRPr="00BB6505">
        <w:rPr>
          <w:color w:val="auto"/>
        </w:rPr>
        <w:t xml:space="preserve"> по итогам Торгов</w:t>
      </w:r>
      <w:r w:rsidRPr="00BB6505">
        <w:rPr>
          <w:color w:val="auto"/>
        </w:rPr>
        <w:t xml:space="preserve">. В </w:t>
      </w:r>
      <w:r w:rsidR="00E505C3">
        <w:rPr>
          <w:color w:val="auto"/>
        </w:rPr>
        <w:t>указанных</w:t>
      </w:r>
      <w:r w:rsidRPr="00BB6505">
        <w:rPr>
          <w:color w:val="auto"/>
        </w:rPr>
        <w:t xml:space="preserve"> случаях </w:t>
      </w:r>
      <w:r w:rsidR="00E505C3">
        <w:rPr>
          <w:color w:val="auto"/>
        </w:rPr>
        <w:t>З</w:t>
      </w:r>
      <w:r w:rsidRPr="00BB6505">
        <w:rPr>
          <w:color w:val="auto"/>
        </w:rPr>
        <w:t xml:space="preserve">адаток включается в </w:t>
      </w:r>
      <w:r w:rsidR="00E505C3">
        <w:rPr>
          <w:color w:val="auto"/>
        </w:rPr>
        <w:t>конкурсную массу ООО</w:t>
      </w:r>
      <w:r w:rsidR="00BB4212">
        <w:rPr>
          <w:color w:val="auto"/>
        </w:rPr>
        <w:t> </w:t>
      </w:r>
      <w:r w:rsidR="00E505C3">
        <w:rPr>
          <w:color w:val="auto"/>
        </w:rPr>
        <w:t>«ГОРКА»</w:t>
      </w:r>
      <w:r w:rsidRPr="00BB6505">
        <w:rPr>
          <w:color w:val="auto"/>
        </w:rPr>
        <w:t>.</w:t>
      </w:r>
    </w:p>
    <w:p w14:paraId="045D8387" w14:textId="77777777" w:rsidR="0025348A" w:rsidRPr="00DB7DB5" w:rsidRDefault="0025348A" w:rsidP="00DB7DB5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60"/>
        <w:ind w:left="0" w:firstLine="0"/>
        <w:jc w:val="both"/>
      </w:pPr>
      <w:r w:rsidRPr="0025348A">
        <w:rPr>
          <w:color w:val="auto"/>
        </w:rPr>
        <w:t xml:space="preserve">В случае признания Претендента победителем Торгов, а </w:t>
      </w:r>
      <w:r w:rsidR="00E505C3">
        <w:rPr>
          <w:color w:val="auto"/>
        </w:rPr>
        <w:t>также</w:t>
      </w:r>
      <w:r w:rsidRPr="0025348A">
        <w:rPr>
          <w:color w:val="auto"/>
        </w:rPr>
        <w:t xml:space="preserve"> если Претенденту как </w:t>
      </w:r>
      <w:r w:rsidRPr="00DB7DB5">
        <w:t xml:space="preserve">единственному участнику Торгов будет предложено заключить договор </w:t>
      </w:r>
      <w:r w:rsidR="00E505C3">
        <w:t>в отношении И</w:t>
      </w:r>
      <w:r w:rsidRPr="00DB7DB5">
        <w:t xml:space="preserve">мущества, сумма Задатка засчитывается в счет оплаты по </w:t>
      </w:r>
      <w:r w:rsidR="00E505C3">
        <w:t xml:space="preserve">такому </w:t>
      </w:r>
      <w:r w:rsidRPr="00DB7DB5">
        <w:t>договору.</w:t>
      </w:r>
    </w:p>
    <w:p w14:paraId="128B8C44" w14:textId="77777777" w:rsidR="0025348A" w:rsidRPr="00DB7DB5" w:rsidRDefault="0025348A" w:rsidP="00DB7DB5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60"/>
        <w:ind w:left="0" w:firstLine="0"/>
        <w:jc w:val="both"/>
      </w:pPr>
      <w:r w:rsidRPr="00DB7DB5">
        <w:t xml:space="preserve">За неисполнение и ненадлежащее исполнение своих обязательств по Договору Стороны несут ответственность в соответствии с Договором и действующим законодательством Российской Федерации. </w:t>
      </w:r>
    </w:p>
    <w:p w14:paraId="0E90C55A" w14:textId="77777777" w:rsidR="0025348A" w:rsidRPr="00DB7DB5" w:rsidRDefault="0025348A" w:rsidP="00DB7DB5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60"/>
        <w:ind w:left="0" w:firstLine="0"/>
        <w:jc w:val="both"/>
      </w:pPr>
      <w:r w:rsidRPr="00DB7DB5">
        <w:t>Все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 К правоотношениям Сторон по Договору подлежит применению материальное и процессуальное право Российской Федерации.</w:t>
      </w:r>
    </w:p>
    <w:p w14:paraId="62EFCD75" w14:textId="77777777" w:rsidR="00EB30EF" w:rsidRPr="00DB7DB5" w:rsidRDefault="00EB30EF" w:rsidP="00DB7DB5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60"/>
        <w:ind w:left="0" w:firstLine="0"/>
        <w:jc w:val="both"/>
      </w:pPr>
      <w:r w:rsidRPr="00DB7DB5">
        <w:t>Договор составлен в двух экземплярах, по одному для каждой из Сторон.</w:t>
      </w:r>
    </w:p>
    <w:p w14:paraId="24A9F173" w14:textId="77777777" w:rsidR="00EB30EF" w:rsidRPr="00DB7DB5" w:rsidRDefault="00EB30EF" w:rsidP="00DB7DB5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60"/>
        <w:ind w:left="0" w:firstLine="0"/>
        <w:jc w:val="both"/>
      </w:pPr>
      <w:r w:rsidRPr="00DB7DB5">
        <w:t>Договор вступает в силу с момента его подписания Сторонами.</w:t>
      </w:r>
    </w:p>
    <w:p w14:paraId="26A08A7E" w14:textId="77777777" w:rsidR="00EB30EF" w:rsidRPr="00EB30EF" w:rsidRDefault="00EB30EF" w:rsidP="00DB7DB5">
      <w:pPr>
        <w:numPr>
          <w:ilvl w:val="0"/>
          <w:numId w:val="10"/>
        </w:numPr>
        <w:tabs>
          <w:tab w:val="left" w:pos="284"/>
          <w:tab w:val="left" w:pos="426"/>
          <w:tab w:val="left" w:pos="851"/>
        </w:tabs>
        <w:spacing w:after="60"/>
        <w:ind w:left="0" w:firstLine="0"/>
        <w:jc w:val="both"/>
        <w:rPr>
          <w:color w:val="auto"/>
        </w:rPr>
      </w:pPr>
      <w:r w:rsidRPr="00DB7DB5">
        <w:t>Адреса</w:t>
      </w:r>
      <w:r w:rsidRPr="00EB30EF">
        <w:rPr>
          <w:color w:val="auto"/>
        </w:rPr>
        <w:t>, реквизиты и подписи Сторон: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EB30EF" w:rsidRPr="00996482" w14:paraId="65024EA6" w14:textId="77777777" w:rsidTr="00EB30EF">
        <w:trPr>
          <w:trHeight w:val="2683"/>
        </w:trPr>
        <w:tc>
          <w:tcPr>
            <w:tcW w:w="5070" w:type="dxa"/>
          </w:tcPr>
          <w:p w14:paraId="77EDC2B6" w14:textId="77777777" w:rsidR="00EB30EF" w:rsidRPr="00DB7DB5" w:rsidRDefault="00EB30EF" w:rsidP="00E505C3">
            <w:pPr>
              <w:tabs>
                <w:tab w:val="left" w:pos="1580"/>
              </w:tabs>
              <w:spacing w:after="60"/>
              <w:jc w:val="both"/>
              <w:rPr>
                <w:b/>
                <w:bCs/>
                <w:color w:val="auto"/>
              </w:rPr>
            </w:pPr>
            <w:r w:rsidRPr="00996482">
              <w:rPr>
                <w:b/>
                <w:bCs/>
                <w:color w:val="auto"/>
              </w:rPr>
              <w:t>ОРАГНИЗАТОР ТОРГОВ:</w:t>
            </w:r>
          </w:p>
          <w:p w14:paraId="7753B022" w14:textId="77777777" w:rsidR="00EB30EF" w:rsidRPr="0025348A" w:rsidRDefault="00EB30EF" w:rsidP="00E505C3">
            <w:pPr>
              <w:tabs>
                <w:tab w:val="left" w:pos="1580"/>
              </w:tabs>
              <w:spacing w:after="60"/>
              <w:jc w:val="both"/>
              <w:rPr>
                <w:kern w:val="2"/>
              </w:rPr>
            </w:pPr>
            <w:r w:rsidRPr="0025348A">
              <w:rPr>
                <w:kern w:val="2"/>
              </w:rPr>
              <w:t>Конкурсный управляющий ООО «ГОРКА» Бубнов Дмитрий Владимирович</w:t>
            </w:r>
          </w:p>
          <w:p w14:paraId="6098F778" w14:textId="77777777" w:rsidR="0025348A" w:rsidRPr="0025348A" w:rsidRDefault="0025348A" w:rsidP="00E505C3">
            <w:pPr>
              <w:tabs>
                <w:tab w:val="left" w:pos="1580"/>
              </w:tabs>
              <w:spacing w:after="60"/>
              <w:jc w:val="both"/>
              <w:rPr>
                <w:kern w:val="2"/>
              </w:rPr>
            </w:pPr>
            <w:r w:rsidRPr="0025348A">
              <w:rPr>
                <w:kern w:val="2"/>
              </w:rPr>
              <w:t>ИНН 781000607326</w:t>
            </w:r>
          </w:p>
          <w:p w14:paraId="675A9ED1" w14:textId="77777777" w:rsidR="0025348A" w:rsidRPr="0025348A" w:rsidRDefault="0025348A" w:rsidP="00E505C3">
            <w:pPr>
              <w:tabs>
                <w:tab w:val="left" w:pos="1580"/>
              </w:tabs>
              <w:spacing w:after="60"/>
              <w:jc w:val="both"/>
              <w:rPr>
                <w:kern w:val="2"/>
              </w:rPr>
            </w:pPr>
            <w:r w:rsidRPr="0025348A">
              <w:rPr>
                <w:kern w:val="2"/>
              </w:rPr>
              <w:t>СНИЛС 008-842-882 73</w:t>
            </w:r>
          </w:p>
          <w:p w14:paraId="1A8BAB2B" w14:textId="77777777" w:rsidR="0025348A" w:rsidRPr="0025348A" w:rsidRDefault="0025348A" w:rsidP="00E505C3">
            <w:pPr>
              <w:tabs>
                <w:tab w:val="left" w:pos="1580"/>
              </w:tabs>
              <w:spacing w:after="6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5348A">
              <w:rPr>
                <w:kern w:val="2"/>
              </w:rPr>
              <w:t>адрес для корреспонденции: 197101, г. Санкт-Петербург, ул. Рентгена, д. 4, лит. А, пом. 20-Н</w:t>
            </w:r>
          </w:p>
          <w:p w14:paraId="7B325208" w14:textId="77777777" w:rsidR="0025348A" w:rsidRPr="0025348A" w:rsidRDefault="0025348A" w:rsidP="00E505C3">
            <w:pPr>
              <w:tabs>
                <w:tab w:val="left" w:pos="1580"/>
              </w:tabs>
              <w:spacing w:after="60"/>
              <w:jc w:val="both"/>
            </w:pPr>
            <w:r>
              <w:rPr>
                <w:kern w:val="2"/>
              </w:rPr>
              <w:t>т</w:t>
            </w:r>
            <w:r w:rsidRPr="0025348A">
              <w:rPr>
                <w:kern w:val="2"/>
              </w:rPr>
              <w:t xml:space="preserve">ел.: (812) </w:t>
            </w:r>
            <w:r w:rsidRPr="0025348A">
              <w:t>438-23-33</w:t>
            </w:r>
          </w:p>
          <w:p w14:paraId="5481ECB3" w14:textId="77777777" w:rsidR="0025348A" w:rsidRPr="0025348A" w:rsidRDefault="0025348A" w:rsidP="00E505C3">
            <w:pPr>
              <w:tabs>
                <w:tab w:val="left" w:pos="1580"/>
              </w:tabs>
              <w:spacing w:after="60"/>
              <w:jc w:val="both"/>
            </w:pPr>
            <w:r w:rsidRPr="0025348A">
              <w:t>e-mail</w:t>
            </w:r>
            <w:r>
              <w:t xml:space="preserve">: </w:t>
            </w:r>
            <w:r w:rsidRPr="0025348A">
              <w:t>arbitr@deepmail.me</w:t>
            </w:r>
          </w:p>
          <w:p w14:paraId="1762692B" w14:textId="77777777" w:rsidR="00DB7DB5" w:rsidRDefault="00DB7DB5" w:rsidP="00E505C3">
            <w:pPr>
              <w:shd w:val="clear" w:color="auto" w:fill="FFFFFF"/>
              <w:spacing w:after="60"/>
              <w:rPr>
                <w:kern w:val="2"/>
              </w:rPr>
            </w:pPr>
          </w:p>
          <w:p w14:paraId="35695DCE" w14:textId="77777777" w:rsidR="00EB30EF" w:rsidRPr="00996482" w:rsidRDefault="00EB30EF" w:rsidP="00E505C3">
            <w:pPr>
              <w:shd w:val="clear" w:color="auto" w:fill="FFFFFF"/>
              <w:spacing w:after="60"/>
              <w:rPr>
                <w:color w:val="auto"/>
              </w:rPr>
            </w:pPr>
            <w:r w:rsidRPr="0025348A">
              <w:rPr>
                <w:kern w:val="2"/>
              </w:rPr>
              <w:t>_____________</w:t>
            </w:r>
            <w:r>
              <w:rPr>
                <w:color w:val="auto"/>
              </w:rPr>
              <w:t xml:space="preserve"> / Бубнов Д.В. / </w:t>
            </w:r>
          </w:p>
        </w:tc>
        <w:tc>
          <w:tcPr>
            <w:tcW w:w="4394" w:type="dxa"/>
          </w:tcPr>
          <w:p w14:paraId="264070BE" w14:textId="77777777" w:rsidR="00EB30EF" w:rsidRPr="00996482" w:rsidRDefault="00EB30EF" w:rsidP="00E505C3">
            <w:pPr>
              <w:tabs>
                <w:tab w:val="left" w:pos="1580"/>
              </w:tabs>
              <w:spacing w:after="60"/>
              <w:jc w:val="both"/>
              <w:rPr>
                <w:b/>
                <w:bCs/>
                <w:color w:val="auto"/>
              </w:rPr>
            </w:pPr>
            <w:r w:rsidRPr="00996482">
              <w:rPr>
                <w:b/>
                <w:bCs/>
                <w:color w:val="auto"/>
              </w:rPr>
              <w:t>ПРЕТЕНДЕНТ:</w:t>
            </w:r>
          </w:p>
          <w:p w14:paraId="1131F8C0" w14:textId="77777777" w:rsidR="00EB30EF" w:rsidRDefault="00EB30EF" w:rsidP="00E505C3">
            <w:pPr>
              <w:spacing w:after="60"/>
              <w:jc w:val="both"/>
              <w:rPr>
                <w:color w:val="auto"/>
              </w:rPr>
            </w:pPr>
          </w:p>
          <w:p w14:paraId="45209B6A" w14:textId="77777777" w:rsidR="00EB30EF" w:rsidRDefault="00EB30EF" w:rsidP="00E505C3">
            <w:pPr>
              <w:spacing w:after="60"/>
              <w:jc w:val="both"/>
              <w:rPr>
                <w:color w:val="auto"/>
              </w:rPr>
            </w:pPr>
          </w:p>
          <w:p w14:paraId="0EF71E28" w14:textId="77777777" w:rsidR="00EB30EF" w:rsidRDefault="00EB30EF" w:rsidP="00E505C3">
            <w:pPr>
              <w:spacing w:after="60"/>
              <w:jc w:val="both"/>
              <w:rPr>
                <w:color w:val="auto"/>
              </w:rPr>
            </w:pPr>
          </w:p>
          <w:p w14:paraId="394CA68B" w14:textId="77777777" w:rsidR="00EB30EF" w:rsidRDefault="00EB30EF" w:rsidP="00E505C3">
            <w:pPr>
              <w:spacing w:after="60"/>
              <w:jc w:val="both"/>
              <w:rPr>
                <w:color w:val="auto"/>
              </w:rPr>
            </w:pPr>
          </w:p>
          <w:p w14:paraId="4C9DFD4F" w14:textId="77777777" w:rsidR="00EB30EF" w:rsidRDefault="00EB30EF" w:rsidP="00E505C3">
            <w:pPr>
              <w:spacing w:after="60"/>
              <w:jc w:val="both"/>
              <w:rPr>
                <w:color w:val="auto"/>
              </w:rPr>
            </w:pPr>
          </w:p>
          <w:p w14:paraId="640B9F3B" w14:textId="77777777" w:rsidR="00EB30EF" w:rsidRDefault="00EB30EF" w:rsidP="00E505C3">
            <w:pPr>
              <w:spacing w:after="60"/>
              <w:jc w:val="both"/>
              <w:rPr>
                <w:color w:val="auto"/>
              </w:rPr>
            </w:pPr>
          </w:p>
          <w:p w14:paraId="2CE88AFA" w14:textId="77777777" w:rsidR="0025348A" w:rsidRDefault="0025348A" w:rsidP="00E505C3">
            <w:pPr>
              <w:spacing w:after="60"/>
              <w:jc w:val="both"/>
              <w:rPr>
                <w:color w:val="auto"/>
              </w:rPr>
            </w:pPr>
          </w:p>
          <w:p w14:paraId="70286BEA" w14:textId="77777777" w:rsidR="0025348A" w:rsidRDefault="0025348A" w:rsidP="00E505C3">
            <w:pPr>
              <w:spacing w:after="60"/>
              <w:jc w:val="both"/>
              <w:rPr>
                <w:color w:val="auto"/>
              </w:rPr>
            </w:pPr>
          </w:p>
          <w:p w14:paraId="59C0DAB4" w14:textId="77777777" w:rsidR="0025348A" w:rsidRDefault="0025348A" w:rsidP="00E505C3">
            <w:pPr>
              <w:spacing w:after="60"/>
              <w:jc w:val="both"/>
              <w:rPr>
                <w:color w:val="auto"/>
              </w:rPr>
            </w:pPr>
          </w:p>
          <w:p w14:paraId="56931E68" w14:textId="77777777" w:rsidR="00EB30EF" w:rsidRPr="00996482" w:rsidRDefault="00EB30EF" w:rsidP="00E505C3">
            <w:pPr>
              <w:spacing w:after="60"/>
              <w:jc w:val="both"/>
              <w:rPr>
                <w:color w:val="auto"/>
              </w:rPr>
            </w:pPr>
            <w:r>
              <w:rPr>
                <w:color w:val="auto"/>
              </w:rPr>
              <w:t>____________ / _____________  /</w:t>
            </w:r>
          </w:p>
        </w:tc>
      </w:tr>
    </w:tbl>
    <w:p w14:paraId="24903276" w14:textId="77777777" w:rsidR="007B08FB" w:rsidRPr="00996482" w:rsidRDefault="007B08FB" w:rsidP="00070C8E">
      <w:pPr>
        <w:rPr>
          <w:b/>
          <w:color w:val="auto"/>
        </w:rPr>
      </w:pPr>
    </w:p>
    <w:sectPr w:rsidR="007B08FB" w:rsidRPr="00996482" w:rsidSect="001173BA">
      <w:footerReference w:type="default" r:id="rId8"/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A346" w14:textId="77777777" w:rsidR="00F316F6" w:rsidRDefault="00F316F6" w:rsidP="009D2350">
      <w:r>
        <w:separator/>
      </w:r>
    </w:p>
  </w:endnote>
  <w:endnote w:type="continuationSeparator" w:id="0">
    <w:p w14:paraId="78C9E418" w14:textId="77777777" w:rsidR="00F316F6" w:rsidRDefault="00F316F6" w:rsidP="009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864B" w14:textId="77777777" w:rsidR="009D2350" w:rsidRDefault="009D2350" w:rsidP="009D2350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1173BA" w:rsidRPr="001173BA">
      <w:rPr>
        <w:noProof/>
        <w:lang w:val="ru-RU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BBA5" w14:textId="77777777" w:rsidR="00F316F6" w:rsidRDefault="00F316F6" w:rsidP="009D2350">
      <w:r>
        <w:separator/>
      </w:r>
    </w:p>
  </w:footnote>
  <w:footnote w:type="continuationSeparator" w:id="0">
    <w:p w14:paraId="2DB219F1" w14:textId="77777777" w:rsidR="00F316F6" w:rsidRDefault="00F316F6" w:rsidP="009D2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78159C"/>
    <w:multiLevelType w:val="multilevel"/>
    <w:tmpl w:val="CFC434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694D0BA9"/>
    <w:multiLevelType w:val="multilevel"/>
    <w:tmpl w:val="CFC434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512035"/>
    <w:multiLevelType w:val="hybridMultilevel"/>
    <w:tmpl w:val="51988EAC"/>
    <w:lvl w:ilvl="0" w:tplc="AFEA1072">
      <w:start w:val="1"/>
      <w:numFmt w:val="decimal"/>
      <w:lvlText w:val="%1."/>
      <w:lvlJc w:val="left"/>
      <w:pPr>
        <w:ind w:left="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173BA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39C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B45C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348A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16F3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C7137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9F4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5711E"/>
    <w:rsid w:val="00757B07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220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3F12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25D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96482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350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0EC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212"/>
    <w:rsid w:val="00BB4B77"/>
    <w:rsid w:val="00BB6505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40A3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B7DB5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30EF"/>
    <w:rsid w:val="00EB42AA"/>
    <w:rsid w:val="00EB570C"/>
    <w:rsid w:val="00EB6038"/>
    <w:rsid w:val="00EB6A73"/>
    <w:rsid w:val="00EB6BFF"/>
    <w:rsid w:val="00EC197D"/>
    <w:rsid w:val="00EC2248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16F6"/>
    <w:rsid w:val="00F32CF3"/>
    <w:rsid w:val="00F33D8B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FA7DE"/>
  <w15:chartTrackingRefBased/>
  <w15:docId w15:val="{A5D9771C-0013-4098-A596-1DA59AE4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customStyle="1" w:styleId="Normal1">
    <w:name w:val="Normal1"/>
    <w:rsid w:val="00996482"/>
  </w:style>
  <w:style w:type="paragraph" w:styleId="af7">
    <w:name w:val="List Paragraph"/>
    <w:basedOn w:val="a"/>
    <w:uiPriority w:val="34"/>
    <w:qFormat/>
    <w:rsid w:val="0075711E"/>
    <w:pPr>
      <w:ind w:left="708"/>
    </w:pPr>
    <w:rPr>
      <w:rFonts w:eastAsia="MS Mincho"/>
      <w:color w:val="auto"/>
    </w:rPr>
  </w:style>
  <w:style w:type="paragraph" w:customStyle="1" w:styleId="Default">
    <w:name w:val="Default"/>
    <w:rsid w:val="0075711E"/>
    <w:pPr>
      <w:autoSpaceDE w:val="0"/>
      <w:autoSpaceDN w:val="0"/>
      <w:adjustRightInd w:val="0"/>
    </w:pPr>
    <w:rPr>
      <w:rFonts w:ascii="Palatino Linotype" w:eastAsia="Cambria" w:hAnsi="Palatino Linotype" w:cs="Palatino Linotyp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2529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4503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2898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29716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505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9B33-7A6C-4269-858A-41FE4304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Дмитрий Лебедев</cp:lastModifiedBy>
  <cp:revision>2</cp:revision>
  <dcterms:created xsi:type="dcterms:W3CDTF">2026-06-29T09:08:00Z</dcterms:created>
  <dcterms:modified xsi:type="dcterms:W3CDTF">2026-06-29T09:08:00Z</dcterms:modified>
</cp:coreProperties>
</file>