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D1" w:rsidRDefault="00F470D7" w:rsidP="00337BD1">
      <w:pPr>
        <w:jc w:val="center"/>
        <w:rPr>
          <w:rFonts w:eastAsia="Calibri"/>
          <w:b/>
        </w:rPr>
      </w:pPr>
      <w:bookmarkStart w:id="0" w:name="_GoBack"/>
      <w:bookmarkEnd w:id="0"/>
      <w:r>
        <w:rPr>
          <w:rFonts w:eastAsia="Calibri"/>
          <w:b/>
        </w:rPr>
        <w:t xml:space="preserve">СООБЩЕНИЕ О ПРОДАЖЕ ИМУЩЕСТВА (ИЗВЕЩЕНИЕ О ПРОВЕДЕНИИ </w:t>
      </w:r>
      <w:r w:rsidRPr="00E170F9">
        <w:rPr>
          <w:rFonts w:eastAsia="Calibri"/>
          <w:b/>
        </w:rPr>
        <w:t>ТОРГОВ</w:t>
      </w:r>
      <w:r>
        <w:rPr>
          <w:rFonts w:eastAsia="Calibri"/>
          <w:b/>
        </w:rPr>
        <w:t>)</w:t>
      </w:r>
    </w:p>
    <w:p w:rsidR="00F470D7" w:rsidRPr="00F039AE" w:rsidRDefault="00F470D7" w:rsidP="00337BD1">
      <w:pPr>
        <w:jc w:val="center"/>
        <w:rPr>
          <w:rFonts w:eastAsia="Calibri"/>
          <w:b/>
        </w:rPr>
      </w:pPr>
    </w:p>
    <w:p w:rsidR="00337BD1" w:rsidRPr="00F039AE" w:rsidRDefault="00BB2787" w:rsidP="0049054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Организатор торгов – финансовый управляющий </w:t>
      </w:r>
      <w:r w:rsidRPr="00F039AE">
        <w:rPr>
          <w:rFonts w:eastAsia="Calibri"/>
          <w:color w:val="000000"/>
        </w:rPr>
        <w:t>Семченко Евгений Владимирович</w:t>
      </w:r>
      <w:r w:rsidRPr="00F039AE">
        <w:rPr>
          <w:rFonts w:eastAsia="Calibri"/>
        </w:rPr>
        <w:t>, утвержденный в деле о банкротстве гражданина Григорьева Александра Юрьевича (дата и место рождения: 12.06.1971 г., гор. Боровичи Нижегородской обл.; ИНН: 780429582500; СНИЛС: 125-761-799-83; адрес регистрации: 115093, г. Москва, ул. Люсиновская, д. 41, стр. 1, кв. 66</w:t>
      </w:r>
      <w:r w:rsidRPr="00F039AE">
        <w:t>)</w:t>
      </w:r>
      <w:r w:rsidRPr="00F039AE">
        <w:rPr>
          <w:rFonts w:eastAsia="Calibri"/>
          <w:color w:val="000000"/>
        </w:rPr>
        <w:t xml:space="preserve">, </w:t>
      </w:r>
      <w:r w:rsidRPr="00F039AE">
        <w:rPr>
          <w:rFonts w:eastAsia="Calibri"/>
        </w:rPr>
        <w:t>далее именуемого «должник»</w:t>
      </w:r>
      <w:r>
        <w:rPr>
          <w:rFonts w:eastAsia="Calibri"/>
        </w:rPr>
        <w:t xml:space="preserve"> и/или «гражданин»</w:t>
      </w:r>
      <w:r w:rsidRPr="00F039AE">
        <w:rPr>
          <w:rFonts w:eastAsia="Calibri"/>
        </w:rPr>
        <w:t xml:space="preserve">, сообщает о проведении в электронной форме на </w:t>
      </w:r>
      <w:r w:rsidRPr="00F039AE">
        <w:t>электронной торговой площадке Акционерного общества «Российский аукционный дом»</w:t>
      </w:r>
      <w:r w:rsidRPr="00F039AE">
        <w:rPr>
          <w:rFonts w:eastAsia="Calibri"/>
        </w:rPr>
        <w:t xml:space="preserve">, размещенной в международной глобальной компьютерной сети «Интернет» (далее – «сеть «Интернет») с доменным именем http://www.lot-online.ru, </w:t>
      </w:r>
      <w:r w:rsidRPr="00F039AE">
        <w:rPr>
          <w:rFonts w:eastAsia="Calibri"/>
          <w:b/>
        </w:rPr>
        <w:t>торгов</w:t>
      </w:r>
      <w:r w:rsidRPr="00F039AE">
        <w:rPr>
          <w:rFonts w:eastAsia="Calibri"/>
        </w:rPr>
        <w:t xml:space="preserve"> в форме аукциона, открытого по составу участников с открытой формой представления предложений о цене, по продаже нижеуказанного имущества гражданина (далее по тексту именуемого – «имущество»)</w:t>
      </w:r>
      <w:r w:rsidR="00337BD1" w:rsidRPr="00F039AE">
        <w:rPr>
          <w:rFonts w:eastAsia="Calibri"/>
        </w:rPr>
        <w:t>:</w:t>
      </w:r>
    </w:p>
    <w:p w:rsidR="00C60461" w:rsidRPr="00F039AE" w:rsidRDefault="00C60461" w:rsidP="00922DB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  <w:b/>
        </w:rPr>
        <w:t>Лот №</w:t>
      </w:r>
      <w:r w:rsidR="00531442">
        <w:rPr>
          <w:rFonts w:eastAsia="Calibri"/>
          <w:b/>
        </w:rPr>
        <w:t>4</w:t>
      </w:r>
      <w:r w:rsidRPr="00F039AE">
        <w:rPr>
          <w:rFonts w:eastAsia="Calibri"/>
        </w:rPr>
        <w:t xml:space="preserve">: </w:t>
      </w:r>
      <w:r w:rsidR="00531442" w:rsidRPr="00840575">
        <w:rPr>
          <w:rFonts w:eastAsia="Calibri"/>
        </w:rPr>
        <w:t>«</w:t>
      </w:r>
      <w:r w:rsidR="00531442">
        <w:rPr>
          <w:b/>
        </w:rPr>
        <w:t>Здание</w:t>
      </w:r>
      <w:r w:rsidR="00531442" w:rsidRPr="00AF2DA2">
        <w:rPr>
          <w:b/>
        </w:rPr>
        <w:t xml:space="preserve"> </w:t>
      </w:r>
      <w:r w:rsidR="00531442" w:rsidRPr="00531442">
        <w:rPr>
          <w:b/>
        </w:rPr>
        <w:t>(наименование: «</w:t>
      </w:r>
      <w:r w:rsidR="00531442">
        <w:rPr>
          <w:b/>
        </w:rPr>
        <w:t>жилой дом</w:t>
      </w:r>
      <w:r w:rsidR="00531442" w:rsidRPr="00531442">
        <w:rPr>
          <w:b/>
        </w:rPr>
        <w:t>»)</w:t>
      </w:r>
      <w:r w:rsidR="00531442">
        <w:rPr>
          <w:b/>
        </w:rPr>
        <w:t xml:space="preserve"> </w:t>
      </w:r>
      <w:r w:rsidR="00531442" w:rsidRPr="00531442">
        <w:rPr>
          <w:b/>
        </w:rPr>
        <w:t>площадью 449,1 кв.м с кадастровым номером: 50:10:0020406:46</w:t>
      </w:r>
      <w:r w:rsidR="00531442" w:rsidRPr="00AF2DA2">
        <w:t>,</w:t>
      </w:r>
      <w:r w:rsidR="00531442" w:rsidRPr="00AF2DA2">
        <w:rPr>
          <w:b/>
        </w:rPr>
        <w:t xml:space="preserve"> </w:t>
      </w:r>
      <w:r w:rsidR="00531442">
        <w:rPr>
          <w:b/>
        </w:rPr>
        <w:t xml:space="preserve"> </w:t>
      </w:r>
      <w:r w:rsidR="00531442" w:rsidRPr="00840575">
        <w:t>н</w:t>
      </w:r>
      <w:r w:rsidR="00531442" w:rsidRPr="00AF2DA2">
        <w:t>азначение: жилое, этажность – 2, в том числе подземных этажей - 0, адрес: Московская обл</w:t>
      </w:r>
      <w:r w:rsidR="00F56602">
        <w:t>асть</w:t>
      </w:r>
      <w:r w:rsidR="00531442" w:rsidRPr="00AF2DA2">
        <w:t>, г. Химки, ул. Геологическая, д. 6</w:t>
      </w:r>
      <w:r w:rsidR="00531442" w:rsidRPr="00AF2DA2">
        <w:rPr>
          <w:bCs/>
        </w:rPr>
        <w:t>;</w:t>
      </w:r>
      <w:r w:rsidR="00531442">
        <w:rPr>
          <w:bCs/>
        </w:rPr>
        <w:t xml:space="preserve"> </w:t>
      </w:r>
      <w:r w:rsidR="00531442" w:rsidRPr="00AF2DA2">
        <w:rPr>
          <w:b/>
        </w:rPr>
        <w:t xml:space="preserve">Права и обязанности соарендатора земельного участка </w:t>
      </w:r>
      <w:r w:rsidR="00531442" w:rsidRPr="00AF2DA2">
        <w:t>общей площадью 55 818 кв.м с кадастровым номером: 50:10:0020406:22, категория земель: земли населенных пунктов; вид разрешенного использования: для индивидуального жилищного строительства; адрес: местоположение установлено относительно ориентира, расположенного в границах участка. Почтовый адрес ориентира: Московская обл., Химкинский р-н, в районе дер. Ивакино, по</w:t>
      </w:r>
      <w:r w:rsidR="00531442" w:rsidRPr="00AF2DA2">
        <w:rPr>
          <w:b/>
        </w:rPr>
        <w:t xml:space="preserve"> </w:t>
      </w:r>
      <w:r w:rsidR="00531442" w:rsidRPr="00AF2DA2">
        <w:t>Договору аренды земельного участка б/№ от 18.10.1994 г.</w:t>
      </w:r>
      <w:r w:rsidR="00531442" w:rsidRPr="00AF2DA2">
        <w:rPr>
          <w:b/>
        </w:rPr>
        <w:t xml:space="preserve"> </w:t>
      </w:r>
      <w:r w:rsidR="00531442" w:rsidRPr="00AF2DA2">
        <w:t>в отношении владения и пользования</w:t>
      </w:r>
      <w:r w:rsidR="00531442" w:rsidRPr="00AF2DA2">
        <w:rPr>
          <w:b/>
        </w:rPr>
        <w:t xml:space="preserve"> </w:t>
      </w:r>
      <w:r w:rsidR="00531442" w:rsidRPr="00AF2DA2">
        <w:t>частью (участок №5) указанного земельного участка ориентировочной площадью 1775,60 кв.м, что составляет 0,0361 доли от общей площади земельного участка,</w:t>
      </w:r>
      <w:r w:rsidR="00531442" w:rsidRPr="00AF2DA2">
        <w:rPr>
          <w:b/>
        </w:rPr>
        <w:t xml:space="preserve"> </w:t>
      </w:r>
      <w:r w:rsidR="00531442" w:rsidRPr="00AF2DA2">
        <w:t>на основании Соглашения о порядке владения и пользования общим земельным участком б/№ от 14.12.2012 г.</w:t>
      </w:r>
      <w:r w:rsidR="00531442" w:rsidRPr="00AF2DA2">
        <w:rPr>
          <w:b/>
        </w:rPr>
        <w:t xml:space="preserve"> </w:t>
      </w:r>
      <w:r w:rsidR="00531442" w:rsidRPr="00AF2DA2">
        <w:t>Жилой дом с кадастровым номером: 50:10:0020406:46 расположен на земельном участке с кадастровым номером: 50:10:0020406:22</w:t>
      </w:r>
      <w:r w:rsidRPr="00F039AE">
        <w:rPr>
          <w:rFonts w:eastAsia="Calibri"/>
        </w:rPr>
        <w:t>».</w:t>
      </w:r>
    </w:p>
    <w:p w:rsidR="00C60461" w:rsidRDefault="00C60461" w:rsidP="00C6046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Начальная цена продажи: </w:t>
      </w:r>
      <w:r w:rsidR="00531442" w:rsidRPr="00531442">
        <w:rPr>
          <w:rFonts w:eastAsia="Calibri"/>
          <w:b/>
        </w:rPr>
        <w:t>47 051 000,00 руб</w:t>
      </w:r>
      <w:r w:rsidRPr="00F039AE">
        <w:rPr>
          <w:rFonts w:eastAsia="Calibri"/>
        </w:rPr>
        <w:t>. (НДС не облагается).</w:t>
      </w:r>
    </w:p>
    <w:p w:rsidR="001E3119" w:rsidRDefault="00F56602" w:rsidP="00F56602">
      <w:pPr>
        <w:ind w:firstLine="709"/>
        <w:jc w:val="both"/>
        <w:rPr>
          <w:rFonts w:eastAsia="Calibri"/>
        </w:rPr>
      </w:pPr>
      <w:r w:rsidRPr="009116FD">
        <w:rPr>
          <w:rFonts w:eastAsia="Calibri"/>
        </w:rPr>
        <w:t>Лиц, проживающих (</w:t>
      </w:r>
      <w:r>
        <w:rPr>
          <w:rFonts w:eastAsia="Calibri"/>
        </w:rPr>
        <w:t>з</w:t>
      </w:r>
      <w:r w:rsidRPr="009116FD">
        <w:rPr>
          <w:rFonts w:eastAsia="Calibri"/>
        </w:rPr>
        <w:t>арегистрированных) в жил</w:t>
      </w:r>
      <w:r>
        <w:rPr>
          <w:rFonts w:eastAsia="Calibri"/>
        </w:rPr>
        <w:t>ом</w:t>
      </w:r>
      <w:r w:rsidRPr="009116FD">
        <w:rPr>
          <w:rFonts w:eastAsia="Calibri"/>
        </w:rPr>
        <w:t xml:space="preserve"> </w:t>
      </w:r>
      <w:r>
        <w:rPr>
          <w:rFonts w:eastAsia="Calibri"/>
        </w:rPr>
        <w:t xml:space="preserve">доме, </w:t>
      </w:r>
      <w:r w:rsidRPr="009116FD">
        <w:rPr>
          <w:rFonts w:eastAsia="Calibri"/>
        </w:rPr>
        <w:t>не имеется</w:t>
      </w:r>
      <w:r>
        <w:rPr>
          <w:rFonts w:eastAsia="Calibri"/>
        </w:rPr>
        <w:t>.</w:t>
      </w:r>
    </w:p>
    <w:p w:rsidR="00F56602" w:rsidRDefault="001E3119" w:rsidP="00F56602">
      <w:pPr>
        <w:ind w:firstLine="709"/>
        <w:jc w:val="both"/>
        <w:rPr>
          <w:rFonts w:eastAsia="Calibri"/>
        </w:rPr>
      </w:pPr>
      <w:r>
        <w:rPr>
          <w:rFonts w:eastAsia="Calibri"/>
        </w:rPr>
        <w:t>Задолженности по арендной плате за земельный участок (участок №5) не имеется.</w:t>
      </w:r>
      <w:r w:rsidR="00F56602">
        <w:rPr>
          <w:rFonts w:eastAsia="Calibri"/>
        </w:rPr>
        <w:t xml:space="preserve"> </w:t>
      </w:r>
    </w:p>
    <w:p w:rsidR="00F56602" w:rsidRDefault="00F56602" w:rsidP="00F56602">
      <w:pPr>
        <w:ind w:firstLine="709"/>
        <w:jc w:val="both"/>
        <w:rPr>
          <w:rFonts w:eastAsia="Calibri"/>
        </w:rPr>
      </w:pPr>
      <w:r w:rsidRPr="009116FD">
        <w:rPr>
          <w:rFonts w:eastAsia="Calibri"/>
        </w:rPr>
        <w:t>Каки</w:t>
      </w:r>
      <w:r>
        <w:rPr>
          <w:rFonts w:eastAsia="Calibri"/>
        </w:rPr>
        <w:t>е</w:t>
      </w:r>
      <w:r w:rsidRPr="009116FD">
        <w:rPr>
          <w:rFonts w:eastAsia="Calibri"/>
        </w:rPr>
        <w:t>-либо обременени</w:t>
      </w:r>
      <w:r>
        <w:rPr>
          <w:rFonts w:eastAsia="Calibri"/>
        </w:rPr>
        <w:t>я</w:t>
      </w:r>
      <w:r w:rsidRPr="009116FD">
        <w:rPr>
          <w:rFonts w:eastAsia="Calibri"/>
        </w:rPr>
        <w:t xml:space="preserve"> в отношении </w:t>
      </w:r>
      <w:r>
        <w:rPr>
          <w:rFonts w:eastAsia="Calibri"/>
        </w:rPr>
        <w:t>имущества</w:t>
      </w:r>
      <w:r w:rsidRPr="009116FD">
        <w:rPr>
          <w:rFonts w:eastAsia="Calibri"/>
        </w:rPr>
        <w:t xml:space="preserve"> не зарегистрирован</w:t>
      </w:r>
      <w:r>
        <w:rPr>
          <w:rFonts w:eastAsia="Calibri"/>
        </w:rPr>
        <w:t>ы</w:t>
      </w:r>
      <w:r w:rsidRPr="009116FD">
        <w:rPr>
          <w:rFonts w:eastAsia="Calibri"/>
        </w:rPr>
        <w:t>.</w:t>
      </w:r>
    </w:p>
    <w:p w:rsidR="00F56602" w:rsidRPr="00F039AE" w:rsidRDefault="00F56602" w:rsidP="00F5660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t>Иные сведения относительно объект</w:t>
      </w:r>
      <w:r>
        <w:t>ов</w:t>
      </w:r>
      <w:r w:rsidRPr="00F039AE">
        <w:t xml:space="preserve"> недвижимости указаны в Выписк</w:t>
      </w:r>
      <w:r>
        <w:t>ах</w:t>
      </w:r>
      <w:r w:rsidRPr="00F039AE">
        <w:t xml:space="preserve"> из Единого государственного реестра недвижимости, размещенн</w:t>
      </w:r>
      <w:r>
        <w:t>ых</w:t>
      </w:r>
      <w:r w:rsidRPr="00F039AE">
        <w:t xml:space="preserve"> </w:t>
      </w:r>
      <w:r w:rsidRPr="00F039AE">
        <w:rPr>
          <w:rFonts w:eastAsia="Calibri"/>
        </w:rPr>
        <w:t>на Электронной площадке и в Едином федеральном реестре сведений о банкротстве.</w:t>
      </w:r>
    </w:p>
    <w:p w:rsidR="00F56602" w:rsidRPr="00F039AE" w:rsidRDefault="00F56602" w:rsidP="00F5660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  <w:b/>
        </w:rPr>
        <w:t>Лот №</w:t>
      </w:r>
      <w:r>
        <w:rPr>
          <w:rFonts w:eastAsia="Calibri"/>
          <w:b/>
        </w:rPr>
        <w:t>8</w:t>
      </w:r>
      <w:r w:rsidRPr="00F039AE">
        <w:rPr>
          <w:rFonts w:eastAsia="Calibri"/>
        </w:rPr>
        <w:t>: «</w:t>
      </w:r>
      <w:r w:rsidRPr="002141B7">
        <w:rPr>
          <w:rFonts w:eastAsia="Calibri"/>
          <w:b/>
        </w:rPr>
        <w:t>Ювелирное изделие в виде креста из металла жёлтого цвета</w:t>
      </w:r>
      <w:r w:rsidRPr="002141B7">
        <w:rPr>
          <w:rFonts w:eastAsia="Calibri"/>
        </w:rPr>
        <w:t>, размером: длина 5,5 см, ширина 3 см, по передней части инкрустировано камнями в количестве 17 шт. бесцветными, прозрачными, диаметром около 5 мм, на оборотной части креста вверху имеется проба и цифры «750». Изделие на цепочке из жёлтого металла, длиной около 40 см, около замка и на замке имеется проба и цифры «750»</w:t>
      </w:r>
      <w:r w:rsidRPr="00F039AE">
        <w:rPr>
          <w:rFonts w:eastAsia="Calibri"/>
        </w:rPr>
        <w:t>.</w:t>
      </w:r>
    </w:p>
    <w:p w:rsidR="00F56602" w:rsidRDefault="00F56602" w:rsidP="00F5660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Начальная цена продажи: </w:t>
      </w:r>
      <w:r w:rsidRPr="002141B7">
        <w:rPr>
          <w:rFonts w:eastAsia="Calibri"/>
          <w:b/>
        </w:rPr>
        <w:t>949 000,00</w:t>
      </w:r>
      <w:r w:rsidRPr="00F039AE">
        <w:rPr>
          <w:rFonts w:eastAsia="Calibri"/>
          <w:b/>
        </w:rPr>
        <w:t xml:space="preserve"> руб</w:t>
      </w:r>
      <w:r w:rsidRPr="00F039AE">
        <w:rPr>
          <w:rFonts w:eastAsia="Calibri"/>
        </w:rPr>
        <w:t>. (НДС не облагается).</w:t>
      </w:r>
    </w:p>
    <w:p w:rsidR="00F56602" w:rsidRPr="00F039AE" w:rsidRDefault="00F56602" w:rsidP="00F5660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  <w:b/>
        </w:rPr>
        <w:t>Лот №</w:t>
      </w:r>
      <w:r>
        <w:rPr>
          <w:rFonts w:eastAsia="Calibri"/>
          <w:b/>
        </w:rPr>
        <w:t>9</w:t>
      </w:r>
      <w:r w:rsidRPr="00F039AE">
        <w:rPr>
          <w:rFonts w:eastAsia="Calibri"/>
        </w:rPr>
        <w:t>: «</w:t>
      </w:r>
      <w:r w:rsidRPr="002141B7">
        <w:rPr>
          <w:rFonts w:eastAsia="Calibri"/>
          <w:b/>
        </w:rPr>
        <w:t xml:space="preserve">Монета, диаметром 12 см, из металла белого цвета со вставками из металла жёлтого цвета, </w:t>
      </w:r>
      <w:r w:rsidRPr="00AC4F07">
        <w:rPr>
          <w:rFonts w:eastAsia="Calibri"/>
        </w:rPr>
        <w:t>упакованная в прозрачную закручивающуюся капсулу и деревянную коробку коричневого цвета с тканевой подложкой и бумажным сертификатом на английском языке с регистрационным номером № 0969. Толщина монеты около 7 мм. Монета разборная и состоит из 13 частей – внутренняя часть в виде круга диаметром около 70 мм, 12 частей в виде пазлов с изображением с одной из стороны – гербовое изображение, и с другой стороны изображены человеческие лица, надписи на латинице. На центральной части изображено лицо человека, кресты православные справа и силуэты животных и деревьев, по низу изображения силуэтов людей в количестве 12 штук. На обратной части внутренне части монеты изображение герба и надписи на латинице REPUBLIC OF LIBERIA 2008 40 DOLLARS</w:t>
      </w:r>
      <w:r w:rsidRPr="002141B7">
        <w:rPr>
          <w:rFonts w:eastAsia="Calibri"/>
        </w:rPr>
        <w:t>»</w:t>
      </w:r>
      <w:r w:rsidRPr="00F039AE">
        <w:rPr>
          <w:rFonts w:eastAsia="Calibri"/>
        </w:rPr>
        <w:t>.</w:t>
      </w:r>
    </w:p>
    <w:p w:rsidR="00C60461" w:rsidRPr="00F039AE" w:rsidRDefault="00F56602" w:rsidP="00F5660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Начальная цена продажи: </w:t>
      </w:r>
      <w:r w:rsidRPr="00AC4F07">
        <w:rPr>
          <w:rFonts w:eastAsia="Calibri"/>
          <w:b/>
        </w:rPr>
        <w:t>349 000</w:t>
      </w:r>
      <w:r w:rsidRPr="002141B7">
        <w:rPr>
          <w:rFonts w:eastAsia="Calibri"/>
          <w:b/>
        </w:rPr>
        <w:t>,00</w:t>
      </w:r>
      <w:r w:rsidRPr="00F039AE">
        <w:rPr>
          <w:rFonts w:eastAsia="Calibri"/>
          <w:b/>
        </w:rPr>
        <w:t xml:space="preserve"> руб</w:t>
      </w:r>
      <w:r w:rsidRPr="00F039AE">
        <w:rPr>
          <w:rFonts w:eastAsia="Calibri"/>
        </w:rPr>
        <w:t>. (НДС не облагается)</w:t>
      </w:r>
      <w:r w:rsidR="00C60461" w:rsidRPr="00F039AE">
        <w:rPr>
          <w:rFonts w:eastAsia="Calibri"/>
        </w:rPr>
        <w:t>.</w:t>
      </w:r>
    </w:p>
    <w:p w:rsidR="00337BD1" w:rsidRPr="00F039AE" w:rsidRDefault="00337BD1" w:rsidP="00A8154B">
      <w:pPr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Граждане не признаются плательщиками НДС. </w:t>
      </w:r>
    </w:p>
    <w:p w:rsidR="00337BD1" w:rsidRPr="00F039AE" w:rsidRDefault="00337BD1" w:rsidP="00A8154B">
      <w:pPr>
        <w:ind w:firstLine="709"/>
        <w:jc w:val="both"/>
        <w:rPr>
          <w:rFonts w:eastAsia="Calibri"/>
        </w:rPr>
      </w:pPr>
      <w:r w:rsidRPr="00F039AE">
        <w:t>Все расходы, связанные с отчуждением имущества должника</w:t>
      </w:r>
      <w:r w:rsidR="00145B73">
        <w:t>, включенного в состав Лота №4</w:t>
      </w:r>
      <w:r w:rsidRPr="00F039AE">
        <w:t xml:space="preserve"> (в </w:t>
      </w:r>
      <w:r w:rsidR="00205D2D" w:rsidRPr="00F039AE">
        <w:t>том числе и</w:t>
      </w:r>
      <w:r w:rsidRPr="00F039AE">
        <w:t xml:space="preserve"> оплата госпошлины), возлагаются на покупателя.</w:t>
      </w:r>
    </w:p>
    <w:p w:rsidR="00337BD1" w:rsidRPr="00F039AE" w:rsidRDefault="00337BD1" w:rsidP="00A8154B">
      <w:pPr>
        <w:ind w:firstLine="709"/>
        <w:jc w:val="both"/>
        <w:rPr>
          <w:rFonts w:eastAsia="Calibri"/>
        </w:rPr>
      </w:pPr>
      <w:r w:rsidRPr="00F039AE">
        <w:rPr>
          <w:rFonts w:eastAsia="Calibri"/>
        </w:rPr>
        <w:lastRenderedPageBreak/>
        <w:t xml:space="preserve">Ознакомление с характеристиками имущества производится на Электронной площадке и в Едином федеральном реестре сведений о банкротстве. </w:t>
      </w:r>
    </w:p>
    <w:p w:rsidR="00145B73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Ознакомление с имуществом, </w:t>
      </w:r>
      <w:r w:rsidR="00145B73">
        <w:t xml:space="preserve">включенным в состав Лота №4, </w:t>
      </w:r>
      <w:r w:rsidRPr="00F039AE">
        <w:rPr>
          <w:rFonts w:eastAsia="Calibri"/>
        </w:rPr>
        <w:t xml:space="preserve">в том числе путем его фотографирования, осуществляется по месту нахождения имущества по заявке, заблаговременно (не менее чем за </w:t>
      </w:r>
      <w:r w:rsidR="00985688" w:rsidRPr="00F039AE">
        <w:rPr>
          <w:rFonts w:eastAsia="Calibri"/>
        </w:rPr>
        <w:t xml:space="preserve">5 </w:t>
      </w:r>
      <w:r w:rsidRPr="00F039AE">
        <w:rPr>
          <w:rFonts w:eastAsia="Calibri"/>
        </w:rPr>
        <w:t>рабочих дней) направляемой на электронную почту организатора торгов.</w:t>
      </w:r>
    </w:p>
    <w:p w:rsidR="00337BD1" w:rsidRPr="00F039AE" w:rsidRDefault="00145B73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Ознакомление с имуществом, </w:t>
      </w:r>
      <w:r>
        <w:t xml:space="preserve">включенным в состав Лотов №8 и №9, </w:t>
      </w:r>
      <w:r w:rsidRPr="00F039AE">
        <w:rPr>
          <w:rFonts w:eastAsia="Calibri"/>
        </w:rPr>
        <w:t>в том числе путем его фотографирования, осуществляется по адресу: г. Москва, ул. Садовническая, д. 70, стр. 2, 1 этаж (вход со двора здания) по рабочим дням с 10:00 (МСК) до 18:00 (МСК) по заявке, заблаговременно (не менее чем за 2 рабочих дня) направляемой на электронную почту организатора торгов</w:t>
      </w:r>
      <w:r>
        <w:rPr>
          <w:rFonts w:eastAsia="Calibri"/>
        </w:rPr>
        <w:t>.</w:t>
      </w:r>
    </w:p>
    <w:p w:rsidR="00337BD1" w:rsidRPr="00F039AE" w:rsidRDefault="00985688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Ознакомление с имеющимися в отношении имущества документами, в том числе путем их копирования, осуществляется в период приема заявок на участие в торгах по адресу: г. Москва, ул. Садовническая, д. 70, стр. 2, 1 этаж (вход со двора здания) по рабочим дням с 10:00 (МСК) до 18:00 (МСК) по заявке, заблаговременно (не менее чем за 2 рабочих дня) направляемой на электронную почту организатора торгов</w:t>
      </w:r>
      <w:r w:rsidR="00337BD1" w:rsidRPr="00F039AE">
        <w:rPr>
          <w:rFonts w:eastAsia="Calibri"/>
        </w:rPr>
        <w:t>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К участию в торгах допускаются лица, которые могут быть признаны покупателями имущества по законодательству РФ, своевременно подавшие заявку, соответствующую требованиям, установленным законодательством и указанным в настоящем сообщении, и внесшие задаток в размере, в порядке и в сроки, указанные в настоящем сообщении.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Оформление участия в торгах производится в сети «Интернет» по адресу</w:t>
      </w:r>
      <w:r w:rsidR="00985688" w:rsidRPr="00F039AE">
        <w:rPr>
          <w:rFonts w:eastAsia="Calibri"/>
        </w:rPr>
        <w:t>:</w:t>
      </w:r>
      <w:r w:rsidRPr="00F039AE">
        <w:rPr>
          <w:rFonts w:eastAsia="Calibri"/>
        </w:rPr>
        <w:t xml:space="preserve"> </w:t>
      </w:r>
      <w:r w:rsidR="00490549" w:rsidRPr="00F039AE">
        <w:rPr>
          <w:rFonts w:eastAsia="Calibri"/>
        </w:rPr>
        <w:t>http://www.lot-online.ru</w:t>
      </w:r>
      <w:r w:rsidRPr="00F039AE">
        <w:rPr>
          <w:rFonts w:eastAsia="Calibri"/>
        </w:rPr>
        <w:t xml:space="preserve"> путем подачи посредством электронного документооборота в указанный в настоящей публикации срок Заявки на участие в торгах в форме электронного документа, подписанного квалифицированной электронной подписью, которая составляется в произвольной форме на русском языке и должна содержать следующие сведения: наименование, организационно-правовая форма, место нахождения, почтовый адрес заявителя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заявителя; сведения о наличии или об отсутствии заинтересованности заявителя по отношению к гражданину, кредиторам, финансовому управляющему и о характере этой заинтересованности, сведения об участии в капитале заявителя финансового управляющего, а также саморегулируемой организации арбитражных управляющих, членом которой является финансовый управляющий.</w:t>
      </w:r>
      <w:r w:rsidRPr="00F039AE">
        <w:rPr>
          <w:rFonts w:eastAsia="Calibri"/>
        </w:rPr>
        <w:tab/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В связи с проведением торгов в электронной форме представление вместе с заявкой на участие в торгах копий каких-либо документов не требуется.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Для участия в торгах заявитель должен внести задаток в размере </w:t>
      </w:r>
      <w:r w:rsidR="008E26E7" w:rsidRPr="00F039AE">
        <w:rPr>
          <w:rFonts w:eastAsia="Calibri"/>
          <w:b/>
        </w:rPr>
        <w:t>1</w:t>
      </w:r>
      <w:r w:rsidR="00C209FE">
        <w:rPr>
          <w:rFonts w:eastAsia="Calibri"/>
          <w:b/>
        </w:rPr>
        <w:t>0</w:t>
      </w:r>
      <w:r w:rsidRPr="00F039AE">
        <w:rPr>
          <w:rFonts w:eastAsia="Calibri"/>
          <w:b/>
        </w:rPr>
        <w:t>%</w:t>
      </w:r>
      <w:r w:rsidRPr="00F039AE">
        <w:rPr>
          <w:rFonts w:eastAsia="Calibri"/>
        </w:rPr>
        <w:t xml:space="preserve"> от начальной цены продажи </w:t>
      </w:r>
      <w:r w:rsidR="00145B73">
        <w:rPr>
          <w:rFonts w:eastAsia="Calibri"/>
        </w:rPr>
        <w:t>Л</w:t>
      </w:r>
      <w:r w:rsidRPr="00F039AE">
        <w:rPr>
          <w:rFonts w:eastAsia="Calibri"/>
        </w:rPr>
        <w:t xml:space="preserve">ота </w:t>
      </w:r>
      <w:r w:rsidR="00145B73">
        <w:rPr>
          <w:rFonts w:eastAsia="Calibri"/>
        </w:rPr>
        <w:t xml:space="preserve">№4 и </w:t>
      </w:r>
      <w:r w:rsidR="00145B73" w:rsidRPr="00F039AE">
        <w:rPr>
          <w:rFonts w:eastAsia="Calibri"/>
        </w:rPr>
        <w:t xml:space="preserve">в размере </w:t>
      </w:r>
      <w:r w:rsidR="00145B73" w:rsidRPr="00F039AE">
        <w:rPr>
          <w:rFonts w:eastAsia="Calibri"/>
          <w:b/>
        </w:rPr>
        <w:t>1</w:t>
      </w:r>
      <w:r w:rsidR="00145B73">
        <w:rPr>
          <w:rFonts w:eastAsia="Calibri"/>
          <w:b/>
        </w:rPr>
        <w:t>5</w:t>
      </w:r>
      <w:r w:rsidR="00145B73" w:rsidRPr="00F039AE">
        <w:rPr>
          <w:rFonts w:eastAsia="Calibri"/>
          <w:b/>
        </w:rPr>
        <w:t>%</w:t>
      </w:r>
      <w:r w:rsidR="00145B73" w:rsidRPr="00F039AE">
        <w:rPr>
          <w:rFonts w:eastAsia="Calibri"/>
        </w:rPr>
        <w:t xml:space="preserve"> от начальной цены продажи </w:t>
      </w:r>
      <w:r w:rsidR="00145B73">
        <w:rPr>
          <w:rFonts w:eastAsia="Calibri"/>
        </w:rPr>
        <w:t>Л</w:t>
      </w:r>
      <w:r w:rsidR="00145B73" w:rsidRPr="00F039AE">
        <w:rPr>
          <w:rFonts w:eastAsia="Calibri"/>
        </w:rPr>
        <w:t xml:space="preserve">ота </w:t>
      </w:r>
      <w:r w:rsidR="00145B73">
        <w:rPr>
          <w:rFonts w:eastAsia="Calibri"/>
        </w:rPr>
        <w:t xml:space="preserve">№8 и Лота №9 </w:t>
      </w:r>
      <w:r w:rsidRPr="00F039AE">
        <w:rPr>
          <w:rFonts w:eastAsia="Calibri"/>
        </w:rPr>
        <w:t>в срок не позднее даты составления протокола об определении участников торгов. Основанием для внесения задатка является договор о задатке. Договоры о задатке с заявителями заключае</w:t>
      </w:r>
      <w:r w:rsidR="00985688" w:rsidRPr="00F039AE">
        <w:rPr>
          <w:rFonts w:eastAsia="Calibri"/>
        </w:rPr>
        <w:t>т оператор электронной площадки</w:t>
      </w:r>
      <w:r w:rsidRPr="00F039AE">
        <w:rPr>
          <w:rFonts w:eastAsia="Calibri"/>
        </w:rPr>
        <w:t>. Задатки вносятся заявителями на банковский счет оператора электронной площадки. Датой внесения задатка считается дата блокирования денежных средств на счете за</w:t>
      </w:r>
      <w:r w:rsidR="00985688" w:rsidRPr="00F039AE">
        <w:rPr>
          <w:rFonts w:eastAsia="Calibri"/>
        </w:rPr>
        <w:t>явителя на электронной площадке</w:t>
      </w:r>
      <w:r w:rsidRPr="00F039AE">
        <w:rPr>
          <w:rFonts w:eastAsia="Calibri"/>
        </w:rPr>
        <w:t xml:space="preserve">. 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Задатки возвращаются всем заявителям, за исключением победителя торгов, в течение 5 рабочих дней со дня подписания протокола о результатах проведения торгов.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В случае отказа или уклонения победителя торгов от подписания договора купли-продажи имущества в установленный срок внесенный задаток ему не возвращается.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Прием заявок на участие в торгах производится в сети «Интернет» по адресу: </w:t>
      </w:r>
      <w:r w:rsidR="0053676B" w:rsidRPr="00F039AE">
        <w:rPr>
          <w:rFonts w:eastAsia="Calibri"/>
        </w:rPr>
        <w:t>http://www.lot-online.ru</w:t>
      </w:r>
      <w:r w:rsidRPr="00F039AE">
        <w:rPr>
          <w:rFonts w:eastAsia="Calibri"/>
        </w:rPr>
        <w:t xml:space="preserve">. Дата и время начала представления заявок на участие в торгах: </w:t>
      </w:r>
      <w:r w:rsidR="000F0A19">
        <w:rPr>
          <w:rFonts w:eastAsia="Calibri"/>
          <w:b/>
        </w:rPr>
        <w:t>14</w:t>
      </w:r>
      <w:r w:rsidR="00BB2787" w:rsidRPr="00F039AE">
        <w:rPr>
          <w:rFonts w:eastAsia="Calibri"/>
          <w:b/>
        </w:rPr>
        <w:t>.</w:t>
      </w:r>
      <w:r w:rsidR="00BB2787">
        <w:rPr>
          <w:rFonts w:eastAsia="Calibri"/>
          <w:b/>
        </w:rPr>
        <w:t>0</w:t>
      </w:r>
      <w:r w:rsidR="000F0A19">
        <w:rPr>
          <w:rFonts w:eastAsia="Calibri"/>
          <w:b/>
        </w:rPr>
        <w:t>7</w:t>
      </w:r>
      <w:r w:rsidR="00BB2787" w:rsidRPr="00F039AE">
        <w:rPr>
          <w:rFonts w:eastAsia="Calibri"/>
          <w:b/>
        </w:rPr>
        <w:t>.202</w:t>
      </w:r>
      <w:r w:rsidR="00BB2787">
        <w:rPr>
          <w:rFonts w:eastAsia="Calibri"/>
          <w:b/>
        </w:rPr>
        <w:t>6</w:t>
      </w:r>
      <w:r w:rsidR="00BB2787" w:rsidRPr="00F039AE">
        <w:rPr>
          <w:rFonts w:eastAsia="Calibri"/>
          <w:b/>
        </w:rPr>
        <w:t xml:space="preserve"> г. в </w:t>
      </w:r>
      <w:r w:rsidR="00BB2787">
        <w:rPr>
          <w:rFonts w:eastAsia="Calibri"/>
          <w:b/>
        </w:rPr>
        <w:t>14</w:t>
      </w:r>
      <w:r w:rsidR="00BB2787" w:rsidRPr="00F039AE">
        <w:rPr>
          <w:rFonts w:eastAsia="Calibri"/>
          <w:b/>
        </w:rPr>
        <w:t>:</w:t>
      </w:r>
      <w:r w:rsidR="00BB2787">
        <w:rPr>
          <w:rFonts w:eastAsia="Calibri"/>
          <w:b/>
        </w:rPr>
        <w:t>00</w:t>
      </w:r>
      <w:r w:rsidR="00BB2787" w:rsidRPr="00F039AE">
        <w:rPr>
          <w:rFonts w:eastAsia="Calibri"/>
          <w:b/>
        </w:rPr>
        <w:t xml:space="preserve"> (МСК)</w:t>
      </w:r>
      <w:r w:rsidRPr="00F039AE">
        <w:rPr>
          <w:rFonts w:eastAsia="Calibri"/>
        </w:rPr>
        <w:t xml:space="preserve">, дата и время окончания представления заявок на участие в торгах: </w:t>
      </w:r>
      <w:r w:rsidR="000F0A19">
        <w:rPr>
          <w:rFonts w:eastAsia="Calibri"/>
          <w:b/>
        </w:rPr>
        <w:t>18</w:t>
      </w:r>
      <w:r w:rsidR="00BB2787" w:rsidRPr="00F039AE">
        <w:rPr>
          <w:rFonts w:eastAsia="Calibri"/>
          <w:b/>
        </w:rPr>
        <w:t>.</w:t>
      </w:r>
      <w:r w:rsidR="00BB2787">
        <w:rPr>
          <w:rFonts w:eastAsia="Calibri"/>
          <w:b/>
        </w:rPr>
        <w:t>0</w:t>
      </w:r>
      <w:r w:rsidR="000F0A19">
        <w:rPr>
          <w:rFonts w:eastAsia="Calibri"/>
          <w:b/>
        </w:rPr>
        <w:t>8</w:t>
      </w:r>
      <w:r w:rsidR="00BB2787" w:rsidRPr="00F039AE">
        <w:rPr>
          <w:rFonts w:eastAsia="Calibri"/>
          <w:b/>
        </w:rPr>
        <w:t>.202</w:t>
      </w:r>
      <w:r w:rsidR="00BB2787">
        <w:rPr>
          <w:rFonts w:eastAsia="Calibri"/>
          <w:b/>
        </w:rPr>
        <w:t>6</w:t>
      </w:r>
      <w:r w:rsidR="00BB2787" w:rsidRPr="00F039AE">
        <w:rPr>
          <w:rFonts w:eastAsia="Calibri"/>
          <w:b/>
        </w:rPr>
        <w:t xml:space="preserve"> г. в </w:t>
      </w:r>
      <w:r w:rsidR="00BB2787">
        <w:rPr>
          <w:rFonts w:eastAsia="Calibri"/>
          <w:b/>
        </w:rPr>
        <w:t>14</w:t>
      </w:r>
      <w:r w:rsidR="00BB2787" w:rsidRPr="00F039AE">
        <w:rPr>
          <w:rFonts w:eastAsia="Calibri"/>
          <w:b/>
        </w:rPr>
        <w:t>:</w:t>
      </w:r>
      <w:r w:rsidR="00BB2787">
        <w:rPr>
          <w:rFonts w:eastAsia="Calibri"/>
          <w:b/>
        </w:rPr>
        <w:t>00</w:t>
      </w:r>
      <w:r w:rsidR="00BB2787" w:rsidRPr="00F039AE">
        <w:rPr>
          <w:rFonts w:eastAsia="Calibri"/>
          <w:b/>
        </w:rPr>
        <w:t xml:space="preserve"> (МСК)</w:t>
      </w:r>
      <w:r w:rsidRPr="00F039AE">
        <w:rPr>
          <w:rFonts w:eastAsia="Calibri"/>
        </w:rPr>
        <w:t xml:space="preserve">. 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Торги состоятся в сети «Интернет» по адресу: </w:t>
      </w:r>
      <w:r w:rsidR="0053676B" w:rsidRPr="00F039AE">
        <w:rPr>
          <w:rFonts w:eastAsia="Calibri"/>
        </w:rPr>
        <w:t>http://www.lot-online.ru</w:t>
      </w:r>
      <w:r w:rsidRPr="00F039AE">
        <w:rPr>
          <w:rFonts w:eastAsia="Calibri"/>
        </w:rPr>
        <w:t xml:space="preserve">, дата и время начала представления предложений о цене имущества: </w:t>
      </w:r>
      <w:r w:rsidR="000F0A19">
        <w:rPr>
          <w:rFonts w:eastAsia="Calibri"/>
          <w:b/>
        </w:rPr>
        <w:t>24</w:t>
      </w:r>
      <w:r w:rsidR="00BB2787" w:rsidRPr="00E70D7F">
        <w:rPr>
          <w:rFonts w:eastAsia="Calibri"/>
          <w:b/>
        </w:rPr>
        <w:t>.0</w:t>
      </w:r>
      <w:r w:rsidR="00143016">
        <w:rPr>
          <w:rFonts w:eastAsia="Calibri"/>
          <w:b/>
        </w:rPr>
        <w:t>8</w:t>
      </w:r>
      <w:r w:rsidR="00BB2787" w:rsidRPr="00E70D7F">
        <w:rPr>
          <w:rFonts w:eastAsia="Calibri"/>
          <w:b/>
        </w:rPr>
        <w:t>.202</w:t>
      </w:r>
      <w:r w:rsidR="00BB2787">
        <w:rPr>
          <w:rFonts w:eastAsia="Calibri"/>
          <w:b/>
        </w:rPr>
        <w:t>6</w:t>
      </w:r>
      <w:r w:rsidR="00BB2787" w:rsidRPr="00E70D7F">
        <w:rPr>
          <w:rFonts w:eastAsia="Calibri"/>
          <w:b/>
        </w:rPr>
        <w:t xml:space="preserve"> г. в 14:00 (МСК)</w:t>
      </w:r>
      <w:r w:rsidRPr="00F039AE">
        <w:rPr>
          <w:rFonts w:eastAsia="Calibri"/>
        </w:rPr>
        <w:t xml:space="preserve">. </w:t>
      </w:r>
    </w:p>
    <w:p w:rsidR="00337BD1" w:rsidRPr="00F039AE" w:rsidRDefault="00337BD1" w:rsidP="00A8154B">
      <w:pPr>
        <w:ind w:firstLine="709"/>
        <w:jc w:val="both"/>
      </w:pPr>
      <w:r w:rsidRPr="00F039AE">
        <w:rPr>
          <w:rFonts w:eastAsia="Calibri"/>
        </w:rPr>
        <w:t xml:space="preserve">Место подведения результатов торгов: </w:t>
      </w:r>
      <w:r w:rsidR="0053676B" w:rsidRPr="00F039AE">
        <w:t>электронная торговая площадка АО «Российский аукционный дом»</w:t>
      </w:r>
      <w:r w:rsidRPr="00F039AE">
        <w:t xml:space="preserve">, размещенная в сети «Интернет» по адресу: </w:t>
      </w:r>
      <w:r w:rsidR="0053676B" w:rsidRPr="00F039AE">
        <w:t>http://www.lot-online.ru</w:t>
      </w:r>
      <w:r w:rsidRPr="00F039AE">
        <w:t>.</w:t>
      </w:r>
    </w:p>
    <w:p w:rsidR="00337BD1" w:rsidRPr="00F039AE" w:rsidRDefault="00337BD1" w:rsidP="00A8154B">
      <w:pPr>
        <w:ind w:firstLine="709"/>
        <w:jc w:val="both"/>
      </w:pPr>
      <w:r w:rsidRPr="00F039AE">
        <w:lastRenderedPageBreak/>
        <w:t>Порядок определения даты и времени подведения результатов торгов указан в пп. «а» п. 7.1. и в абз. 2 п. 7.2. Приказа Минэкономразвития России от 23.07.2015 г. № 495.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Аукцион проводится путем повышения начальной цены продажи имущества на шаг аукциона, который устанавливается в размере 5% от начальной цены продажи имущества.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Выигравшим аукцион (победителем торгов) признается участник, предложивший наиболее высокую цену за имущество.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Договор купли-продажи имущества должен быть подписан победителем торгов в течение 5 дней с даты получения предложения финансового управляющего заключить договор, которое должно быть направлено с приложением проекта данного договора победителю торгов в течение 5 дней с даты подписания протокола о результатах проведения торгов. 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Оплата имущества производится покупателем не позднее 30 дней со дня подписания договора, путем перечисления денежных средств на основной счет гражданина.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Передача имущества финансовым управляющим покупателю осуществляется в течение 10 рабочих дней после полной оплаты имущества покупателем.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В случае неуплаты покупной цены в установленный срок договор купли-продажи считается незаключенным, а торги признаются несостоявшимися. При этом, задаток, уплаченный победителем торгов, ему не возвращается, а включается в конкурсную массу гражданина. Организатор торгов также вправе требовать возмещения причиненных ему убытков.</w:t>
      </w:r>
    </w:p>
    <w:p w:rsidR="00717355" w:rsidRPr="00F039AE" w:rsidRDefault="00717355" w:rsidP="00717355">
      <w:pPr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Банковские реквизиты счета оператора электронной площадки, на который вносится задаток: </w:t>
      </w:r>
      <w:r w:rsidRPr="00D12ABD">
        <w:rPr>
          <w:rFonts w:eastAsia="Calibri"/>
        </w:rPr>
        <w:t>Получатель - АО «Российский аукционный дом» (ИНН 7838430413; КПП 783801001); р/с № 40702810355000036459 в СЕВЕРО-ЗАПАДНЫЙ БАНК ПАО СБЕРБАНК; БИК 044030653; к/с 30101810500000000653. В платежном документе в графе «назначение платежа» должна содержаться информация: «№ л/с ___</w:t>
      </w:r>
      <w:r w:rsidR="00BB2787">
        <w:rPr>
          <w:rFonts w:eastAsia="Calibri"/>
        </w:rPr>
        <w:t>________</w:t>
      </w:r>
      <w:r w:rsidRPr="00D12ABD">
        <w:rPr>
          <w:rFonts w:eastAsia="Calibri"/>
        </w:rPr>
        <w:t>_________</w:t>
      </w:r>
      <w:r w:rsidR="00C60461">
        <w:rPr>
          <w:rFonts w:eastAsia="Calibri"/>
        </w:rPr>
        <w:t>.</w:t>
      </w:r>
      <w:r w:rsidR="00BB2787">
        <w:rPr>
          <w:rFonts w:eastAsia="Calibri"/>
        </w:rPr>
        <w:t xml:space="preserve"> </w:t>
      </w:r>
      <w:r w:rsidRPr="00D12ABD">
        <w:rPr>
          <w:rFonts w:eastAsia="Calibri"/>
        </w:rPr>
        <w:t>Средства для проведения операций по обеспечению участия в электронных процедурах. НДС не облагается».</w:t>
      </w:r>
    </w:p>
    <w:p w:rsidR="00717355" w:rsidRPr="00F039AE" w:rsidRDefault="00717355" w:rsidP="0071735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Реквизиты основного счета гражданина: получатель – Григорьев Александр Юрьевич; счет №40817810350167671144 в Филиал «ЦЕНТРАЛЬНЫЙ» ПАО «СОВКОМБАНК» (Бердск); к/с № 30101810150040000763; БИК 045004763.</w:t>
      </w:r>
    </w:p>
    <w:p w:rsidR="00C579B8" w:rsidRDefault="00717355" w:rsidP="00C579B8">
      <w:pPr>
        <w:ind w:firstLine="709"/>
        <w:jc w:val="both"/>
        <w:rPr>
          <w:rFonts w:eastAsia="Calibri"/>
        </w:rPr>
      </w:pPr>
      <w:r w:rsidRPr="00F039AE">
        <w:rPr>
          <w:rFonts w:eastAsia="Calibri"/>
        </w:rPr>
        <w:t>Финансовый управляющий Семченко Евгений Владимирович (ИНН 771670568725; СНИЛС 118-907-207-67; адрес для направления корреспонденции: 115191, г. Москва, Гамсоновский пер., д. 2, стр. 1, пом. 85-94, ПАУ ЦФО (для Семченко Е.В.), электронная почта: semchenko_e_v@mail.ru, контактный телефон: +7(903)683-18-77), член Ассоциации «Саморегулируемая организация арбитражных управляющих Центрального федерального округа» (регистрационный номер 002; ИНН 7705431418; ОГРН 1027700542209; адрес: 115191, г. Москва, Гамсоновский пер., д. 2, этаж 1, ком. 85), действующий на основании Решения Арбитражного суда города Москвы от 16.05.2023 по делу №А40-40075/23-86-92 Ф о признании гражданина банкротом и введении реализации его имущества</w:t>
      </w:r>
      <w:r w:rsidR="00205D2D" w:rsidRPr="00F039AE">
        <w:rPr>
          <w:rFonts w:eastAsia="Calibri"/>
        </w:rPr>
        <w:t>.</w:t>
      </w:r>
    </w:p>
    <w:sectPr w:rsidR="00C579B8" w:rsidSect="00F56602">
      <w:footerReference w:type="default" r:id="rId9"/>
      <w:pgSz w:w="11906" w:h="16838"/>
      <w:pgMar w:top="1134" w:right="566" w:bottom="851" w:left="1134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0E" w:rsidRDefault="00AA210E" w:rsidP="00C6558C">
      <w:r>
        <w:separator/>
      </w:r>
    </w:p>
  </w:endnote>
  <w:endnote w:type="continuationSeparator" w:id="0">
    <w:p w:rsidR="00AA210E" w:rsidRDefault="00AA210E" w:rsidP="00C6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247823"/>
      <w:docPartObj>
        <w:docPartGallery w:val="Page Numbers (Bottom of Page)"/>
        <w:docPartUnique/>
      </w:docPartObj>
    </w:sdtPr>
    <w:sdtEndPr/>
    <w:sdtContent>
      <w:p w:rsidR="00FE1AC6" w:rsidRDefault="00FE4B8F">
        <w:pPr>
          <w:pStyle w:val="aa"/>
          <w:jc w:val="right"/>
        </w:pPr>
        <w:r>
          <w:rPr>
            <w:noProof/>
          </w:rPr>
          <w:fldChar w:fldCharType="begin"/>
        </w:r>
        <w:r w:rsidR="00FE1AC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E31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1AC6" w:rsidRDefault="00FE1A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0E" w:rsidRDefault="00AA210E" w:rsidP="00C6558C">
      <w:r>
        <w:separator/>
      </w:r>
    </w:p>
  </w:footnote>
  <w:footnote w:type="continuationSeparator" w:id="0">
    <w:p w:rsidR="00AA210E" w:rsidRDefault="00AA210E" w:rsidP="00C65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426"/>
    <w:multiLevelType w:val="multilevel"/>
    <w:tmpl w:val="420C2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7EE6BEB"/>
    <w:multiLevelType w:val="hybridMultilevel"/>
    <w:tmpl w:val="F08A83B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0D746A"/>
    <w:multiLevelType w:val="multilevel"/>
    <w:tmpl w:val="0220CCEA"/>
    <w:lvl w:ilvl="0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">
    <w:nsid w:val="17221EB2"/>
    <w:multiLevelType w:val="multilevel"/>
    <w:tmpl w:val="9D5C7362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247408E"/>
    <w:multiLevelType w:val="hybridMultilevel"/>
    <w:tmpl w:val="A27A8C08"/>
    <w:lvl w:ilvl="0" w:tplc="07F21056">
      <w:start w:val="1"/>
      <w:numFmt w:val="bullet"/>
      <w:lvlText w:val="‐"/>
      <w:lvlJc w:val="left"/>
      <w:pPr>
        <w:ind w:left="1260" w:hanging="360"/>
      </w:pPr>
      <w:rPr>
        <w:rFonts w:ascii="SimHei" w:eastAsia="SimHei" w:hAnsi="SimHei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0477F"/>
    <w:multiLevelType w:val="multilevel"/>
    <w:tmpl w:val="5B4626E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3" w:hanging="61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C57456B"/>
    <w:multiLevelType w:val="multilevel"/>
    <w:tmpl w:val="83249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E5654E8"/>
    <w:multiLevelType w:val="multilevel"/>
    <w:tmpl w:val="DE88B83C"/>
    <w:lvl w:ilvl="0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31623EE0"/>
    <w:multiLevelType w:val="hybridMultilevel"/>
    <w:tmpl w:val="8C62FB96"/>
    <w:lvl w:ilvl="0" w:tplc="667049E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B45034"/>
    <w:multiLevelType w:val="hybridMultilevel"/>
    <w:tmpl w:val="278A28E8"/>
    <w:lvl w:ilvl="0" w:tplc="0E0C2E46">
      <w:start w:val="1"/>
      <w:numFmt w:val="bullet"/>
      <w:lvlText w:val="‐"/>
      <w:lvlJc w:val="left"/>
      <w:pPr>
        <w:ind w:left="1287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64693"/>
    <w:multiLevelType w:val="hybridMultilevel"/>
    <w:tmpl w:val="CC485B80"/>
    <w:lvl w:ilvl="0" w:tplc="BBE26562">
      <w:start w:val="7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C19CB"/>
    <w:multiLevelType w:val="multilevel"/>
    <w:tmpl w:val="8A68187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4B8446E2"/>
    <w:multiLevelType w:val="multilevel"/>
    <w:tmpl w:val="372600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4B9F5660"/>
    <w:multiLevelType w:val="hybridMultilevel"/>
    <w:tmpl w:val="52A03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6A7F28"/>
    <w:multiLevelType w:val="hybridMultilevel"/>
    <w:tmpl w:val="ED14CE98"/>
    <w:lvl w:ilvl="0" w:tplc="EBAE097E">
      <w:start w:val="1"/>
      <w:numFmt w:val="bullet"/>
      <w:lvlText w:val="-"/>
      <w:lvlJc w:val="left"/>
      <w:pPr>
        <w:ind w:left="720" w:hanging="360"/>
      </w:pPr>
      <w:rPr>
        <w:rFonts w:ascii="Eras Demi ITC" w:eastAsia="SimHei" w:hAnsi="Eras Demi ITC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56669"/>
    <w:multiLevelType w:val="hybridMultilevel"/>
    <w:tmpl w:val="46741ED0"/>
    <w:lvl w:ilvl="0" w:tplc="D2C44A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AD1B65"/>
    <w:multiLevelType w:val="hybridMultilevel"/>
    <w:tmpl w:val="55D64D9A"/>
    <w:lvl w:ilvl="0" w:tplc="6FD82C7C">
      <w:start w:val="1"/>
      <w:numFmt w:val="bullet"/>
      <w:lvlText w:val="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1C074B"/>
    <w:multiLevelType w:val="multilevel"/>
    <w:tmpl w:val="F8B0146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color w:val="auto"/>
      </w:rPr>
    </w:lvl>
  </w:abstractNum>
  <w:abstractNum w:abstractNumId="18">
    <w:nsid w:val="6F2665CC"/>
    <w:multiLevelType w:val="hybridMultilevel"/>
    <w:tmpl w:val="007CE892"/>
    <w:lvl w:ilvl="0" w:tplc="667049E6">
      <w:start w:val="1"/>
      <w:numFmt w:val="russianLower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9">
    <w:nsid w:val="74C92601"/>
    <w:multiLevelType w:val="multilevel"/>
    <w:tmpl w:val="751C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57C36"/>
    <w:multiLevelType w:val="hybridMultilevel"/>
    <w:tmpl w:val="D890AB9A"/>
    <w:lvl w:ilvl="0" w:tplc="07F21056">
      <w:start w:val="1"/>
      <w:numFmt w:val="bullet"/>
      <w:lvlText w:val="‐"/>
      <w:lvlJc w:val="left"/>
      <w:pPr>
        <w:ind w:left="720" w:hanging="360"/>
      </w:pPr>
      <w:rPr>
        <w:rFonts w:ascii="SimHei" w:eastAsia="SimHei" w:hAnsi="SimHei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0"/>
  </w:num>
  <w:num w:numId="7">
    <w:abstractNumId w:val="17"/>
  </w:num>
  <w:num w:numId="8">
    <w:abstractNumId w:val="13"/>
  </w:num>
  <w:num w:numId="9">
    <w:abstractNumId w:val="12"/>
  </w:num>
  <w:num w:numId="10">
    <w:abstractNumId w:val="20"/>
  </w:num>
  <w:num w:numId="11">
    <w:abstractNumId w:val="19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  <w:num w:numId="16">
    <w:abstractNumId w:val="14"/>
  </w:num>
  <w:num w:numId="17">
    <w:abstractNumId w:val="8"/>
  </w:num>
  <w:num w:numId="18">
    <w:abstractNumId w:val="18"/>
  </w:num>
  <w:num w:numId="19">
    <w:abstractNumId w:val="15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E24"/>
    <w:rsid w:val="000018F0"/>
    <w:rsid w:val="00007A14"/>
    <w:rsid w:val="00020109"/>
    <w:rsid w:val="000216F3"/>
    <w:rsid w:val="000352C0"/>
    <w:rsid w:val="00035DF2"/>
    <w:rsid w:val="000434A8"/>
    <w:rsid w:val="000448F9"/>
    <w:rsid w:val="0004585F"/>
    <w:rsid w:val="0004688B"/>
    <w:rsid w:val="00052B59"/>
    <w:rsid w:val="00056801"/>
    <w:rsid w:val="000621B7"/>
    <w:rsid w:val="0006443D"/>
    <w:rsid w:val="00070932"/>
    <w:rsid w:val="000711FC"/>
    <w:rsid w:val="00073552"/>
    <w:rsid w:val="000758AC"/>
    <w:rsid w:val="00076B28"/>
    <w:rsid w:val="00083A7D"/>
    <w:rsid w:val="0008418D"/>
    <w:rsid w:val="00095AE0"/>
    <w:rsid w:val="00097B10"/>
    <w:rsid w:val="000A423E"/>
    <w:rsid w:val="000B2227"/>
    <w:rsid w:val="000B3159"/>
    <w:rsid w:val="000B5A65"/>
    <w:rsid w:val="000C4845"/>
    <w:rsid w:val="000D3F10"/>
    <w:rsid w:val="000E17AD"/>
    <w:rsid w:val="000E593B"/>
    <w:rsid w:val="000F0A19"/>
    <w:rsid w:val="000F22E2"/>
    <w:rsid w:val="00102AD1"/>
    <w:rsid w:val="001049CA"/>
    <w:rsid w:val="00110FCE"/>
    <w:rsid w:val="001141FC"/>
    <w:rsid w:val="00120AB6"/>
    <w:rsid w:val="00130384"/>
    <w:rsid w:val="00130EDD"/>
    <w:rsid w:val="00132C02"/>
    <w:rsid w:val="001412DB"/>
    <w:rsid w:val="00141927"/>
    <w:rsid w:val="00141ED0"/>
    <w:rsid w:val="00143016"/>
    <w:rsid w:val="00143420"/>
    <w:rsid w:val="0014484A"/>
    <w:rsid w:val="001459EB"/>
    <w:rsid w:val="00145B73"/>
    <w:rsid w:val="001517F5"/>
    <w:rsid w:val="00152AD0"/>
    <w:rsid w:val="001644F9"/>
    <w:rsid w:val="00167106"/>
    <w:rsid w:val="001800DF"/>
    <w:rsid w:val="00184477"/>
    <w:rsid w:val="001A1EB3"/>
    <w:rsid w:val="001A30F6"/>
    <w:rsid w:val="001C0AB8"/>
    <w:rsid w:val="001C5B8E"/>
    <w:rsid w:val="001D16B8"/>
    <w:rsid w:val="001E2143"/>
    <w:rsid w:val="001E3119"/>
    <w:rsid w:val="001F0B53"/>
    <w:rsid w:val="001F23DC"/>
    <w:rsid w:val="001F411F"/>
    <w:rsid w:val="001F4EFC"/>
    <w:rsid w:val="0020088F"/>
    <w:rsid w:val="00205D2D"/>
    <w:rsid w:val="002079EE"/>
    <w:rsid w:val="00220934"/>
    <w:rsid w:val="002218FC"/>
    <w:rsid w:val="00230F73"/>
    <w:rsid w:val="00237773"/>
    <w:rsid w:val="00237B69"/>
    <w:rsid w:val="00253F64"/>
    <w:rsid w:val="002646E1"/>
    <w:rsid w:val="00270A97"/>
    <w:rsid w:val="002746D8"/>
    <w:rsid w:val="00275FE9"/>
    <w:rsid w:val="002820C1"/>
    <w:rsid w:val="00287645"/>
    <w:rsid w:val="002A7884"/>
    <w:rsid w:val="002B027D"/>
    <w:rsid w:val="002B20A7"/>
    <w:rsid w:val="002B6838"/>
    <w:rsid w:val="002C0429"/>
    <w:rsid w:val="002C3D4E"/>
    <w:rsid w:val="002C419E"/>
    <w:rsid w:val="002E0112"/>
    <w:rsid w:val="002E3FEE"/>
    <w:rsid w:val="002F0DED"/>
    <w:rsid w:val="002F33FB"/>
    <w:rsid w:val="002F3997"/>
    <w:rsid w:val="002F5044"/>
    <w:rsid w:val="003017A7"/>
    <w:rsid w:val="00311043"/>
    <w:rsid w:val="00311C6A"/>
    <w:rsid w:val="0031514B"/>
    <w:rsid w:val="0031544F"/>
    <w:rsid w:val="00317B7E"/>
    <w:rsid w:val="00324AA9"/>
    <w:rsid w:val="00330B7A"/>
    <w:rsid w:val="00331101"/>
    <w:rsid w:val="00337BD1"/>
    <w:rsid w:val="00340D97"/>
    <w:rsid w:val="00344ACF"/>
    <w:rsid w:val="003472A8"/>
    <w:rsid w:val="00350BFB"/>
    <w:rsid w:val="00351671"/>
    <w:rsid w:val="0035773F"/>
    <w:rsid w:val="0036593E"/>
    <w:rsid w:val="00367C81"/>
    <w:rsid w:val="003701F5"/>
    <w:rsid w:val="00372566"/>
    <w:rsid w:val="0039374A"/>
    <w:rsid w:val="0039400B"/>
    <w:rsid w:val="003A3162"/>
    <w:rsid w:val="003A3BC7"/>
    <w:rsid w:val="003A6BFD"/>
    <w:rsid w:val="003C1B00"/>
    <w:rsid w:val="003C2972"/>
    <w:rsid w:val="003C6A53"/>
    <w:rsid w:val="003D19EA"/>
    <w:rsid w:val="003F0079"/>
    <w:rsid w:val="003F3217"/>
    <w:rsid w:val="003F7128"/>
    <w:rsid w:val="004001F7"/>
    <w:rsid w:val="004237DB"/>
    <w:rsid w:val="00424998"/>
    <w:rsid w:val="00425ACC"/>
    <w:rsid w:val="004330C4"/>
    <w:rsid w:val="00444A92"/>
    <w:rsid w:val="00451BDB"/>
    <w:rsid w:val="00453213"/>
    <w:rsid w:val="00463274"/>
    <w:rsid w:val="00467FB6"/>
    <w:rsid w:val="004716D4"/>
    <w:rsid w:val="004863E8"/>
    <w:rsid w:val="004902D4"/>
    <w:rsid w:val="004904A3"/>
    <w:rsid w:val="00490549"/>
    <w:rsid w:val="0049274F"/>
    <w:rsid w:val="00497769"/>
    <w:rsid w:val="004C6B87"/>
    <w:rsid w:val="004F4788"/>
    <w:rsid w:val="004F5F5D"/>
    <w:rsid w:val="005025D1"/>
    <w:rsid w:val="00513239"/>
    <w:rsid w:val="00516F41"/>
    <w:rsid w:val="005209DB"/>
    <w:rsid w:val="00522634"/>
    <w:rsid w:val="00531442"/>
    <w:rsid w:val="00535536"/>
    <w:rsid w:val="0053676B"/>
    <w:rsid w:val="005460C5"/>
    <w:rsid w:val="00551311"/>
    <w:rsid w:val="005516AA"/>
    <w:rsid w:val="00552340"/>
    <w:rsid w:val="00553670"/>
    <w:rsid w:val="005578F7"/>
    <w:rsid w:val="00562982"/>
    <w:rsid w:val="005772E2"/>
    <w:rsid w:val="00582076"/>
    <w:rsid w:val="005A1CCA"/>
    <w:rsid w:val="005A36EB"/>
    <w:rsid w:val="005B3350"/>
    <w:rsid w:val="005C26F6"/>
    <w:rsid w:val="005C4CED"/>
    <w:rsid w:val="005E0809"/>
    <w:rsid w:val="005E3D96"/>
    <w:rsid w:val="005F1943"/>
    <w:rsid w:val="005F5144"/>
    <w:rsid w:val="005F6681"/>
    <w:rsid w:val="00611C63"/>
    <w:rsid w:val="00614590"/>
    <w:rsid w:val="006266DC"/>
    <w:rsid w:val="00630DAF"/>
    <w:rsid w:val="00631970"/>
    <w:rsid w:val="00631B3C"/>
    <w:rsid w:val="00631ED2"/>
    <w:rsid w:val="00636B32"/>
    <w:rsid w:val="006373C6"/>
    <w:rsid w:val="0064442E"/>
    <w:rsid w:val="00653C5E"/>
    <w:rsid w:val="0065622D"/>
    <w:rsid w:val="00672615"/>
    <w:rsid w:val="0069030E"/>
    <w:rsid w:val="00696619"/>
    <w:rsid w:val="006977D3"/>
    <w:rsid w:val="006B798B"/>
    <w:rsid w:val="006D710F"/>
    <w:rsid w:val="006E1E83"/>
    <w:rsid w:val="006E37CC"/>
    <w:rsid w:val="006E6B7F"/>
    <w:rsid w:val="006F2BF6"/>
    <w:rsid w:val="0070567F"/>
    <w:rsid w:val="007124C6"/>
    <w:rsid w:val="00713016"/>
    <w:rsid w:val="00715FE4"/>
    <w:rsid w:val="00717355"/>
    <w:rsid w:val="00724DC3"/>
    <w:rsid w:val="00733141"/>
    <w:rsid w:val="00733B4E"/>
    <w:rsid w:val="007368D8"/>
    <w:rsid w:val="00764BD9"/>
    <w:rsid w:val="00770595"/>
    <w:rsid w:val="00797986"/>
    <w:rsid w:val="007B2521"/>
    <w:rsid w:val="007B56BA"/>
    <w:rsid w:val="007C56B0"/>
    <w:rsid w:val="007C6519"/>
    <w:rsid w:val="007D207B"/>
    <w:rsid w:val="007E0C3B"/>
    <w:rsid w:val="007E3D9A"/>
    <w:rsid w:val="007E4D51"/>
    <w:rsid w:val="007E664B"/>
    <w:rsid w:val="007E7B53"/>
    <w:rsid w:val="007F24F2"/>
    <w:rsid w:val="007F4148"/>
    <w:rsid w:val="00802F46"/>
    <w:rsid w:val="008103BD"/>
    <w:rsid w:val="00811EC9"/>
    <w:rsid w:val="008126FA"/>
    <w:rsid w:val="0081680E"/>
    <w:rsid w:val="00823196"/>
    <w:rsid w:val="008245F0"/>
    <w:rsid w:val="008528AF"/>
    <w:rsid w:val="00854170"/>
    <w:rsid w:val="008568D9"/>
    <w:rsid w:val="0086078A"/>
    <w:rsid w:val="00861B38"/>
    <w:rsid w:val="00865CAC"/>
    <w:rsid w:val="00872505"/>
    <w:rsid w:val="00890557"/>
    <w:rsid w:val="00890C13"/>
    <w:rsid w:val="00891707"/>
    <w:rsid w:val="00893592"/>
    <w:rsid w:val="008957A6"/>
    <w:rsid w:val="00896F16"/>
    <w:rsid w:val="008B50B8"/>
    <w:rsid w:val="008B693E"/>
    <w:rsid w:val="008C25FC"/>
    <w:rsid w:val="008D62FE"/>
    <w:rsid w:val="008E26E7"/>
    <w:rsid w:val="008E3D73"/>
    <w:rsid w:val="008E707D"/>
    <w:rsid w:val="008F0709"/>
    <w:rsid w:val="00903AF7"/>
    <w:rsid w:val="009116FD"/>
    <w:rsid w:val="0092084F"/>
    <w:rsid w:val="00922DB3"/>
    <w:rsid w:val="009232C2"/>
    <w:rsid w:val="00924A97"/>
    <w:rsid w:val="00935B78"/>
    <w:rsid w:val="009364F9"/>
    <w:rsid w:val="00951C45"/>
    <w:rsid w:val="009661C5"/>
    <w:rsid w:val="00967433"/>
    <w:rsid w:val="00967AB7"/>
    <w:rsid w:val="00972441"/>
    <w:rsid w:val="0097318D"/>
    <w:rsid w:val="00973E09"/>
    <w:rsid w:val="00985688"/>
    <w:rsid w:val="00986570"/>
    <w:rsid w:val="0099617A"/>
    <w:rsid w:val="009A09D2"/>
    <w:rsid w:val="009A3F43"/>
    <w:rsid w:val="009A5CFE"/>
    <w:rsid w:val="009A7D65"/>
    <w:rsid w:val="009B0381"/>
    <w:rsid w:val="009B1758"/>
    <w:rsid w:val="009B59FC"/>
    <w:rsid w:val="009C7954"/>
    <w:rsid w:val="009D0CE1"/>
    <w:rsid w:val="009D4CDE"/>
    <w:rsid w:val="009E7642"/>
    <w:rsid w:val="009F6636"/>
    <w:rsid w:val="009F6B01"/>
    <w:rsid w:val="00A02DF1"/>
    <w:rsid w:val="00A116C7"/>
    <w:rsid w:val="00A15B54"/>
    <w:rsid w:val="00A22509"/>
    <w:rsid w:val="00A2719B"/>
    <w:rsid w:val="00A32880"/>
    <w:rsid w:val="00A5594C"/>
    <w:rsid w:val="00A56745"/>
    <w:rsid w:val="00A56E24"/>
    <w:rsid w:val="00A57E4B"/>
    <w:rsid w:val="00A62A0F"/>
    <w:rsid w:val="00A67A10"/>
    <w:rsid w:val="00A7027A"/>
    <w:rsid w:val="00A8154B"/>
    <w:rsid w:val="00A8221F"/>
    <w:rsid w:val="00A84CA8"/>
    <w:rsid w:val="00A85286"/>
    <w:rsid w:val="00A85342"/>
    <w:rsid w:val="00A8681E"/>
    <w:rsid w:val="00A90C80"/>
    <w:rsid w:val="00A9628E"/>
    <w:rsid w:val="00A968BF"/>
    <w:rsid w:val="00AA210E"/>
    <w:rsid w:val="00AB5076"/>
    <w:rsid w:val="00AC3DB2"/>
    <w:rsid w:val="00AC7BBA"/>
    <w:rsid w:val="00AE5C5C"/>
    <w:rsid w:val="00B020BA"/>
    <w:rsid w:val="00B02B26"/>
    <w:rsid w:val="00B02CCA"/>
    <w:rsid w:val="00B03BAD"/>
    <w:rsid w:val="00B10320"/>
    <w:rsid w:val="00B10F84"/>
    <w:rsid w:val="00B11D76"/>
    <w:rsid w:val="00B1569B"/>
    <w:rsid w:val="00B23597"/>
    <w:rsid w:val="00B24A48"/>
    <w:rsid w:val="00B251EC"/>
    <w:rsid w:val="00B25A0F"/>
    <w:rsid w:val="00B25BEE"/>
    <w:rsid w:val="00B37DAB"/>
    <w:rsid w:val="00B4162F"/>
    <w:rsid w:val="00B47708"/>
    <w:rsid w:val="00B50E09"/>
    <w:rsid w:val="00B53D64"/>
    <w:rsid w:val="00B57277"/>
    <w:rsid w:val="00B76239"/>
    <w:rsid w:val="00B76A04"/>
    <w:rsid w:val="00B82EBF"/>
    <w:rsid w:val="00B864EC"/>
    <w:rsid w:val="00B90456"/>
    <w:rsid w:val="00B95AE9"/>
    <w:rsid w:val="00BA5C86"/>
    <w:rsid w:val="00BB126E"/>
    <w:rsid w:val="00BB2787"/>
    <w:rsid w:val="00BB3030"/>
    <w:rsid w:val="00BB37EF"/>
    <w:rsid w:val="00BB5AA9"/>
    <w:rsid w:val="00BC036B"/>
    <w:rsid w:val="00BD6041"/>
    <w:rsid w:val="00BE7C86"/>
    <w:rsid w:val="00C00E61"/>
    <w:rsid w:val="00C209FE"/>
    <w:rsid w:val="00C24CDE"/>
    <w:rsid w:val="00C32265"/>
    <w:rsid w:val="00C34428"/>
    <w:rsid w:val="00C37DD2"/>
    <w:rsid w:val="00C44730"/>
    <w:rsid w:val="00C5692F"/>
    <w:rsid w:val="00C579B8"/>
    <w:rsid w:val="00C60461"/>
    <w:rsid w:val="00C62FCA"/>
    <w:rsid w:val="00C6558C"/>
    <w:rsid w:val="00C75373"/>
    <w:rsid w:val="00C801A0"/>
    <w:rsid w:val="00C927A2"/>
    <w:rsid w:val="00CA6FAE"/>
    <w:rsid w:val="00CB4402"/>
    <w:rsid w:val="00CC329D"/>
    <w:rsid w:val="00CC762F"/>
    <w:rsid w:val="00CD36E3"/>
    <w:rsid w:val="00CD3AF1"/>
    <w:rsid w:val="00CE0935"/>
    <w:rsid w:val="00CE55E6"/>
    <w:rsid w:val="00CF088C"/>
    <w:rsid w:val="00D166B0"/>
    <w:rsid w:val="00D256B1"/>
    <w:rsid w:val="00D27962"/>
    <w:rsid w:val="00D44112"/>
    <w:rsid w:val="00D5248F"/>
    <w:rsid w:val="00D71E96"/>
    <w:rsid w:val="00D734C9"/>
    <w:rsid w:val="00D7404D"/>
    <w:rsid w:val="00D87A09"/>
    <w:rsid w:val="00D95FB0"/>
    <w:rsid w:val="00D972BF"/>
    <w:rsid w:val="00D975A2"/>
    <w:rsid w:val="00DA71B7"/>
    <w:rsid w:val="00DB0CC2"/>
    <w:rsid w:val="00DB299E"/>
    <w:rsid w:val="00DB4300"/>
    <w:rsid w:val="00DB67B1"/>
    <w:rsid w:val="00DD4C34"/>
    <w:rsid w:val="00DE059C"/>
    <w:rsid w:val="00DE2FAF"/>
    <w:rsid w:val="00E05639"/>
    <w:rsid w:val="00E0581E"/>
    <w:rsid w:val="00E1443C"/>
    <w:rsid w:val="00E16D8D"/>
    <w:rsid w:val="00E237C2"/>
    <w:rsid w:val="00E242D9"/>
    <w:rsid w:val="00E25583"/>
    <w:rsid w:val="00E477A5"/>
    <w:rsid w:val="00E64C24"/>
    <w:rsid w:val="00E65870"/>
    <w:rsid w:val="00E67BAD"/>
    <w:rsid w:val="00E7709C"/>
    <w:rsid w:val="00E77157"/>
    <w:rsid w:val="00E805A1"/>
    <w:rsid w:val="00E84083"/>
    <w:rsid w:val="00E90B27"/>
    <w:rsid w:val="00EA30A3"/>
    <w:rsid w:val="00EA608A"/>
    <w:rsid w:val="00ED3265"/>
    <w:rsid w:val="00EE5FEC"/>
    <w:rsid w:val="00EF16BD"/>
    <w:rsid w:val="00F039AE"/>
    <w:rsid w:val="00F0406E"/>
    <w:rsid w:val="00F149C6"/>
    <w:rsid w:val="00F273E6"/>
    <w:rsid w:val="00F32DC4"/>
    <w:rsid w:val="00F3348F"/>
    <w:rsid w:val="00F36067"/>
    <w:rsid w:val="00F406C9"/>
    <w:rsid w:val="00F470D7"/>
    <w:rsid w:val="00F47B24"/>
    <w:rsid w:val="00F536FE"/>
    <w:rsid w:val="00F56602"/>
    <w:rsid w:val="00F6418B"/>
    <w:rsid w:val="00F70C7F"/>
    <w:rsid w:val="00F76B7A"/>
    <w:rsid w:val="00F91C69"/>
    <w:rsid w:val="00FA1DC2"/>
    <w:rsid w:val="00FA503F"/>
    <w:rsid w:val="00FB24F1"/>
    <w:rsid w:val="00FB2BAF"/>
    <w:rsid w:val="00FD284F"/>
    <w:rsid w:val="00FE1AC6"/>
    <w:rsid w:val="00FE22E6"/>
    <w:rsid w:val="00FE4B8F"/>
    <w:rsid w:val="00FE6B3E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3D96"/>
    <w:pPr>
      <w:keepNext/>
      <w:widowControl w:val="0"/>
      <w:suppressAutoHyphens/>
      <w:overflowPunct w:val="0"/>
      <w:autoSpaceDE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084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8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99"/>
    <w:rsid w:val="001459EB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4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48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3"/>
    <w:basedOn w:val="a1"/>
    <w:next w:val="a3"/>
    <w:uiPriority w:val="99"/>
    <w:rsid w:val="00095AE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2"/>
    <w:basedOn w:val="a"/>
    <w:uiPriority w:val="99"/>
    <w:rsid w:val="00CE55E6"/>
    <w:pPr>
      <w:ind w:left="566" w:hanging="283"/>
    </w:pPr>
  </w:style>
  <w:style w:type="paragraph" w:styleId="a6">
    <w:name w:val="List Paragraph"/>
    <w:basedOn w:val="a"/>
    <w:link w:val="a7"/>
    <w:uiPriority w:val="34"/>
    <w:qFormat/>
    <w:rsid w:val="008C25F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655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5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55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5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basedOn w:val="a0"/>
    <w:link w:val="a6"/>
    <w:uiPriority w:val="34"/>
    <w:locked/>
    <w:rsid w:val="00C801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3D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nformat">
    <w:name w:val="ConsNonformat"/>
    <w:uiPriority w:val="99"/>
    <w:rsid w:val="005E3D96"/>
    <w:pPr>
      <w:suppressAutoHyphens/>
      <w:spacing w:after="0" w:line="240" w:lineRule="auto"/>
    </w:pPr>
    <w:rPr>
      <w:rFonts w:ascii="Consultant" w:eastAsia="Times New Roman" w:hAnsi="Consultant" w:cs="Times New Roman"/>
      <w:sz w:val="24"/>
      <w:szCs w:val="20"/>
      <w:lang w:eastAsia="ar-SA"/>
    </w:rPr>
  </w:style>
  <w:style w:type="paragraph" w:styleId="ac">
    <w:name w:val="No Spacing"/>
    <w:aliases w:val="Arial,Без интервала1"/>
    <w:uiPriority w:val="1"/>
    <w:qFormat/>
    <w:rsid w:val="005E3D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9A7D65"/>
    <w:rPr>
      <w:color w:val="0000FF"/>
      <w:u w:val="single"/>
    </w:rPr>
  </w:style>
  <w:style w:type="character" w:customStyle="1" w:styleId="wmi-callto">
    <w:name w:val="wmi-callto"/>
    <w:basedOn w:val="a0"/>
    <w:rsid w:val="004C6B87"/>
  </w:style>
  <w:style w:type="character" w:styleId="HTML">
    <w:name w:val="HTML Cite"/>
    <w:basedOn w:val="a0"/>
    <w:uiPriority w:val="99"/>
    <w:semiHidden/>
    <w:unhideWhenUsed/>
    <w:rsid w:val="004330C4"/>
    <w:rPr>
      <w:i/>
      <w:iCs/>
    </w:rPr>
  </w:style>
  <w:style w:type="character" w:customStyle="1" w:styleId="21">
    <w:name w:val="Основной текст (2)_"/>
    <w:basedOn w:val="a0"/>
    <w:rsid w:val="00E242D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1"/>
    <w:rsid w:val="00E242D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ndara55pt0pt">
    <w:name w:val="Основной текст (2) + Candara;5;5 pt;Интервал 0 pt"/>
    <w:basedOn w:val="21"/>
    <w:rsid w:val="00E242D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e">
    <w:name w:val="Основной текст_"/>
    <w:basedOn w:val="a0"/>
    <w:link w:val="12"/>
    <w:rsid w:val="00035DF2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e"/>
    <w:rsid w:val="00035DF2"/>
    <w:pPr>
      <w:widowControl w:val="0"/>
      <w:shd w:val="clear" w:color="auto" w:fill="FFFFFF"/>
      <w:spacing w:before="2280" w:line="266" w:lineRule="exact"/>
      <w:ind w:hanging="1220"/>
    </w:pPr>
    <w:rPr>
      <w:rFonts w:cstheme="minorBidi"/>
      <w:spacing w:val="1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rsid w:val="00035DF2"/>
    <w:pPr>
      <w:autoSpaceDE w:val="0"/>
      <w:autoSpaceDN w:val="0"/>
      <w:spacing w:before="11"/>
      <w:ind w:left="163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3">
    <w:name w:val="Сетка таблицы3"/>
    <w:basedOn w:val="a1"/>
    <w:next w:val="a3"/>
    <w:uiPriority w:val="59"/>
    <w:rsid w:val="007E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9597">
              <w:marLeft w:val="5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2970">
          <w:marLeft w:val="545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342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166">
          <w:marLeft w:val="60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526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669">
          <w:marLeft w:val="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60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976">
          <w:marLeft w:val="28"/>
          <w:marRight w:val="28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4692">
          <w:marLeft w:val="60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03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0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21ED1-542F-4C74-8B88-D624F9FF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Наталья Сергеевна</dc:creator>
  <cp:lastModifiedBy>Денис</cp:lastModifiedBy>
  <cp:revision>34</cp:revision>
  <cp:lastPrinted>2026-06-17T17:36:00Z</cp:lastPrinted>
  <dcterms:created xsi:type="dcterms:W3CDTF">2024-10-23T14:27:00Z</dcterms:created>
  <dcterms:modified xsi:type="dcterms:W3CDTF">2026-07-08T17:53:00Z</dcterms:modified>
</cp:coreProperties>
</file>