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C6F9" w14:textId="77777777" w:rsidR="00072AA1" w:rsidRPr="00E079C3" w:rsidRDefault="00072AA1" w:rsidP="00072AA1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259F07BD" w14:textId="77777777" w:rsidR="00072AA1" w:rsidRPr="00E079C3" w:rsidRDefault="00072AA1" w:rsidP="00072AA1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ИМУЩЕСТВА </w:t>
      </w:r>
    </w:p>
    <w:p w14:paraId="60F8A9DC" w14:textId="77777777" w:rsidR="00072AA1" w:rsidRPr="00E079C3" w:rsidRDefault="00072AA1" w:rsidP="00072AA1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3E9952B6" w14:textId="5CDA6AC2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                  «__» ____________202_ года</w:t>
      </w:r>
    </w:p>
    <w:p w14:paraId="1B06D847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70A3CC32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6DD810A" w14:textId="77777777" w:rsidR="00072AA1" w:rsidRPr="00E079C3" w:rsidRDefault="00072AA1" w:rsidP="00072AA1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A6340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ЗАКРЫТОЕ АКЦИОНЕРНОЕ ОБЩЕСТВО «НДК-ГИПС» (ЗАО «НДК-ГИПС», </w:t>
      </w:r>
      <w:r w:rsidRPr="00A63402">
        <w:rPr>
          <w:rFonts w:ascii="Times New Roman" w:hAnsi="Times New Roman" w:cs="Times New Roman"/>
          <w:sz w:val="22"/>
          <w:szCs w:val="22"/>
          <w:lang w:val="ru-RU"/>
        </w:rPr>
        <w:t xml:space="preserve">ИНН 2368002471, ОГРН 1112368000690, адрес: Краснодарский край, Белореченский р-н, ул. Чапаева, д. 64, кв. 22), признанное </w:t>
      </w:r>
      <w:r w:rsidRPr="00A63402">
        <w:rPr>
          <w:rFonts w:ascii="Times New Roman" w:eastAsia="TimesNewRomanPSMT" w:hAnsi="Times New Roman" w:cs="Times New Roman"/>
          <w:sz w:val="22"/>
          <w:szCs w:val="22"/>
          <w:lang w:val="ru-RU"/>
        </w:rPr>
        <w:t xml:space="preserve">несостоятельным (банкротом), </w:t>
      </w:r>
      <w:r w:rsidRPr="00A63402">
        <w:rPr>
          <w:rFonts w:ascii="Times New Roman" w:hAnsi="Times New Roman" w:cs="Times New Roman"/>
          <w:sz w:val="22"/>
          <w:szCs w:val="22"/>
          <w:lang w:val="ru-RU"/>
        </w:rPr>
        <w:t xml:space="preserve">именуемое в дальнейшем </w:t>
      </w:r>
      <w:r w:rsidRPr="00A63402">
        <w:rPr>
          <w:rFonts w:ascii="Times New Roman" w:hAnsi="Times New Roman" w:cs="Times New Roman"/>
          <w:b/>
          <w:bCs/>
          <w:sz w:val="22"/>
          <w:szCs w:val="22"/>
          <w:lang w:val="ru-RU"/>
        </w:rPr>
        <w:t>«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Продавец</w:t>
      </w:r>
      <w:r w:rsidRPr="00A63402">
        <w:rPr>
          <w:rFonts w:ascii="Times New Roman" w:hAnsi="Times New Roman" w:cs="Times New Roman"/>
          <w:b/>
          <w:bCs/>
          <w:sz w:val="22"/>
          <w:szCs w:val="22"/>
          <w:lang w:val="ru-RU"/>
        </w:rPr>
        <w:t>», «Должник»</w:t>
      </w:r>
      <w:r w:rsidRPr="00A63402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Pr="00A63402">
        <w:rPr>
          <w:rFonts w:ascii="Times New Roman" w:hAnsi="Times New Roman" w:cs="Times New Roman"/>
          <w:b/>
          <w:bCs/>
          <w:sz w:val="22"/>
          <w:szCs w:val="22"/>
          <w:lang w:val="ru-RU"/>
        </w:rPr>
        <w:t>конкурсного управляющего Бодровой Ольги Викторовны</w:t>
      </w:r>
      <w:r w:rsidRPr="00A63402">
        <w:rPr>
          <w:rFonts w:ascii="Times New Roman" w:hAnsi="Times New Roman" w:cs="Times New Roman"/>
          <w:sz w:val="22"/>
          <w:szCs w:val="22"/>
          <w:lang w:val="ru-RU"/>
        </w:rPr>
        <w:t xml:space="preserve"> (ИНН 682963785845, СНИЛС 064-003-011 91, регистрационный номер №18802, тел. 8-800-201-93-85, адрес электронной почты: </w:t>
      </w:r>
      <w:hyperlink r:id="rId4" w:history="1">
        <w:r w:rsidRPr="00494F41">
          <w:rPr>
            <w:rStyle w:val="ac"/>
            <w:rFonts w:ascii="Times New Roman" w:hAnsi="Times New Roman" w:cs="Times New Roman"/>
            <w:sz w:val="22"/>
            <w:szCs w:val="22"/>
          </w:rPr>
          <w:t>office</w:t>
        </w:r>
        <w:r w:rsidRPr="00494F41">
          <w:rPr>
            <w:rStyle w:val="ac"/>
            <w:rFonts w:ascii="Times New Roman" w:hAnsi="Times New Roman" w:cs="Times New Roman"/>
            <w:sz w:val="22"/>
            <w:szCs w:val="22"/>
            <w:lang w:val="ru-RU"/>
          </w:rPr>
          <w:t>@</w:t>
        </w:r>
        <w:r w:rsidRPr="00494F41">
          <w:rPr>
            <w:rStyle w:val="ac"/>
            <w:rFonts w:ascii="Times New Roman" w:hAnsi="Times New Roman" w:cs="Times New Roman"/>
            <w:sz w:val="22"/>
            <w:szCs w:val="22"/>
          </w:rPr>
          <w:t>proetco</w:t>
        </w:r>
        <w:r w:rsidRPr="00494F41">
          <w:rPr>
            <w:rStyle w:val="ac"/>
            <w:rFonts w:ascii="Times New Roman" w:hAnsi="Times New Roman" w:cs="Times New Roman"/>
            <w:sz w:val="22"/>
            <w:szCs w:val="22"/>
            <w:lang w:val="ru-RU"/>
          </w:rPr>
          <w:t>.</w:t>
        </w:r>
        <w:r w:rsidRPr="00494F41">
          <w:rPr>
            <w:rStyle w:val="ac"/>
            <w:rFonts w:ascii="Times New Roman" w:hAnsi="Times New Roman" w:cs="Times New Roman"/>
            <w:sz w:val="22"/>
            <w:szCs w:val="22"/>
          </w:rPr>
          <w:t>pro</w:t>
        </w:r>
      </w:hyperlink>
      <w:r w:rsidRPr="00BC361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63402">
        <w:rPr>
          <w:rFonts w:ascii="Times New Roman" w:hAnsi="Times New Roman" w:cs="Times New Roman"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hyperlink r:id="rId5" w:history="1">
        <w:r w:rsidRPr="00A82E3A">
          <w:rPr>
            <w:rStyle w:val="ac"/>
            <w:rFonts w:ascii="Times New Roman" w:hAnsi="Times New Roman" w:cs="Times New Roman"/>
            <w:sz w:val="22"/>
            <w:szCs w:val="22"/>
          </w:rPr>
          <w:t>alb</w:t>
        </w:r>
        <w:r w:rsidRPr="00A82E3A">
          <w:rPr>
            <w:rStyle w:val="ac"/>
            <w:rFonts w:ascii="Times New Roman" w:hAnsi="Times New Roman" w:cs="Times New Roman"/>
            <w:sz w:val="22"/>
            <w:szCs w:val="22"/>
            <w:lang w:val="ru-RU"/>
          </w:rPr>
          <w:t>10@</w:t>
        </w:r>
        <w:r w:rsidRPr="00A82E3A">
          <w:rPr>
            <w:rStyle w:val="ac"/>
            <w:rFonts w:ascii="Times New Roman" w:hAnsi="Times New Roman" w:cs="Times New Roman"/>
            <w:sz w:val="22"/>
            <w:szCs w:val="22"/>
          </w:rPr>
          <w:t>proetco</w:t>
        </w:r>
        <w:r w:rsidRPr="00A82E3A">
          <w:rPr>
            <w:rStyle w:val="ac"/>
            <w:rFonts w:ascii="Times New Roman" w:hAnsi="Times New Roman" w:cs="Times New Roman"/>
            <w:sz w:val="22"/>
            <w:szCs w:val="22"/>
            <w:lang w:val="ru-RU"/>
          </w:rPr>
          <w:t>.</w:t>
        </w:r>
        <w:r w:rsidRPr="00A82E3A">
          <w:rPr>
            <w:rStyle w:val="ac"/>
            <w:rFonts w:ascii="Times New Roman" w:hAnsi="Times New Roman" w:cs="Times New Roman"/>
            <w:sz w:val="22"/>
            <w:szCs w:val="22"/>
          </w:rPr>
          <w:t>pro</w:t>
        </w:r>
      </w:hyperlink>
      <w:r w:rsidRPr="00A6340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63402">
        <w:rPr>
          <w:rFonts w:asciiTheme="minorHAnsi" w:hAnsiTheme="minorHAnsi"/>
          <w:color w:val="222222"/>
          <w:sz w:val="21"/>
          <w:szCs w:val="21"/>
          <w:lang w:val="ru-RU"/>
        </w:rPr>
        <w:t xml:space="preserve"> </w:t>
      </w:r>
      <w:r w:rsidRPr="00A63402">
        <w:rPr>
          <w:rFonts w:ascii="Times New Roman" w:hAnsi="Times New Roman" w:cs="Times New Roman"/>
          <w:sz w:val="22"/>
          <w:szCs w:val="22"/>
          <w:lang w:val="ru-RU"/>
        </w:rPr>
        <w:t xml:space="preserve"> адрес для корреспонденции: 115035, г. Москва, Кадашевская наб</w:t>
      </w:r>
      <w:r>
        <w:rPr>
          <w:rFonts w:ascii="Times New Roman" w:hAnsi="Times New Roman" w:cs="Times New Roman"/>
          <w:sz w:val="22"/>
          <w:szCs w:val="22"/>
          <w:lang w:val="ru-RU"/>
        </w:rPr>
        <w:t>ережная</w:t>
      </w:r>
      <w:r w:rsidRPr="00A63402">
        <w:rPr>
          <w:rFonts w:ascii="Times New Roman" w:hAnsi="Times New Roman" w:cs="Times New Roman"/>
          <w:sz w:val="22"/>
          <w:szCs w:val="22"/>
          <w:lang w:val="ru-RU"/>
        </w:rPr>
        <w:t>, д. 36, стр. 1, а/я 121), члена Союза арбитражных управляющих «Возрождение» (ОГРН 1127799026486, ИНН 7718748282, адрес: 101000, г. Москва, Бульвар Покровский, 4/17, стр.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63402">
        <w:rPr>
          <w:rFonts w:ascii="Times New Roman" w:hAnsi="Times New Roman" w:cs="Times New Roman"/>
          <w:sz w:val="22"/>
          <w:szCs w:val="22"/>
          <w:lang w:val="ru-RU"/>
        </w:rPr>
        <w:t>1, пом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Pr="00A63402">
        <w:rPr>
          <w:rFonts w:ascii="Times New Roman" w:hAnsi="Times New Roman" w:cs="Times New Roman"/>
          <w:sz w:val="22"/>
          <w:szCs w:val="22"/>
          <w:lang w:val="ru-RU"/>
        </w:rPr>
        <w:t xml:space="preserve">2), действующая на основании решения Арбитражного суда Краснодарского края от 12.08.2024 по делу </w:t>
      </w:r>
      <w:r w:rsidRPr="00A63402">
        <w:rPr>
          <w:rFonts w:ascii="Times New Roman" w:hAnsi="Times New Roman" w:cs="Times New Roman"/>
          <w:b/>
          <w:bCs/>
          <w:sz w:val="22"/>
          <w:szCs w:val="22"/>
          <w:lang w:val="ru-RU"/>
        </w:rPr>
        <w:t>№ А32-22746/2023</w:t>
      </w:r>
      <w:r w:rsidRPr="0095192D">
        <w:rPr>
          <w:rFonts w:ascii="Times New Roman" w:eastAsia="TimesNewRomanPSMT" w:hAnsi="Times New Roman" w:cs="Times New Roman"/>
          <w:bCs/>
          <w:sz w:val="22"/>
          <w:szCs w:val="22"/>
          <w:lang w:val="ru-RU"/>
        </w:rPr>
        <w:t xml:space="preserve"> </w:t>
      </w:r>
      <w:r w:rsidRPr="00A82E3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(далее – </w:t>
      </w:r>
      <w:r w:rsidRPr="00A82E3A">
        <w:rPr>
          <w:rFonts w:ascii="Times New Roman" w:hAnsi="Times New Roman" w:cs="Times New Roman"/>
          <w:b/>
          <w:sz w:val="22"/>
          <w:szCs w:val="22"/>
          <w:lang w:val="ru-RU"/>
        </w:rPr>
        <w:t>«Конкурсный управляющий»</w:t>
      </w:r>
      <w:r w:rsidRPr="00A82E3A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E079C3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Pr="00E079C3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стороны, и   </w:t>
      </w:r>
    </w:p>
    <w:p w14:paraId="0AAC459C" w14:textId="77777777" w:rsidR="00072AA1" w:rsidRPr="00E079C3" w:rsidRDefault="00072AA1" w:rsidP="00072AA1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E079C3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E079C3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E079C3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E079C3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Pr="00E079C3">
        <w:rPr>
          <w:rFonts w:ascii="Times New Roman" w:hAnsi="Times New Roman" w:cs="Times New Roman"/>
          <w:noProof/>
          <w:sz w:val="22"/>
          <w:szCs w:val="22"/>
          <w:lang w:val="ru-RU"/>
        </w:rPr>
        <w:t>Протокола №_______ от____________ о результатах открытых торгов по продаже имущества Должника</w:t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0DF73782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01934CA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420B1CEC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3F616705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1.2. Под Объектом в настоящем Договоре Стороны понимают:</w:t>
      </w:r>
    </w:p>
    <w:p w14:paraId="16BA0A21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 _______________________________________________________</w:t>
      </w:r>
    </w:p>
    <w:p w14:paraId="7A234942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Ограничения (обременения) </w:t>
      </w:r>
      <w:proofErr w:type="gramStart"/>
      <w:r w:rsidRPr="00E079C3">
        <w:rPr>
          <w:rFonts w:ascii="Times New Roman" w:hAnsi="Times New Roman" w:cs="Times New Roman"/>
          <w:sz w:val="22"/>
          <w:szCs w:val="22"/>
          <w:lang w:val="ru-RU"/>
        </w:rPr>
        <w:t>Объекта:_</w:t>
      </w:r>
      <w:proofErr w:type="gramEnd"/>
      <w:r w:rsidRPr="00E079C3">
        <w:rPr>
          <w:rFonts w:ascii="Times New Roman" w:hAnsi="Times New Roman" w:cs="Times New Roman"/>
          <w:sz w:val="22"/>
          <w:szCs w:val="22"/>
          <w:lang w:val="ru-RU"/>
        </w:rPr>
        <w:t>____________________</w:t>
      </w:r>
    </w:p>
    <w:p w14:paraId="36BE6ECD" w14:textId="77777777" w:rsidR="00072AA1" w:rsidRPr="00E079C3" w:rsidRDefault="00072AA1" w:rsidP="00072AA1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42AD71D5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1.3. Указанный в п. 1.2. настоящего Договора Объект Покупатель приобретает по итогам открытых торгов в рамках процедуры реализации имущества гражданина, осуществляемого в отношении Должника, согласно Протокола №___ о результатах проведения открытых торгов от _______20_____ года.  </w:t>
      </w:r>
    </w:p>
    <w:p w14:paraId="12F4DD89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 218-ФЗ "О государственной регистрации недвижимости".</w:t>
      </w:r>
    </w:p>
    <w:p w14:paraId="56E38C7C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 </w:t>
      </w:r>
    </w:p>
    <w:p w14:paraId="72916854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1.6. Право залога, зарегистрированное в отношении продаваемого Имущества, прекращается настоящей реализацией данного Имущества на открытых торгах в рамках процедуры реализации имущества, осуществляемого в отношении Должника, в силу закона применительно к подпункту 4 пункта 1 статьи 352 Гражданского Кодекса РФ, абзацу шестому пункта 5 статьи 18.1 ФЗ «О несостоятельности (банкротстве) № 127-ФЗ от 26.10.2002 г.</w:t>
      </w:r>
    </w:p>
    <w:p w14:paraId="4F5C6550" w14:textId="45FE61E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1.7. Имущество продается на основании ст. 139 Федерального закона «О несостоятельности (банкротстве)» от 26.10.2002 № 127-ФЗ в соответствии с Положением о порядке, сроках и условиях реализации имущества </w:t>
      </w:r>
      <w:r w:rsidRPr="00A82E3A">
        <w:rPr>
          <w:rFonts w:ascii="Times New Roman" w:hAnsi="Times New Roman" w:cs="Times New Roman"/>
          <w:b/>
          <w:bCs/>
          <w:sz w:val="22"/>
          <w:szCs w:val="22"/>
          <w:lang w:val="ru-RU"/>
        </w:rPr>
        <w:t>ЗАО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6340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«НДК-ГИПС» </w:t>
      </w:r>
      <w:r w:rsidRPr="00A82E3A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A63402">
        <w:rPr>
          <w:rFonts w:ascii="Times New Roman" w:hAnsi="Times New Roman" w:cs="Times New Roman"/>
          <w:sz w:val="22"/>
          <w:szCs w:val="22"/>
          <w:lang w:val="ru-RU"/>
        </w:rPr>
        <w:t>ИНН 2368002471, ОГРН 1112368000690, адрес: Краснодарский край, Белореченский р-н, ул. Чапаева, д. 64, кв. 22</w:t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>), являющегося предметом залога ПАО «</w:t>
      </w:r>
      <w:r>
        <w:rPr>
          <w:rFonts w:ascii="Times New Roman" w:hAnsi="Times New Roman" w:cs="Times New Roman"/>
          <w:sz w:val="22"/>
          <w:szCs w:val="22"/>
          <w:lang w:val="ru-RU"/>
        </w:rPr>
        <w:t>Банк Екатерининский</w:t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>» (</w:t>
      </w:r>
      <w:r w:rsidRPr="00A82E3A">
        <w:rPr>
          <w:rFonts w:ascii="Times New Roman" w:hAnsi="Times New Roman" w:cs="Times New Roman"/>
          <w:sz w:val="22"/>
          <w:szCs w:val="22"/>
          <w:lang w:val="ru-RU"/>
        </w:rPr>
        <w:t>ИНН 2353002454</w:t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), утвержденным Залоговым кредитором в лице Государственной корпорации «Агентство по страхованию вкладов» </w:t>
      </w:r>
      <w:r w:rsidRPr="00A82E3A">
        <w:rPr>
          <w:rFonts w:ascii="Times New Roman" w:hAnsi="Times New Roman" w:cs="Times New Roman"/>
          <w:b/>
          <w:bCs/>
          <w:sz w:val="22"/>
          <w:szCs w:val="22"/>
          <w:lang w:val="ru-RU"/>
        </w:rPr>
        <w:t>20.02.2025 г.</w:t>
      </w:r>
      <w:r w:rsidR="00740DD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, дополнением к Положению от 05.02.2026 и 26.06.2026 г. </w:t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>(далее – Банк, Залоговый кредитор), утвержденным</w:t>
      </w:r>
      <w:r w:rsidR="00740DDA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 Залоговым кредитором в лице Государственной корпорации «Агентство по страхованию вкладов».</w:t>
      </w:r>
    </w:p>
    <w:p w14:paraId="26A77F36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2C80998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4F24D0ED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2.1. Общая стоимость имущества </w:t>
      </w:r>
      <w:proofErr w:type="gramStart"/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составляет </w:t>
      </w:r>
      <w:r w:rsidRPr="00E079C3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Pr="00E079C3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</w:t>
      </w:r>
      <w:proofErr w:type="gramEnd"/>
      <w:r w:rsidRPr="00E079C3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</w:t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 (___________) рублей __ коп. НДС не облагается.</w:t>
      </w:r>
    </w:p>
    <w:p w14:paraId="52700398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Объекта в размере __________________ (___________________________________) рублей засчитывается в счёт оплаты приобретаемого Объекта по настоящему Договору.</w:t>
      </w:r>
    </w:p>
    <w:p w14:paraId="2E46B37D" w14:textId="77777777" w:rsidR="00072AA1" w:rsidRPr="00E079C3" w:rsidRDefault="00072AA1" w:rsidP="00072AA1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Должника задатка, на специальный банковский счет Продавца:_____________________________________________________________________________</w:t>
      </w:r>
    </w:p>
    <w:p w14:paraId="69609102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2.4.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E079C3"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 w:rsidRPr="00E079C3">
        <w:rPr>
          <w:rFonts w:ascii="Times New Roman" w:hAnsi="Times New Roman" w:cs="Times New Roman"/>
          <w:sz w:val="22"/>
          <w:szCs w:val="22"/>
          <w:lang w:val="ru-RU"/>
        </w:rPr>
        <w:t>. 2.1. и 2.3. настоящего Договора.</w:t>
      </w:r>
    </w:p>
    <w:p w14:paraId="38A7E852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1C886F87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92B4A70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4CD36D99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66206849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____________________________________________________________________________.</w:t>
      </w:r>
    </w:p>
    <w:p w14:paraId="044DB355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33E56C31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3.3.   Передача Имущества должна быть осуществлена в течение _________ рабочих дней со дня его полной оплаты.</w:t>
      </w:r>
    </w:p>
    <w:p w14:paraId="03746301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2306D09E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3.5. Принятое покупателем Имущество возврату не подлежит. Продавец и АО «РАД» (ОГРН1097847233351, ИНН 7838430413) (далее - Организатор торгов) не несут ответственности за качество проданного Имущества.</w:t>
      </w:r>
    </w:p>
    <w:p w14:paraId="577DFA2A" w14:textId="77777777" w:rsidR="00072AA1" w:rsidRPr="00E079C3" w:rsidRDefault="00072AA1" w:rsidP="00072A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3.6.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16F30303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C75732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1168C91F" w14:textId="77777777" w:rsidR="00072AA1" w:rsidRPr="00E079C3" w:rsidRDefault="00072AA1" w:rsidP="00072AA1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</w:pPr>
      <w:r w:rsidRPr="00E079C3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_________ рабочих дней с момента зачисления денежных средств в счет оплаты цены Объектов на счет Продавца, указанный в настоящем Договоре, в полном объеме.</w:t>
      </w:r>
      <w:r w:rsidRPr="00E079C3">
        <w:rPr>
          <w:rFonts w:ascii="Times New Roman" w:eastAsiaTheme="minorHAns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Pr="00E079C3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</w:t>
      </w:r>
    </w:p>
    <w:p w14:paraId="7BF86753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4.2. Оформление необходимых документов по переходу права собственности на </w:t>
      </w:r>
      <w:proofErr w:type="gramStart"/>
      <w:r w:rsidRPr="00E079C3">
        <w:rPr>
          <w:rFonts w:ascii="Times New Roman" w:hAnsi="Times New Roman" w:cs="Times New Roman"/>
          <w:sz w:val="22"/>
          <w:szCs w:val="22"/>
          <w:lang w:val="ru-RU"/>
        </w:rPr>
        <w:t>Имущество,  приобретенное</w:t>
      </w:r>
      <w:proofErr w:type="gramEnd"/>
      <w:r w:rsidRPr="00E079C3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Покупателем, производится Покупателем за его счет.</w:t>
      </w:r>
    </w:p>
    <w:p w14:paraId="03A0DCC8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D42A16C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103791FE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EE86403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5.2. Стороны договорились, что не поступление денежных средств в счет оплаты Имущества в сумме и сроки, указанные в п. 2.1. и 2.3.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74519D68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в размере, указанном в п. 2.2. настоящего Договора.  В данном случае оформление Сторонами дополнительного соглашения о прекращении действия настоящего Договора не требуется.</w:t>
      </w:r>
    </w:p>
    <w:p w14:paraId="7A108235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lastRenderedPageBreak/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66602CF4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 w:rsidRPr="00E079C3">
        <w:rPr>
          <w:rFonts w:ascii="Times New Roman" w:hAnsi="Times New Roman" w:cs="Times New Roman"/>
          <w:sz w:val="22"/>
          <w:szCs w:val="22"/>
          <w:lang w:val="ru-RU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2A976AB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A3A326D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75AD2AD4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0F50FFCE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31722DD2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04549CAC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3D0B1B9F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E2F71E2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2D30E41D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47ABED7F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29C30D7C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3AE91A8D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AC5829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3DBED491" w14:textId="77777777" w:rsidR="00072AA1" w:rsidRPr="00E079C3" w:rsidRDefault="00072AA1" w:rsidP="00072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sz w:val="22"/>
          <w:szCs w:val="22"/>
          <w:lang w:val="ru-RU"/>
        </w:rPr>
        <w:t>7.1. Настоящий Договор составлен в трех экземплярах, имеющих одинаковую юридическую силу, 1 экземпляр – для Продавца, 1 экземпляр – для Покупателя, 1 экземпляр – для Учреждения по регистрации прав на недвижимое имущество и сделок с ним.</w:t>
      </w:r>
    </w:p>
    <w:p w14:paraId="5CED96F1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1C47458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079C3"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p w14:paraId="08B010D0" w14:textId="77777777" w:rsidR="00072AA1" w:rsidRPr="00E079C3" w:rsidRDefault="00072AA1" w:rsidP="00072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2"/>
        <w:gridCol w:w="4542"/>
      </w:tblGrid>
      <w:tr w:rsidR="00072AA1" w:rsidRPr="00E079C3" w14:paraId="1EA79A2D" w14:textId="77777777" w:rsidTr="00C55223">
        <w:tc>
          <w:tcPr>
            <w:tcW w:w="0" w:type="auto"/>
            <w:hideMark/>
          </w:tcPr>
          <w:p w14:paraId="6581C1EB" w14:textId="77777777" w:rsidR="00072AA1" w:rsidRPr="00E079C3" w:rsidRDefault="00072AA1" w:rsidP="00C5522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79C3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</w:p>
        </w:tc>
        <w:tc>
          <w:tcPr>
            <w:tcW w:w="0" w:type="auto"/>
            <w:hideMark/>
          </w:tcPr>
          <w:p w14:paraId="3DF943B7" w14:textId="77777777" w:rsidR="00072AA1" w:rsidRPr="00E079C3" w:rsidRDefault="00072AA1" w:rsidP="00C5522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79C3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</w:p>
        </w:tc>
      </w:tr>
      <w:tr w:rsidR="00072AA1" w:rsidRPr="00E079C3" w14:paraId="5A6C35AF" w14:textId="77777777" w:rsidTr="00C552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69E5" w14:textId="77777777" w:rsidR="00072AA1" w:rsidRPr="00E079C3" w:rsidRDefault="00072AA1" w:rsidP="00C55223">
            <w:pPr>
              <w:pStyle w:val="24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3CDA" w14:textId="77777777" w:rsidR="00072AA1" w:rsidRPr="00E079C3" w:rsidRDefault="00072AA1" w:rsidP="00C55223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72AA1" w:rsidRPr="00E079C3" w14:paraId="3C367EC4" w14:textId="77777777" w:rsidTr="00C55223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6726" w14:textId="77777777" w:rsidR="00072AA1" w:rsidRPr="00E079C3" w:rsidRDefault="00072AA1" w:rsidP="00C55223">
            <w:pPr>
              <w:jc w:val="both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D7D9" w14:textId="77777777" w:rsidR="00072AA1" w:rsidRPr="00E079C3" w:rsidRDefault="00072AA1" w:rsidP="00C55223">
            <w:p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079C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072AA1" w:rsidRPr="00E079C3" w14:paraId="3736AEE1" w14:textId="77777777" w:rsidTr="00C55223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045D" w14:textId="77777777" w:rsidR="00072AA1" w:rsidRPr="00E079C3" w:rsidRDefault="00072AA1" w:rsidP="00C55223">
            <w:pPr>
              <w:pStyle w:val="ad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Конкурсный</w:t>
            </w:r>
            <w:r w:rsidRPr="00E079C3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 xml:space="preserve"> управляющий</w:t>
            </w:r>
          </w:p>
          <w:p w14:paraId="4276317C" w14:textId="77777777" w:rsidR="00072AA1" w:rsidRPr="00E079C3" w:rsidRDefault="00072AA1" w:rsidP="00C55223">
            <w:pPr>
              <w:pStyle w:val="ad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E079C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49BF" w14:textId="77777777" w:rsidR="00072AA1" w:rsidRPr="00E079C3" w:rsidRDefault="00072AA1" w:rsidP="00C55223">
            <w:pPr>
              <w:pStyle w:val="ad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  <w:p w14:paraId="21FB0D37" w14:textId="77777777" w:rsidR="00072AA1" w:rsidRPr="00E079C3" w:rsidRDefault="00072AA1" w:rsidP="00C55223">
            <w:pPr>
              <w:pStyle w:val="ad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E079C3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2357AEA6" w14:textId="77777777" w:rsidR="00AE7023" w:rsidRDefault="00AE7023"/>
    <w:sectPr w:rsidR="00AE7023" w:rsidSect="00740DD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Cambria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A1"/>
    <w:rsid w:val="00072AA1"/>
    <w:rsid w:val="001151A6"/>
    <w:rsid w:val="001E7E16"/>
    <w:rsid w:val="005542D6"/>
    <w:rsid w:val="005923AF"/>
    <w:rsid w:val="00740DDA"/>
    <w:rsid w:val="0083068A"/>
    <w:rsid w:val="00986C6D"/>
    <w:rsid w:val="00A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EFB1"/>
  <w15:chartTrackingRefBased/>
  <w15:docId w15:val="{64A1F106-CAFF-4065-85D4-51658E9C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AA1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2A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A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A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A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A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A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A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A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A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2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2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2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2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2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2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2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2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2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72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A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72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2A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72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2A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72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2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72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2A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rsid w:val="00072AA1"/>
    <w:rPr>
      <w:color w:val="0000FF"/>
      <w:u w:val="single"/>
    </w:rPr>
  </w:style>
  <w:style w:type="character" w:customStyle="1" w:styleId="paragraph">
    <w:name w:val="paragraph"/>
    <w:basedOn w:val="a0"/>
    <w:rsid w:val="00072AA1"/>
  </w:style>
  <w:style w:type="paragraph" w:styleId="ad">
    <w:name w:val="Body Text"/>
    <w:basedOn w:val="a"/>
    <w:link w:val="ae"/>
    <w:rsid w:val="00072AA1"/>
    <w:pPr>
      <w:spacing w:after="120"/>
    </w:pPr>
  </w:style>
  <w:style w:type="character" w:customStyle="1" w:styleId="ae">
    <w:name w:val="Основной текст Знак"/>
    <w:basedOn w:val="a0"/>
    <w:link w:val="ad"/>
    <w:rsid w:val="00072AA1"/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character" w:customStyle="1" w:styleId="23">
    <w:name w:val="Заголовок №2_"/>
    <w:link w:val="24"/>
    <w:uiPriority w:val="99"/>
    <w:locked/>
    <w:rsid w:val="00072AA1"/>
    <w:rPr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072AA1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val="ru-R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b10@proetco.pro" TargetMode="External"/><Relationship Id="rId4" Type="http://schemas.openxmlformats.org/officeDocument/2006/relationships/hyperlink" Target="mailto:office@proetco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yNuv0DWSbTmPQLeg88GzjAp/763MEOB8qsvaNudUQP4=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u4OU/ioPRu+14lfjdwfcCoEV+QCX69pI2Gmyc76/kyI=</DigestValue>
    </Reference>
  </SignedInfo>
  <SignatureValue>Vh1GjjZk3LGY5lMHXu8r4yiA57czy9UZTgBAKBZlzLLReuHTPJCcIJVsm6FaZ4Ra
hPF4NyIWFy6SQvwldm/Uiw==</SignatureValue>
  <KeyInfo>
    <X509Data>
      <X509Certificate>MIIIfzCCCCygAwIBAgIRBv32wABasweXSdVXh25byFUwCgYIKoUDBwEBAwIwggGE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g9GAIjAeFw0yNTA5MTYxMTM3MzRaFw0yNjA5MTYxMTQyMzRaMIHrMSgwJgYJKoZI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0L7QvtGC0LLQtdGC0YHRgtCy0LjRjyDihJYg0KHQpC8xMjQtNDcxNyDQvtGCIDE1
LjAxLjIwMjQMT9Ch0LXRgNGC0LjRhNC40LrQsNGCINGB0L7QvtGC0LLQtdGC0YHR
gtCy0LjRjyDihJYg0KHQpC8xMjgtNTIxNSDQvtGCIDEwLjA3LjIwMjUwIwYFKoUD
ZG8EGgwYItCa0YDQuNC/0YLQvtCf0YDQviBDU1AiMHoGA1UdHwRzMHEwNqA0oDKG
MGh0dHA6Ly9jZHAuc2tia29udHVyLnJ1L2NkcC9za2Jrb250dXItcS0yMDI1LmNy
bDA3oDWgM4YxaHR0cDovL2NkcDIuc2tia29udHVyLnJ1L2NkcC9za2Jrb250dXIt
cS0yMDI1LmNybDCCAXcGA1UdIwSCAW4wggFqgBTVMk+KxtMEhyLSCmc8ryN/KlLZ
FqGCAUOkggE/MIIBOzEhMB8GCSqGSIb3DQEJARYSZGl0QGRpZ2l0YWwuZ292LnJ1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MSYwJAYDVQQDDB3QnNC40L3RhtC40YTRgNGLINCg0L7RgdGB0LjQuIILAOe0XWQA
AAAACtAwHQYDVR0OBBYEFNFo8AyCgjdCQJ1KqALhM15+uN9hMAoGCCqFAwcBAQMC
A0EAHi79gfoFSeqLbxuY3V9hNKpmgjqhlaUj609X9i0N6YEFpnw+extIC1pDurVs
WfS9kR457S1PM4KcRa+5A2xUYw==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Y43aKjUSk51qbdlLVjNMk6dMb08=</DigestValue>
      </Reference>
      <Reference URI="/word/document.xml?ContentType=application/vnd.openxmlformats-officedocument.wordprocessingml.document.main+xml">
        <DigestMethod Algorithm="http://www.w3.org/2000/09/xmldsig#sha1"/>
        <DigestValue>30qY6ey1A42BRYFgsmqXrEFO6L8=</DigestValue>
      </Reference>
      <Reference URI="/word/fontTable.xml?ContentType=application/vnd.openxmlformats-officedocument.wordprocessingml.fontTable+xml">
        <DigestMethod Algorithm="http://www.w3.org/2000/09/xmldsig#sha1"/>
        <DigestValue>6mTMIDlWWpo2GeAW8jfF3J3Ng0w=</DigestValue>
      </Reference>
      <Reference URI="/word/settings.xml?ContentType=application/vnd.openxmlformats-officedocument.wordprocessingml.settings+xml">
        <DigestMethod Algorithm="http://www.w3.org/2000/09/xmldsig#sha1"/>
        <DigestValue>pnHhimPQ87s6TMdfNzgfqJE/pxs=</DigestValue>
      </Reference>
      <Reference URI="/word/styles.xml?ContentType=application/vnd.openxmlformats-officedocument.wordprocessingml.styles+xml">
        <DigestMethod Algorithm="http://www.w3.org/2000/09/xmldsig#sha1"/>
        <DigestValue>2E47wELWEetEHuE39bVdavTvmtE=</DigestValue>
      </Reference>
      <Reference URI="/word/theme/theme1.xml?ContentType=application/vnd.openxmlformats-officedocument.theme+xml">
        <DigestMethod Algorithm="http://www.w3.org/2000/09/xmldsig#sha1"/>
        <DigestValue>n1ylzh3ADnkD0vRkba7kW8vws4s=</DigestValue>
      </Reference>
      <Reference URI="/word/webSettings.xml?ContentType=application/vnd.openxmlformats-officedocument.wordprocessingml.webSettings+xml">
        <DigestMethod Algorithm="http://www.w3.org/2000/09/xmldsig#sha1"/>
        <DigestValue>UOx6hWtHlrgA30swCduDKOHZC4U=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2026-07-01T13:53:41Z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2026-07-01T13:53:41Z</xd:SigningTime>
          <xd:SigningCertificate>
            <xd:Cert>
              <xd:CertDigest>
                <DigestMethod Algorithm="http://www.w3.org/2000/09/xmldsig#sha1"/>
                <DigestValue>CKeDzA6/V6sCNwQnfBDlAS+Y4RY=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2379270083737128049795226795609924814933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2</cp:revision>
  <dcterms:created xsi:type="dcterms:W3CDTF">2025-04-03T11:47:00Z</dcterms:created>
  <dcterms:modified xsi:type="dcterms:W3CDTF">2026-07-01T13:53:00Z</dcterms:modified>
</cp:coreProperties>
</file>