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5EB8B454"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7B387C">
        <w:rPr>
          <w:b/>
          <w:bCs/>
        </w:rPr>
        <w:t xml:space="preserve">части </w:t>
      </w:r>
      <w:r w:rsidR="002E4E21">
        <w:rPr>
          <w:b/>
          <w:bCs/>
        </w:rPr>
        <w:t>нежи</w:t>
      </w:r>
      <w:r w:rsidR="00CA2D66">
        <w:rPr>
          <w:b/>
          <w:bCs/>
        </w:rPr>
        <w:t>лого</w:t>
      </w:r>
      <w:r w:rsidR="002E4E21">
        <w:rPr>
          <w:b/>
          <w:bCs/>
        </w:rPr>
        <w:t xml:space="preserve"> </w:t>
      </w:r>
      <w:r w:rsidR="007B387C">
        <w:rPr>
          <w:b/>
          <w:bCs/>
        </w:rPr>
        <w:t>здания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7A81D51C" w:rsidR="002E4E21" w:rsidRDefault="007B387C" w:rsidP="008B1BEC">
      <w:pPr>
        <w:jc w:val="center"/>
        <w:outlineLvl w:val="0"/>
        <w:rPr>
          <w:b/>
          <w:bCs/>
        </w:rPr>
      </w:pPr>
      <w:r w:rsidRPr="007B387C">
        <w:rPr>
          <w:b/>
          <w:bCs/>
          <w:iCs/>
        </w:rPr>
        <w:t xml:space="preserve">Красноярский край, </w:t>
      </w:r>
      <w:r w:rsidR="0004223C" w:rsidRPr="0004223C">
        <w:rPr>
          <w:b/>
          <w:bCs/>
          <w:iCs/>
        </w:rPr>
        <w:t>г. Енисейск, ул. Бабкина, д.26</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656D42C2"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5C4709">
        <w:rPr>
          <w:rFonts w:eastAsia="Times New Roman"/>
          <w:b/>
          <w:bCs/>
        </w:rPr>
        <w:t>0</w:t>
      </w:r>
      <w:r w:rsidR="00A55F19">
        <w:rPr>
          <w:rFonts w:eastAsia="Times New Roman"/>
          <w:b/>
          <w:bCs/>
        </w:rPr>
        <w:t>6</w:t>
      </w:r>
      <w:r w:rsidR="0018712F">
        <w:rPr>
          <w:rFonts w:eastAsia="Times New Roman"/>
          <w:b/>
          <w:bCs/>
        </w:rPr>
        <w:t xml:space="preserve"> </w:t>
      </w:r>
      <w:r w:rsidR="00A55F19">
        <w:rPr>
          <w:rFonts w:eastAsia="Times New Roman"/>
          <w:b/>
          <w:bCs/>
        </w:rPr>
        <w:t>августа</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1FBDD55E" w:rsidR="00CC22D0" w:rsidRPr="001406BC" w:rsidRDefault="00CC22D0" w:rsidP="00CC22D0">
      <w:pPr>
        <w:jc w:val="center"/>
        <w:rPr>
          <w:bCs/>
        </w:rPr>
      </w:pPr>
      <w:r w:rsidRPr="001406BC">
        <w:rPr>
          <w:b/>
          <w:bCs/>
        </w:rPr>
        <w:t>Прием заявок с</w:t>
      </w:r>
      <w:r w:rsidR="00A55F19">
        <w:rPr>
          <w:b/>
          <w:bCs/>
        </w:rPr>
        <w:t xml:space="preserve"> 06</w:t>
      </w:r>
      <w:r w:rsidR="007B387C">
        <w:rPr>
          <w:b/>
          <w:bCs/>
        </w:rPr>
        <w:t>.0</w:t>
      </w:r>
      <w:r w:rsidR="00A55F19">
        <w:rPr>
          <w:b/>
          <w:bCs/>
        </w:rPr>
        <w:t>7</w:t>
      </w:r>
      <w:r w:rsidRPr="001406BC">
        <w:rPr>
          <w:b/>
          <w:bCs/>
        </w:rPr>
        <w:t>.20</w:t>
      </w:r>
      <w:r w:rsidR="005E71DF" w:rsidRPr="001406BC">
        <w:rPr>
          <w:b/>
          <w:bCs/>
        </w:rPr>
        <w:t>2</w:t>
      </w:r>
      <w:r w:rsidR="008B1BEC">
        <w:rPr>
          <w:b/>
          <w:bCs/>
        </w:rPr>
        <w:t>6</w:t>
      </w:r>
      <w:r w:rsidRPr="001406BC">
        <w:rPr>
          <w:b/>
          <w:bCs/>
        </w:rPr>
        <w:t xml:space="preserve"> г. по </w:t>
      </w:r>
      <w:r w:rsidR="00A55F19">
        <w:rPr>
          <w:b/>
          <w:bCs/>
        </w:rPr>
        <w:t>04</w:t>
      </w:r>
      <w:r w:rsidR="009F666E">
        <w:rPr>
          <w:b/>
          <w:bCs/>
        </w:rPr>
        <w:t>.</w:t>
      </w:r>
      <w:r w:rsidR="007466FC">
        <w:rPr>
          <w:b/>
          <w:bCs/>
        </w:rPr>
        <w:t>0</w:t>
      </w:r>
      <w:r w:rsidR="00A55F19">
        <w:rPr>
          <w:b/>
          <w:bCs/>
        </w:rPr>
        <w:t>8</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1670C859" w:rsidR="00CC22D0" w:rsidRPr="001406BC" w:rsidRDefault="00CC22D0" w:rsidP="00CC22D0">
      <w:pPr>
        <w:jc w:val="center"/>
        <w:rPr>
          <w:bCs/>
        </w:rPr>
      </w:pPr>
      <w:r w:rsidRPr="001406BC">
        <w:rPr>
          <w:b/>
          <w:bCs/>
        </w:rPr>
        <w:t>не позднее</w:t>
      </w:r>
      <w:r w:rsidR="007466FC">
        <w:rPr>
          <w:b/>
          <w:bCs/>
        </w:rPr>
        <w:t xml:space="preserve"> </w:t>
      </w:r>
      <w:r w:rsidR="00A55F19">
        <w:rPr>
          <w:b/>
          <w:bCs/>
        </w:rPr>
        <w:t>04</w:t>
      </w:r>
      <w:r w:rsidRPr="001406BC">
        <w:rPr>
          <w:b/>
          <w:bCs/>
        </w:rPr>
        <w:t>.</w:t>
      </w:r>
      <w:r w:rsidR="007466FC">
        <w:rPr>
          <w:b/>
          <w:bCs/>
        </w:rPr>
        <w:t>0</w:t>
      </w:r>
      <w:r w:rsidR="00A55F19">
        <w:rPr>
          <w:b/>
          <w:bCs/>
        </w:rPr>
        <w:t>8</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6AC74083" w:rsidR="00CC22D0" w:rsidRPr="001406BC" w:rsidRDefault="00CC22D0" w:rsidP="00CC22D0">
      <w:pPr>
        <w:jc w:val="center"/>
        <w:rPr>
          <w:bCs/>
        </w:rPr>
      </w:pPr>
      <w:r w:rsidRPr="001406BC">
        <w:rPr>
          <w:bCs/>
        </w:rPr>
        <w:t>Организатором торгов</w:t>
      </w:r>
      <w:r w:rsidR="00A55F19">
        <w:rPr>
          <w:b/>
        </w:rPr>
        <w:t xml:space="preserve"> 05</w:t>
      </w:r>
      <w:r w:rsidR="0090205A" w:rsidRPr="0086319D">
        <w:rPr>
          <w:b/>
        </w:rPr>
        <w:t>.</w:t>
      </w:r>
      <w:r w:rsidR="007466FC" w:rsidRPr="0086319D">
        <w:rPr>
          <w:b/>
        </w:rPr>
        <w:t>0</w:t>
      </w:r>
      <w:r w:rsidR="00A55F19">
        <w:rPr>
          <w:b/>
        </w:rPr>
        <w:t>8</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76AE105B"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AB0E8A">
        <w:rPr>
          <w:sz w:val="22"/>
          <w:szCs w:val="22"/>
        </w:rPr>
        <w:t>нижения</w:t>
      </w:r>
      <w:r w:rsidR="00F616A0">
        <w:rPr>
          <w:sz w:val="22"/>
          <w:szCs w:val="22"/>
        </w:rPr>
        <w:t xml:space="preserve"> </w:t>
      </w:r>
      <w:r w:rsidRPr="00712619">
        <w:rPr>
          <w:sz w:val="22"/>
          <w:szCs w:val="22"/>
        </w:rPr>
        <w:t xml:space="preserve">начальной цены </w:t>
      </w:r>
    </w:p>
    <w:p w14:paraId="68E2030C" w14:textId="3F3A1A67" w:rsidR="00712619" w:rsidRPr="00712619" w:rsidRDefault="00712619" w:rsidP="00712619">
      <w:pPr>
        <w:pStyle w:val="a5"/>
        <w:widowControl w:val="0"/>
        <w:ind w:left="0" w:right="0"/>
        <w:jc w:val="center"/>
        <w:rPr>
          <w:sz w:val="22"/>
          <w:szCs w:val="22"/>
        </w:rPr>
      </w:pPr>
      <w:r w:rsidRPr="00712619">
        <w:rPr>
          <w:sz w:val="22"/>
          <w:szCs w:val="22"/>
        </w:rPr>
        <w:t>(«</w:t>
      </w:r>
      <w:r w:rsidR="005C4709">
        <w:rPr>
          <w:sz w:val="22"/>
          <w:szCs w:val="22"/>
        </w:rPr>
        <w:t>голландский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AA32A16" w14:textId="2EAE6C8E" w:rsidR="00E724C5" w:rsidRDefault="00E724C5" w:rsidP="006A2057">
      <w:pPr>
        <w:ind w:firstLine="708"/>
        <w:jc w:val="both"/>
      </w:pPr>
      <w:r w:rsidRPr="00E724C5">
        <w:rPr>
          <w:b/>
          <w:bCs/>
          <w:iCs/>
        </w:rPr>
        <w:t>- часть нежилого здания</w:t>
      </w:r>
      <w:r>
        <w:rPr>
          <w:iCs/>
        </w:rPr>
        <w:t>,</w:t>
      </w:r>
      <w:r w:rsidRPr="00E724C5">
        <w:rPr>
          <w:iCs/>
        </w:rPr>
        <w:t xml:space="preserve"> </w:t>
      </w:r>
      <w:r w:rsidRPr="00BA5B87">
        <w:rPr>
          <w:b/>
          <w:bCs/>
          <w:iCs/>
        </w:rPr>
        <w:t>площадью</w:t>
      </w:r>
      <w:r w:rsidRPr="00E724C5">
        <w:rPr>
          <w:iCs/>
        </w:rPr>
        <w:t xml:space="preserve"> </w:t>
      </w:r>
      <w:r w:rsidRPr="00E724C5">
        <w:rPr>
          <w:b/>
          <w:iCs/>
        </w:rPr>
        <w:t>178,6 кв. м</w:t>
      </w:r>
      <w:r w:rsidRPr="00E724C5">
        <w:rPr>
          <w:iCs/>
        </w:rPr>
        <w:t xml:space="preserve">, </w:t>
      </w:r>
      <w:r w:rsidRPr="0076180B">
        <w:rPr>
          <w:b/>
          <w:bCs/>
          <w:iCs/>
        </w:rPr>
        <w:t>этаж №1 - 12,15 кв. м, подвал – 166,45 кв. м (с учетом МОП),</w:t>
      </w:r>
      <w:r w:rsidRPr="00E724C5">
        <w:rPr>
          <w:iCs/>
        </w:rPr>
        <w:t xml:space="preserve"> расположенного по адресу:</w:t>
      </w:r>
      <w:r w:rsidRPr="00E724C5">
        <w:t xml:space="preserve"> </w:t>
      </w:r>
      <w:r w:rsidRPr="00E724C5">
        <w:rPr>
          <w:bCs/>
          <w:iCs/>
        </w:rPr>
        <w:t>Красноярский край, г. Енисейск, ул. Бабкина,</w:t>
      </w:r>
      <w:r w:rsidRPr="00E724C5">
        <w:rPr>
          <w:b/>
          <w:iCs/>
        </w:rPr>
        <w:t xml:space="preserve"> </w:t>
      </w:r>
      <w:r w:rsidRPr="00BA5B87">
        <w:rPr>
          <w:bCs/>
          <w:iCs/>
        </w:rPr>
        <w:t>д.26,</w:t>
      </w:r>
      <w:r w:rsidRPr="00E724C5">
        <w:rPr>
          <w:iCs/>
        </w:rPr>
        <w:t xml:space="preserve"> </w:t>
      </w:r>
      <w:r w:rsidRPr="00E724C5">
        <w:rPr>
          <w:bCs/>
        </w:rPr>
        <w:t>общей площадью 504,9 кв. м, кадастровый номер: 24:47:0010262:39, принадлежащее ПАО Сбербанк на праве собственности</w:t>
      </w:r>
      <w:r w:rsidRPr="00E724C5">
        <w:t xml:space="preserve">, </w:t>
      </w:r>
      <w:r w:rsidRPr="00E724C5">
        <w:rPr>
          <w:bCs/>
        </w:rPr>
        <w:t>что подтверждается записью регистрации в Едином государственном реестре недвижимости №</w:t>
      </w:r>
      <w:r w:rsidRPr="00E724C5">
        <w:t xml:space="preserve"> </w:t>
      </w:r>
      <w:r w:rsidRPr="00E724C5">
        <w:rPr>
          <w:bCs/>
        </w:rPr>
        <w:t>24-24-09/002/2008-950 от 01.09.2008</w:t>
      </w:r>
      <w:r>
        <w:rPr>
          <w:bCs/>
        </w:rPr>
        <w:t>.</w:t>
      </w:r>
    </w:p>
    <w:p w14:paraId="6D92F1FC" w14:textId="7C43DC55"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bookmarkEnd w:id="0"/>
    <w:p w14:paraId="33910372" w14:textId="77777777" w:rsidR="00A646F8" w:rsidRDefault="00A646F8" w:rsidP="004B7809">
      <w:pPr>
        <w:jc w:val="center"/>
        <w:rPr>
          <w:b/>
          <w:bCs/>
        </w:rPr>
      </w:pPr>
    </w:p>
    <w:p w14:paraId="6470050A" w14:textId="7700BD8D" w:rsidR="004B7809" w:rsidRPr="00AB5E46" w:rsidRDefault="004B7809" w:rsidP="004B7809">
      <w:pPr>
        <w:jc w:val="center"/>
        <w:rPr>
          <w:b/>
          <w:bCs/>
        </w:rPr>
      </w:pPr>
      <w:r w:rsidRPr="00BC6868">
        <w:rPr>
          <w:b/>
          <w:bCs/>
        </w:rPr>
        <w:t xml:space="preserve">Время проведения </w:t>
      </w:r>
      <w:r w:rsidRPr="000F2B2F">
        <w:rPr>
          <w:b/>
          <w:bCs/>
        </w:rPr>
        <w:t>аукциона с 0</w:t>
      </w:r>
      <w:r w:rsidR="0095260A" w:rsidRPr="000F2B2F">
        <w:rPr>
          <w:b/>
          <w:bCs/>
        </w:rPr>
        <w:t>8</w:t>
      </w:r>
      <w:r w:rsidRPr="000F2B2F">
        <w:rPr>
          <w:b/>
          <w:bCs/>
        </w:rPr>
        <w:t xml:space="preserve">:00 ч. до </w:t>
      </w:r>
      <w:r w:rsidR="000F2B2F" w:rsidRPr="001268A6">
        <w:rPr>
          <w:b/>
          <w:bCs/>
        </w:rPr>
        <w:t>11</w:t>
      </w:r>
      <w:r w:rsidRPr="001268A6">
        <w:rPr>
          <w:b/>
          <w:bCs/>
        </w:rPr>
        <w:t xml:space="preserve">:00 ч. </w:t>
      </w:r>
      <w:r w:rsidRPr="001268A6">
        <w:rPr>
          <w:bCs/>
        </w:rPr>
        <w:t>(время московское</w:t>
      </w:r>
      <w:r w:rsidRPr="00AB5E46">
        <w:rPr>
          <w:bCs/>
        </w:rPr>
        <w:t xml:space="preserve">)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362719C2"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EF4B9D">
        <w:rPr>
          <w:b/>
        </w:rPr>
        <w:t xml:space="preserve"> </w:t>
      </w:r>
      <w:r w:rsidR="00EF4B9D" w:rsidRPr="007A22CE">
        <w:rPr>
          <w:b/>
        </w:rPr>
        <w:t>53 174 (пятьдесят три тысячи сто семьдесят четыре) руб. 73</w:t>
      </w:r>
      <w:r w:rsidR="00EF4B9D">
        <w:rPr>
          <w:b/>
        </w:rPr>
        <w:t xml:space="preserve"> коп</w:t>
      </w:r>
      <w:r w:rsidR="00260703">
        <w:rPr>
          <w:b/>
        </w:rPr>
        <w:t>.</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4D92D334" w14:textId="52A16A42" w:rsidR="00E8439C" w:rsidRPr="00E8439C" w:rsidRDefault="00E8439C" w:rsidP="00E8439C">
      <w:pPr>
        <w:jc w:val="both"/>
      </w:pPr>
      <w:r w:rsidRPr="00E8439C">
        <w:rPr>
          <w:b/>
        </w:rPr>
        <w:lastRenderedPageBreak/>
        <w:t xml:space="preserve">Минимальная цена (цена отсечения) </w:t>
      </w:r>
      <w:r w:rsidRPr="00E8439C">
        <w:t>арендной платы за пользование Объектом</w:t>
      </w:r>
      <w:r w:rsidRPr="00E8439C">
        <w:rPr>
          <w:b/>
        </w:rPr>
        <w:t>:</w:t>
      </w:r>
      <w:r w:rsidR="007A22CE">
        <w:rPr>
          <w:b/>
        </w:rPr>
        <w:t xml:space="preserve"> </w:t>
      </w:r>
      <w:r w:rsidR="00EF4B9D" w:rsidRPr="00EF4B9D">
        <w:rPr>
          <w:b/>
        </w:rPr>
        <w:t>35 449 (</w:t>
      </w:r>
      <w:r w:rsidR="00EF4B9D">
        <w:rPr>
          <w:b/>
        </w:rPr>
        <w:t>Т</w:t>
      </w:r>
      <w:r w:rsidR="00EF4B9D" w:rsidRPr="00EF4B9D">
        <w:rPr>
          <w:b/>
        </w:rPr>
        <w:t>ридцать пять тысяч четыреста сорок девять) руб. 82</w:t>
      </w:r>
      <w:r w:rsidR="00EF4B9D">
        <w:rPr>
          <w:b/>
        </w:rPr>
        <w:t xml:space="preserve"> </w:t>
      </w:r>
      <w:r w:rsidR="007A22CE" w:rsidRPr="007A22CE">
        <w:rPr>
          <w:b/>
        </w:rPr>
        <w:t>коп.</w:t>
      </w:r>
      <w:r w:rsidR="007A22CE">
        <w:rPr>
          <w:rStyle w:val="ac"/>
          <w:b/>
        </w:rPr>
        <w:footnoteReference w:id="2"/>
      </w:r>
      <w:r w:rsidRPr="00E8439C">
        <w:rPr>
          <w:b/>
        </w:rPr>
        <w:t xml:space="preserve">, </w:t>
      </w:r>
      <w:r w:rsidRPr="00E8439C">
        <w:rPr>
          <w:bCs/>
        </w:rPr>
        <w:t>с учетом НДС,</w:t>
      </w:r>
      <w:r w:rsidRPr="00E8439C">
        <w:rPr>
          <w:b/>
        </w:rPr>
        <w:t xml:space="preserve"> в месяц, </w:t>
      </w:r>
      <w:r w:rsidRPr="00E8439C">
        <w:t xml:space="preserve">без учета коммунальных платежей и эксплуатационных затрат. </w:t>
      </w:r>
    </w:p>
    <w:p w14:paraId="07D98DE2" w14:textId="76F92E30" w:rsidR="002558E7" w:rsidRDefault="00B25BB1" w:rsidP="00DF42B6">
      <w:pPr>
        <w:ind w:right="-57"/>
        <w:contextualSpacing/>
        <w:jc w:val="both"/>
      </w:pPr>
      <w:r w:rsidRPr="001406BC">
        <w:rPr>
          <w:b/>
        </w:rPr>
        <w:t>Сумма задатка:</w:t>
      </w:r>
      <w:r w:rsidR="00767741" w:rsidRPr="001406BC">
        <w:rPr>
          <w:b/>
        </w:rPr>
        <w:t xml:space="preserve"> </w:t>
      </w:r>
      <w:r w:rsidR="00365007">
        <w:rPr>
          <w:b/>
        </w:rPr>
        <w:t>3</w:t>
      </w:r>
      <w:r w:rsidR="00704FA0" w:rsidRPr="00704FA0">
        <w:rPr>
          <w:b/>
        </w:rPr>
        <w:t>0 000 (</w:t>
      </w:r>
      <w:r w:rsidR="00365007">
        <w:rPr>
          <w:b/>
        </w:rPr>
        <w:t xml:space="preserve">Тридцать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551F6678" w14:textId="6CF6C65E" w:rsidR="007A22CE" w:rsidRPr="007A22CE" w:rsidRDefault="00E8439C" w:rsidP="007A22CE">
      <w:pPr>
        <w:jc w:val="both"/>
        <w:rPr>
          <w:b/>
        </w:rPr>
      </w:pPr>
      <w:r w:rsidRPr="00E8439C">
        <w:rPr>
          <w:b/>
        </w:rPr>
        <w:t xml:space="preserve">Шаг аукциона на повышение и понижение: </w:t>
      </w:r>
      <w:r w:rsidR="007A22CE" w:rsidRPr="007A22CE">
        <w:rPr>
          <w:b/>
        </w:rPr>
        <w:t>2 532 (</w:t>
      </w:r>
      <w:r w:rsidR="00D512CC">
        <w:rPr>
          <w:b/>
        </w:rPr>
        <w:t>Д</w:t>
      </w:r>
      <w:r w:rsidR="007A22CE" w:rsidRPr="007A22CE">
        <w:rPr>
          <w:b/>
        </w:rPr>
        <w:t>ве тысячи пятьсот тридцать два) руб. 13 коп.</w:t>
      </w:r>
    </w:p>
    <w:p w14:paraId="747DC58E" w14:textId="77777777" w:rsidR="00E8439C" w:rsidRPr="00E8439C" w:rsidRDefault="00E8439C" w:rsidP="00E8439C">
      <w:pPr>
        <w:jc w:val="both"/>
        <w:rPr>
          <w:b/>
          <w:bCs/>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lastRenderedPageBreak/>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4E190CF2"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D65D4B">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7B0F33B4"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D65D4B" w:rsidRPr="008F3011">
        <w:rPr>
          <w:rFonts w:ascii="Times New Roman" w:hAnsi="Times New Roman"/>
          <w:sz w:val="24"/>
          <w:szCs w:val="24"/>
        </w:rPr>
        <w:t>За</w:t>
      </w:r>
      <w:r w:rsidR="00D65D4B">
        <w:rPr>
          <w:rFonts w:ascii="Times New Roman" w:hAnsi="Times New Roman"/>
          <w:sz w:val="24"/>
          <w:szCs w:val="24"/>
        </w:rPr>
        <w:t>верение</w:t>
      </w:r>
      <w:r w:rsidR="00D65D4B" w:rsidRPr="008F3011">
        <w:rPr>
          <w:rFonts w:ascii="Times New Roman" w:hAnsi="Times New Roman"/>
          <w:sz w:val="24"/>
          <w:szCs w:val="24"/>
        </w:rPr>
        <w:t xml:space="preserve"> </w:t>
      </w:r>
      <w:r w:rsidR="004B7A44" w:rsidRPr="008F3011">
        <w:rPr>
          <w:rFonts w:ascii="Times New Roman" w:hAnsi="Times New Roman"/>
          <w:sz w:val="24"/>
          <w:szCs w:val="24"/>
        </w:rPr>
        <w:t xml:space="preserve">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6372BAF9" w:rsidR="004D42A9" w:rsidRPr="008D6287" w:rsidRDefault="00D65D4B"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w:t>
      </w:r>
      <w:r>
        <w:rPr>
          <w:rFonts w:ascii="Times New Roman" w:hAnsi="Times New Roman"/>
          <w:sz w:val="24"/>
          <w:szCs w:val="24"/>
        </w:rPr>
        <w:t>верение</w:t>
      </w:r>
      <w:r w:rsidRPr="008F3011">
        <w:rPr>
          <w:rFonts w:ascii="Times New Roman" w:hAnsi="Times New Roman"/>
          <w:sz w:val="24"/>
          <w:szCs w:val="24"/>
        </w:rPr>
        <w:t xml:space="preserve"> </w:t>
      </w:r>
      <w:r w:rsidR="004B7A44" w:rsidRPr="008F3011">
        <w:rPr>
          <w:rFonts w:ascii="Times New Roman" w:hAnsi="Times New Roman"/>
          <w:sz w:val="24"/>
          <w:szCs w:val="24"/>
        </w:rPr>
        <w:t>контрагента</w:t>
      </w:r>
      <w:r w:rsidR="004B7A44"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lastRenderedPageBreak/>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lastRenderedPageBreak/>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3"/>
      </w:r>
      <w:r w:rsidRPr="005B246D">
        <w:t xml:space="preserve">,  утвержденным Постановлением  Правительства РФ </w:t>
      </w:r>
      <w:r w:rsidRPr="005B246D">
        <w:lastRenderedPageBreak/>
        <w:t xml:space="preserve">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w:t>
      </w:r>
      <w:r w:rsidRPr="004B5B9C">
        <w:rPr>
          <w:rFonts w:ascii="Times New Roman" w:hAnsi="Times New Roman"/>
          <w:b/>
          <w:bCs/>
          <w:sz w:val="24"/>
          <w:szCs w:val="24"/>
        </w:rPr>
        <w:lastRenderedPageBreak/>
        <w:t xml:space="preserve">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5704CE" w14:textId="3D400CB5" w:rsidR="009E082A" w:rsidRPr="009E082A" w:rsidRDefault="009E082A" w:rsidP="009E082A">
      <w:pPr>
        <w:pStyle w:val="ad"/>
        <w:tabs>
          <w:tab w:val="left" w:pos="993"/>
        </w:tabs>
        <w:autoSpaceDE w:val="0"/>
        <w:autoSpaceDN w:val="0"/>
        <w:adjustRightInd w:val="0"/>
        <w:ind w:left="0" w:firstLine="567"/>
        <w:rPr>
          <w:rFonts w:ascii="Times New Roman" w:hAnsi="Times New Roman"/>
          <w:b/>
          <w:bCs/>
          <w:sz w:val="24"/>
          <w:szCs w:val="24"/>
        </w:rPr>
      </w:pPr>
      <w:r w:rsidRPr="009E082A">
        <w:rPr>
          <w:rFonts w:ascii="Times New Roman" w:hAnsi="Times New Roman"/>
          <w:b/>
          <w:bCs/>
          <w:sz w:val="24"/>
          <w:szCs w:val="24"/>
        </w:rPr>
        <w:t xml:space="preserve">Ставка переменной арендной платы (компенсация за эксплуатационные расходы) составляет </w:t>
      </w:r>
      <w:r w:rsidR="00F23A1B">
        <w:rPr>
          <w:rFonts w:ascii="Times New Roman" w:hAnsi="Times New Roman"/>
          <w:b/>
          <w:bCs/>
          <w:sz w:val="24"/>
          <w:szCs w:val="24"/>
        </w:rPr>
        <w:t>2 706,30</w:t>
      </w:r>
      <w:r w:rsidRPr="009E082A">
        <w:rPr>
          <w:rFonts w:ascii="Times New Roman" w:hAnsi="Times New Roman"/>
          <w:b/>
          <w:bCs/>
          <w:sz w:val="24"/>
          <w:szCs w:val="24"/>
        </w:rPr>
        <w:t xml:space="preserve"> руб./кв. м/год с учетом НДС 22%.</w:t>
      </w: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59E03D14"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w:t>
      </w:r>
      <w:r w:rsidR="00D65D4B">
        <w:rPr>
          <w:rFonts w:ascii="Times New Roman" w:hAnsi="Times New Roman"/>
          <w:b/>
        </w:rPr>
        <w:t xml:space="preserve">согласно условиям </w:t>
      </w:r>
      <w:r w:rsidR="006772E6">
        <w:rPr>
          <w:rFonts w:ascii="Times New Roman" w:hAnsi="Times New Roman"/>
          <w:b/>
        </w:rPr>
        <w:t>д</w:t>
      </w:r>
      <w:r w:rsidR="00D65D4B">
        <w:rPr>
          <w:rFonts w:ascii="Times New Roman" w:hAnsi="Times New Roman"/>
          <w:b/>
        </w:rPr>
        <w:t>оговора аренды</w:t>
      </w:r>
      <w:r w:rsidR="006772E6">
        <w:rPr>
          <w:rFonts w:ascii="Times New Roman" w:hAnsi="Times New Roman"/>
          <w:b/>
        </w:rPr>
        <w:t xml:space="preserve"> Объекта</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13432838" w14:textId="77777777" w:rsidR="00E276EC" w:rsidRPr="007A22CE" w:rsidRDefault="00E276EC" w:rsidP="00E276EC">
      <w:pPr>
        <w:pStyle w:val="aa"/>
        <w:rPr>
          <w:lang w:val="ru-RU"/>
        </w:rPr>
      </w:pPr>
      <w:r w:rsidRPr="007A22CE">
        <w:rPr>
          <w:b/>
          <w:bCs/>
          <w:u w:val="single"/>
          <w:lang w:val="ru-RU"/>
        </w:rPr>
        <w:t>- размер месячной арендной платы за пользование помещениями 1-го этажа</w:t>
      </w:r>
      <w:r w:rsidRPr="007A22CE">
        <w:rPr>
          <w:lang w:val="ru-RU"/>
        </w:rPr>
        <w:t xml:space="preserve"> (без учета коммунальных платежей и эксплуатационных затрат) в размере 4 129 (</w:t>
      </w:r>
      <w:r>
        <w:rPr>
          <w:lang w:val="ru-RU"/>
        </w:rPr>
        <w:t>Ч</w:t>
      </w:r>
      <w:r w:rsidRPr="007A22CE">
        <w:rPr>
          <w:lang w:val="ru-RU"/>
        </w:rPr>
        <w:t>етыре тысячи сто двадцать девять) руб. 00 коп., кроме того НДС (22%) 908 (</w:t>
      </w:r>
      <w:r>
        <w:rPr>
          <w:lang w:val="ru-RU"/>
        </w:rPr>
        <w:t>Д</w:t>
      </w:r>
      <w:r w:rsidRPr="007A22CE">
        <w:rPr>
          <w:lang w:val="ru-RU"/>
        </w:rPr>
        <w:t>евятьсот восемь) руб. 38 коп., всего с учетом НДС 5 037 (</w:t>
      </w:r>
      <w:r>
        <w:rPr>
          <w:lang w:val="ru-RU"/>
        </w:rPr>
        <w:t>П</w:t>
      </w:r>
      <w:r w:rsidRPr="007A22CE">
        <w:rPr>
          <w:lang w:val="ru-RU"/>
        </w:rPr>
        <w:t>ять тысяч тридцать семь) руб. 39 коп. в месяц;</w:t>
      </w:r>
    </w:p>
    <w:p w14:paraId="126A9F73" w14:textId="77777777" w:rsidR="00E276EC" w:rsidRPr="007A22CE" w:rsidRDefault="00E276EC" w:rsidP="00E276EC">
      <w:pPr>
        <w:pStyle w:val="aa"/>
        <w:rPr>
          <w:lang w:val="ru-RU"/>
        </w:rPr>
      </w:pPr>
      <w:r w:rsidRPr="007A22CE">
        <w:rPr>
          <w:b/>
          <w:bCs/>
          <w:u w:val="single"/>
          <w:lang w:val="ru-RU"/>
        </w:rPr>
        <w:t>- размер месячной арендной платы за пользование помещениями подвала</w:t>
      </w:r>
      <w:r w:rsidRPr="007A22CE">
        <w:rPr>
          <w:lang w:val="ru-RU"/>
        </w:rPr>
        <w:t xml:space="preserve"> (без учета коммунальных платежей и эксплуатационных затрат) в размере 39 456 (</w:t>
      </w:r>
      <w:r>
        <w:rPr>
          <w:lang w:val="ru-RU"/>
        </w:rPr>
        <w:t>Т</w:t>
      </w:r>
      <w:r w:rsidRPr="007A22CE">
        <w:rPr>
          <w:lang w:val="ru-RU"/>
        </w:rPr>
        <w:t>ридцать девять тысяч четыреста пятьдесят шесть) руб. 84 коп., кроме того НДС (22%) 8 680 (</w:t>
      </w:r>
      <w:r>
        <w:rPr>
          <w:lang w:val="ru-RU"/>
        </w:rPr>
        <w:t>В</w:t>
      </w:r>
      <w:r w:rsidRPr="007A22CE">
        <w:rPr>
          <w:lang w:val="ru-RU"/>
        </w:rPr>
        <w:t>осемь тысяч шестьсот восемьдесят) руб. 50 коп., всего с учетом НДС 48 137 (</w:t>
      </w:r>
      <w:r>
        <w:rPr>
          <w:lang w:val="ru-RU"/>
        </w:rPr>
        <w:t>С</w:t>
      </w:r>
      <w:r w:rsidRPr="007A22CE">
        <w:rPr>
          <w:lang w:val="ru-RU"/>
        </w:rPr>
        <w:t>орок восемь тысяч сто тридцать семь) руб. 34 коп. в месяц;</w:t>
      </w:r>
    </w:p>
    <w:p w14:paraId="726A9373" w14:textId="2B0CA7BF" w:rsidR="005D7F57" w:rsidRPr="00E276EC" w:rsidRDefault="005D7F57">
      <w:pPr>
        <w:pStyle w:val="aa"/>
        <w:rPr>
          <w:lang w:val="ru-RU"/>
        </w:rPr>
      </w:pPr>
    </w:p>
  </w:footnote>
  <w:footnote w:id="2">
    <w:p w14:paraId="6E716907" w14:textId="77777777" w:rsidR="007A22CE" w:rsidRPr="007A22CE" w:rsidRDefault="007A22CE" w:rsidP="007A22CE">
      <w:pPr>
        <w:pStyle w:val="aa"/>
        <w:rPr>
          <w:b/>
          <w:bCs/>
          <w:u w:val="single"/>
          <w:lang w:val="ru-RU"/>
        </w:rPr>
      </w:pPr>
      <w:r w:rsidRPr="007A22CE">
        <w:rPr>
          <w:rStyle w:val="ac"/>
          <w:b/>
          <w:bCs/>
          <w:u w:val="single"/>
        </w:rPr>
        <w:footnoteRef/>
      </w:r>
      <w:r w:rsidRPr="007A22CE">
        <w:rPr>
          <w:b/>
          <w:bCs/>
          <w:u w:val="single"/>
        </w:rPr>
        <w:t xml:space="preserve"> </w:t>
      </w:r>
      <w:r w:rsidRPr="007A22CE">
        <w:rPr>
          <w:b/>
          <w:bCs/>
          <w:u w:val="single"/>
          <w:lang w:val="ru-RU"/>
        </w:rPr>
        <w:t>в т. ч:</w:t>
      </w:r>
    </w:p>
    <w:p w14:paraId="0FD71BCB" w14:textId="3A6536C8" w:rsidR="007A22CE" w:rsidRPr="007A22CE" w:rsidRDefault="007A22CE" w:rsidP="007A22CE">
      <w:pPr>
        <w:pStyle w:val="aa"/>
        <w:rPr>
          <w:lang w:val="ru-RU"/>
        </w:rPr>
      </w:pPr>
      <w:r w:rsidRPr="007A22CE">
        <w:rPr>
          <w:b/>
          <w:bCs/>
          <w:u w:val="single"/>
          <w:lang w:val="ru-RU"/>
        </w:rPr>
        <w:t>- размер месячной арендной платы за пользование помещениями 1-го этажа</w:t>
      </w:r>
      <w:r w:rsidRPr="007A22CE">
        <w:rPr>
          <w:lang w:val="ru-RU"/>
        </w:rPr>
        <w:t xml:space="preserve"> (без учета коммунальных платежей и эксплуатационных затрат</w:t>
      </w:r>
      <w:r w:rsidR="00E276EC">
        <w:rPr>
          <w:lang w:val="ru-RU"/>
        </w:rPr>
        <w:t xml:space="preserve"> </w:t>
      </w:r>
      <w:r w:rsidR="00E276EC" w:rsidRPr="00E276EC">
        <w:rPr>
          <w:lang w:val="ru-RU"/>
        </w:rPr>
        <w:t>в размере 2 752 (два миллиона семьсот пятьдесят два) руб. 67 коп., кроме того НДС (22%) 605 (шестьсот пять) руб. 59 коп., всего с учетом НДС 3 358 (три тысячи триста пятьдесят восемь) руб. 26 коп. в месяц</w:t>
      </w:r>
      <w:r w:rsidRPr="007A22CE">
        <w:rPr>
          <w:lang w:val="ru-RU"/>
        </w:rPr>
        <w:t>;</w:t>
      </w:r>
    </w:p>
    <w:p w14:paraId="4A52041A" w14:textId="59DC531C" w:rsidR="007A22CE" w:rsidRPr="007A22CE" w:rsidRDefault="007A22CE" w:rsidP="007A22CE">
      <w:pPr>
        <w:pStyle w:val="aa"/>
        <w:rPr>
          <w:lang w:val="ru-RU"/>
        </w:rPr>
      </w:pPr>
      <w:r w:rsidRPr="007A22CE">
        <w:rPr>
          <w:b/>
          <w:bCs/>
          <w:u w:val="single"/>
          <w:lang w:val="ru-RU"/>
        </w:rPr>
        <w:t>- размер месячной арендной платы за пользование помещениями подвала</w:t>
      </w:r>
      <w:r w:rsidRPr="007A22CE">
        <w:rPr>
          <w:lang w:val="ru-RU"/>
        </w:rPr>
        <w:t xml:space="preserve"> (без учета коммунальных платежей и эксплуатационных затрат)</w:t>
      </w:r>
      <w:r w:rsidR="00E276EC">
        <w:rPr>
          <w:lang w:val="ru-RU"/>
        </w:rPr>
        <w:t xml:space="preserve"> </w:t>
      </w:r>
      <w:r w:rsidR="00E276EC" w:rsidRPr="00E276EC">
        <w:rPr>
          <w:lang w:val="ru-RU"/>
        </w:rPr>
        <w:t>в размере 26 304 (двадцать шесть тысяч триста четыре) руб. 56 коп., кроме того НДС (22%) 5 787 (пять тысяч семьсот восемьдесят семь) руб. 00 коп., всего с учетом НДС 32 091 (тридцать две тысячи девяносто один) руб. 56 коп. в месяц</w:t>
      </w:r>
      <w:r w:rsidRPr="007A22CE">
        <w:rPr>
          <w:lang w:val="ru-RU"/>
        </w:rPr>
        <w:t>;</w:t>
      </w:r>
    </w:p>
    <w:p w14:paraId="3804312E" w14:textId="47742C9E" w:rsidR="007A22CE" w:rsidRPr="007A22CE" w:rsidRDefault="007A22CE">
      <w:pPr>
        <w:pStyle w:val="aa"/>
        <w:rPr>
          <w:lang w:val="ru-RU"/>
        </w:rPr>
      </w:pPr>
    </w:p>
  </w:footnote>
  <w:footnote w:id="3">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4">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7">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B2F"/>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68A6"/>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E4D"/>
    <w:rsid w:val="0018712F"/>
    <w:rsid w:val="00190802"/>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17D0D"/>
    <w:rsid w:val="00221701"/>
    <w:rsid w:val="00222577"/>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703"/>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2F7946"/>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4709"/>
    <w:rsid w:val="005C693D"/>
    <w:rsid w:val="005C7DD5"/>
    <w:rsid w:val="005D02C8"/>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D19"/>
    <w:rsid w:val="00655E4B"/>
    <w:rsid w:val="006568E0"/>
    <w:rsid w:val="00657C51"/>
    <w:rsid w:val="00660816"/>
    <w:rsid w:val="006653B9"/>
    <w:rsid w:val="00665F6C"/>
    <w:rsid w:val="00674114"/>
    <w:rsid w:val="006745C0"/>
    <w:rsid w:val="006763CE"/>
    <w:rsid w:val="00676FA4"/>
    <w:rsid w:val="006772E6"/>
    <w:rsid w:val="00683131"/>
    <w:rsid w:val="006835B8"/>
    <w:rsid w:val="006849AD"/>
    <w:rsid w:val="00686970"/>
    <w:rsid w:val="00690A85"/>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22CE"/>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1F4"/>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16872"/>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3ECD"/>
    <w:rsid w:val="00A55F19"/>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0E8A"/>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DCB"/>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12CC"/>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5D4B"/>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276EC"/>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8439C"/>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4B9D"/>
    <w:rsid w:val="00EF51BF"/>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E3F65"/>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13</Pages>
  <Words>4065</Words>
  <Characters>28302</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32303</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226</cp:revision>
  <cp:lastPrinted>2018-05-14T07:32:00Z</cp:lastPrinted>
  <dcterms:created xsi:type="dcterms:W3CDTF">2023-07-31T07:04:00Z</dcterms:created>
  <dcterms:modified xsi:type="dcterms:W3CDTF">2026-07-03T04:24:00Z</dcterms:modified>
</cp:coreProperties>
</file>