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655D3" w14:textId="62140086" w:rsidR="009C74A2" w:rsidRPr="00AD75F8" w:rsidRDefault="00433D86" w:rsidP="00F862C3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5F8">
        <w:rPr>
          <w:rFonts w:ascii="Times New Roman" w:hAnsi="Times New Roman" w:cs="Times New Roman"/>
          <w:b/>
          <w:sz w:val="24"/>
          <w:szCs w:val="24"/>
        </w:rPr>
        <w:t xml:space="preserve">Договор купли-продажи </w:t>
      </w:r>
      <w:r w:rsidR="00F201ED">
        <w:rPr>
          <w:rFonts w:ascii="Times New Roman" w:hAnsi="Times New Roman" w:cs="Times New Roman"/>
          <w:b/>
          <w:sz w:val="24"/>
          <w:szCs w:val="24"/>
        </w:rPr>
        <w:t>не</w:t>
      </w:r>
      <w:r w:rsidR="00DA3D88">
        <w:rPr>
          <w:rFonts w:ascii="Times New Roman" w:hAnsi="Times New Roman" w:cs="Times New Roman"/>
          <w:b/>
          <w:sz w:val="24"/>
          <w:szCs w:val="24"/>
        </w:rPr>
        <w:t>движимого</w:t>
      </w:r>
      <w:r w:rsidRPr="00AD75F8">
        <w:rPr>
          <w:rFonts w:ascii="Times New Roman" w:hAnsi="Times New Roman" w:cs="Times New Roman"/>
          <w:b/>
          <w:sz w:val="24"/>
          <w:szCs w:val="24"/>
        </w:rPr>
        <w:t xml:space="preserve"> имущества на торгах</w:t>
      </w:r>
      <w:r w:rsidR="00A97EF2">
        <w:rPr>
          <w:rFonts w:ascii="Times New Roman" w:hAnsi="Times New Roman" w:cs="Times New Roman"/>
          <w:b/>
          <w:sz w:val="24"/>
          <w:szCs w:val="24"/>
        </w:rPr>
        <w:t xml:space="preserve"> лот № </w:t>
      </w:r>
      <w:r w:rsidR="0050103B">
        <w:rPr>
          <w:rFonts w:ascii="Times New Roman" w:hAnsi="Times New Roman" w:cs="Times New Roman"/>
          <w:b/>
          <w:sz w:val="24"/>
          <w:szCs w:val="24"/>
        </w:rPr>
        <w:t>2</w:t>
      </w:r>
      <w:r w:rsidRPr="00AD75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03B303" w14:textId="77777777" w:rsidR="00F201ED" w:rsidRDefault="00F201ED" w:rsidP="00F862C3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275E83" w14:textId="549A86A8" w:rsidR="00433D86" w:rsidRPr="00AD75F8" w:rsidRDefault="00960A05" w:rsidP="00F862C3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Вологда</w:t>
      </w:r>
      <w:r w:rsidR="00433D86" w:rsidRPr="00AD75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AD75F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AD75F8">
        <w:rPr>
          <w:rFonts w:ascii="Times New Roman" w:hAnsi="Times New Roman" w:cs="Times New Roman"/>
          <w:sz w:val="24"/>
          <w:szCs w:val="24"/>
        </w:rPr>
        <w:t xml:space="preserve">   </w:t>
      </w:r>
      <w:r w:rsidR="00433D86" w:rsidRPr="00AD75F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433D86" w:rsidRPr="00AD75F8">
        <w:rPr>
          <w:rFonts w:ascii="Times New Roman" w:hAnsi="Times New Roman" w:cs="Times New Roman"/>
          <w:sz w:val="24"/>
          <w:szCs w:val="24"/>
        </w:rPr>
        <w:t>__» ___________ 202</w:t>
      </w:r>
      <w:r w:rsidR="004B07F1">
        <w:rPr>
          <w:rFonts w:ascii="Times New Roman" w:hAnsi="Times New Roman" w:cs="Times New Roman"/>
          <w:sz w:val="24"/>
          <w:szCs w:val="24"/>
        </w:rPr>
        <w:t>6</w:t>
      </w:r>
      <w:r w:rsidR="00433D86" w:rsidRPr="00AD75F8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4619FC7" w14:textId="77777777" w:rsidR="00433D86" w:rsidRPr="00AD75F8" w:rsidRDefault="00433D86" w:rsidP="00F862C3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AF68A5" w14:textId="272818E5" w:rsidR="00433D86" w:rsidRPr="00AD75F8" w:rsidRDefault="004B07F1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</w:t>
      </w:r>
      <w:r w:rsidRPr="0060574A">
        <w:rPr>
          <w:rFonts w:ascii="Times New Roman" w:hAnsi="Times New Roman" w:cs="Times New Roman"/>
          <w:b/>
          <w:sz w:val="24"/>
          <w:szCs w:val="24"/>
        </w:rPr>
        <w:t>ернавин Павел Федорович</w:t>
      </w:r>
      <w:r w:rsidRPr="00960A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0A05">
        <w:rPr>
          <w:rFonts w:ascii="Times New Roman" w:hAnsi="Times New Roman" w:cs="Times New Roman"/>
          <w:bCs/>
          <w:sz w:val="24"/>
          <w:szCs w:val="24"/>
        </w:rPr>
        <w:t>(</w:t>
      </w:r>
      <w:r w:rsidRPr="0060574A">
        <w:rPr>
          <w:rFonts w:ascii="Times New Roman" w:hAnsi="Times New Roman" w:cs="Times New Roman"/>
          <w:bCs/>
          <w:sz w:val="24"/>
          <w:szCs w:val="24"/>
        </w:rPr>
        <w:t>18.03.1958 г.р., место рождения: г. Алапаевск Свердловской области, адрес регистрации: г. Екатеринбург, ул. Энгельса, д.30, кв.15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0574A">
        <w:rPr>
          <w:rFonts w:ascii="Times New Roman" w:hAnsi="Times New Roman" w:cs="Times New Roman"/>
          <w:bCs/>
          <w:sz w:val="24"/>
          <w:szCs w:val="24"/>
        </w:rPr>
        <w:t xml:space="preserve"> СНИЛС 013-030-104 51, ИНН 666200640282</w:t>
      </w:r>
      <w:r w:rsidRPr="00960A05">
        <w:rPr>
          <w:rFonts w:ascii="Times New Roman" w:hAnsi="Times New Roman" w:cs="Times New Roman"/>
          <w:bCs/>
          <w:sz w:val="24"/>
          <w:szCs w:val="24"/>
        </w:rPr>
        <w:t xml:space="preserve">) в лице финансового управляющего Замараева Александра Анатольевича, действующего на основании решения </w:t>
      </w:r>
      <w:r w:rsidRPr="0060574A">
        <w:rPr>
          <w:rFonts w:ascii="Times New Roman" w:hAnsi="Times New Roman" w:cs="Times New Roman"/>
          <w:bCs/>
          <w:sz w:val="24"/>
          <w:szCs w:val="24"/>
        </w:rPr>
        <w:t>Арбитражного суда Свердловской области от 17.11.2016</w:t>
      </w:r>
      <w:r>
        <w:rPr>
          <w:rFonts w:ascii="Times New Roman" w:hAnsi="Times New Roman" w:cs="Times New Roman"/>
          <w:bCs/>
          <w:sz w:val="24"/>
          <w:szCs w:val="24"/>
        </w:rPr>
        <w:t>, о</w:t>
      </w:r>
      <w:r w:rsidRPr="0060574A">
        <w:rPr>
          <w:rFonts w:ascii="Times New Roman" w:hAnsi="Times New Roman" w:cs="Times New Roman"/>
          <w:bCs/>
          <w:sz w:val="24"/>
          <w:szCs w:val="24"/>
        </w:rPr>
        <w:t>пределени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60574A">
        <w:rPr>
          <w:rFonts w:ascii="Times New Roman" w:hAnsi="Times New Roman" w:cs="Times New Roman"/>
          <w:bCs/>
          <w:sz w:val="24"/>
          <w:szCs w:val="24"/>
        </w:rPr>
        <w:t xml:space="preserve"> Арбитражного суда Свердловской области от 24.09.2021</w:t>
      </w:r>
      <w:r>
        <w:rPr>
          <w:rFonts w:ascii="Times New Roman" w:hAnsi="Times New Roman" w:cs="Times New Roman"/>
          <w:bCs/>
          <w:sz w:val="24"/>
          <w:szCs w:val="24"/>
        </w:rPr>
        <w:t>, о</w:t>
      </w:r>
      <w:r w:rsidRPr="0060574A">
        <w:rPr>
          <w:rFonts w:ascii="Times New Roman" w:hAnsi="Times New Roman" w:cs="Times New Roman"/>
          <w:bCs/>
          <w:sz w:val="24"/>
          <w:szCs w:val="24"/>
        </w:rPr>
        <w:t>пределени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60574A">
        <w:rPr>
          <w:rFonts w:ascii="Times New Roman" w:hAnsi="Times New Roman" w:cs="Times New Roman"/>
          <w:bCs/>
          <w:sz w:val="24"/>
          <w:szCs w:val="24"/>
        </w:rPr>
        <w:t xml:space="preserve"> Арбитражного суда Свердловской области от 14.12.2021 по делу № А60-43308/2016</w:t>
      </w:r>
      <w:r w:rsidRPr="00AD75F8">
        <w:rPr>
          <w:rFonts w:ascii="Times New Roman" w:hAnsi="Times New Roman" w:cs="Times New Roman"/>
          <w:sz w:val="24"/>
          <w:szCs w:val="24"/>
        </w:rPr>
        <w:t>, именуемое в дальнейшем «Продавец»</w:t>
      </w:r>
      <w:r w:rsidR="00433D86" w:rsidRPr="00AD75F8">
        <w:rPr>
          <w:rFonts w:ascii="Times New Roman" w:hAnsi="Times New Roman" w:cs="Times New Roman"/>
          <w:sz w:val="24"/>
          <w:szCs w:val="24"/>
        </w:rPr>
        <w:t>, с одной стороны, и_______________________________</w:t>
      </w:r>
      <w:r w:rsidR="005C26CE" w:rsidRPr="00AD75F8">
        <w:rPr>
          <w:rFonts w:ascii="Times New Roman" w:hAnsi="Times New Roman" w:cs="Times New Roman"/>
          <w:sz w:val="24"/>
          <w:szCs w:val="24"/>
        </w:rPr>
        <w:t>_______________________</w:t>
      </w:r>
      <w:r w:rsidR="00AD75F8">
        <w:rPr>
          <w:rFonts w:ascii="Times New Roman" w:hAnsi="Times New Roman" w:cs="Times New Roman"/>
          <w:sz w:val="24"/>
          <w:szCs w:val="24"/>
        </w:rPr>
        <w:t>_____</w:t>
      </w:r>
      <w:r w:rsidR="005C26CE" w:rsidRPr="00AD75F8">
        <w:rPr>
          <w:rFonts w:ascii="Times New Roman" w:hAnsi="Times New Roman" w:cs="Times New Roman"/>
          <w:sz w:val="24"/>
          <w:szCs w:val="24"/>
        </w:rPr>
        <w:t>_</w:t>
      </w:r>
      <w:r w:rsidR="00433D86" w:rsidRPr="00AD75F8">
        <w:rPr>
          <w:rFonts w:ascii="Times New Roman" w:hAnsi="Times New Roman" w:cs="Times New Roman"/>
          <w:sz w:val="24"/>
          <w:szCs w:val="24"/>
        </w:rPr>
        <w:t xml:space="preserve">, действующий на основании_______________________________________________, именуемый в дальнейшем «Покупатель», с другой стороны, вместе именуемые – «Стороны», заключили </w:t>
      </w:r>
      <w:r w:rsidR="00D7303C">
        <w:rPr>
          <w:rFonts w:ascii="Times New Roman" w:hAnsi="Times New Roman" w:cs="Times New Roman"/>
          <w:sz w:val="24"/>
          <w:szCs w:val="24"/>
        </w:rPr>
        <w:t>настоящий договор (далее – Д</w:t>
      </w:r>
      <w:r w:rsidR="00433D86" w:rsidRPr="00AD75F8">
        <w:rPr>
          <w:rFonts w:ascii="Times New Roman" w:hAnsi="Times New Roman" w:cs="Times New Roman"/>
          <w:sz w:val="24"/>
          <w:szCs w:val="24"/>
        </w:rPr>
        <w:t>оговор) о следующем.</w:t>
      </w:r>
    </w:p>
    <w:p w14:paraId="7F4E6E49" w14:textId="77777777" w:rsidR="005C26CE" w:rsidRPr="00AD75F8" w:rsidRDefault="005C26CE" w:rsidP="00F862C3">
      <w:pPr>
        <w:suppressAutoHyphens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EE9D962" w14:textId="77777777" w:rsidR="00433D86" w:rsidRPr="00AD75F8" w:rsidRDefault="00433D86" w:rsidP="00F862C3">
      <w:pPr>
        <w:pStyle w:val="a7"/>
        <w:numPr>
          <w:ilvl w:val="0"/>
          <w:numId w:val="1"/>
        </w:numPr>
        <w:tabs>
          <w:tab w:val="left" w:pos="284"/>
        </w:tabs>
        <w:suppressAutoHyphens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5F8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3EE58889" w14:textId="7918E63F" w:rsidR="006E3C1B" w:rsidRPr="00AD75F8" w:rsidRDefault="00433D86" w:rsidP="00F862C3">
      <w:pPr>
        <w:pStyle w:val="a7"/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F8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AD75F8">
        <w:rPr>
          <w:rFonts w:ascii="Times New Roman" w:hAnsi="Times New Roman" w:cs="Times New Roman"/>
          <w:sz w:val="24"/>
          <w:szCs w:val="24"/>
        </w:rPr>
        <w:t>1.Договор</w:t>
      </w:r>
      <w:proofErr w:type="gramEnd"/>
      <w:r w:rsidRPr="00AD75F8">
        <w:rPr>
          <w:rFonts w:ascii="Times New Roman" w:hAnsi="Times New Roman" w:cs="Times New Roman"/>
          <w:sz w:val="24"/>
          <w:szCs w:val="24"/>
        </w:rPr>
        <w:t xml:space="preserve"> заключен по результатам </w:t>
      </w:r>
      <w:r w:rsidR="007F7CA2">
        <w:rPr>
          <w:rFonts w:ascii="Times New Roman" w:hAnsi="Times New Roman" w:cs="Times New Roman"/>
          <w:sz w:val="24"/>
          <w:szCs w:val="24"/>
        </w:rPr>
        <w:t xml:space="preserve">открытых </w:t>
      </w:r>
      <w:r w:rsidR="00D7303C">
        <w:rPr>
          <w:rFonts w:ascii="Times New Roman" w:hAnsi="Times New Roman" w:cs="Times New Roman"/>
          <w:sz w:val="24"/>
          <w:szCs w:val="24"/>
        </w:rPr>
        <w:t xml:space="preserve">торгов в </w:t>
      </w:r>
      <w:r w:rsidR="004B07F1">
        <w:rPr>
          <w:rFonts w:ascii="Times New Roman" w:hAnsi="Times New Roman" w:cs="Times New Roman"/>
          <w:sz w:val="24"/>
          <w:szCs w:val="24"/>
        </w:rPr>
        <w:t>форме аукциона</w:t>
      </w:r>
      <w:r w:rsidRPr="00AD75F8">
        <w:rPr>
          <w:rFonts w:ascii="Times New Roman" w:hAnsi="Times New Roman" w:cs="Times New Roman"/>
          <w:sz w:val="24"/>
          <w:szCs w:val="24"/>
        </w:rPr>
        <w:t xml:space="preserve"> по продаже имущества </w:t>
      </w:r>
      <w:r w:rsidR="004B07F1">
        <w:rPr>
          <w:rFonts w:ascii="Times New Roman" w:hAnsi="Times New Roman" w:cs="Times New Roman"/>
          <w:sz w:val="24"/>
          <w:szCs w:val="24"/>
        </w:rPr>
        <w:t>Чернавина П.Ф.</w:t>
      </w:r>
      <w:r w:rsidRPr="00AD75F8">
        <w:rPr>
          <w:rFonts w:ascii="Times New Roman" w:hAnsi="Times New Roman" w:cs="Times New Roman"/>
          <w:sz w:val="24"/>
          <w:szCs w:val="24"/>
        </w:rPr>
        <w:t xml:space="preserve">, </w:t>
      </w:r>
      <w:r w:rsidR="006E3C1B" w:rsidRPr="00AD75F8">
        <w:rPr>
          <w:rFonts w:ascii="Times New Roman" w:hAnsi="Times New Roman" w:cs="Times New Roman"/>
          <w:sz w:val="24"/>
          <w:szCs w:val="24"/>
        </w:rPr>
        <w:t>признанных состоявшимися «__» _____________ 202</w:t>
      </w:r>
      <w:r w:rsidR="004B07F1">
        <w:rPr>
          <w:rFonts w:ascii="Times New Roman" w:hAnsi="Times New Roman" w:cs="Times New Roman"/>
          <w:sz w:val="24"/>
          <w:szCs w:val="24"/>
        </w:rPr>
        <w:t xml:space="preserve">6 </w:t>
      </w:r>
      <w:r w:rsidR="006E3C1B" w:rsidRPr="00AD75F8">
        <w:rPr>
          <w:rFonts w:ascii="Times New Roman" w:hAnsi="Times New Roman" w:cs="Times New Roman"/>
          <w:sz w:val="24"/>
          <w:szCs w:val="24"/>
        </w:rPr>
        <w:t>года.</w:t>
      </w:r>
    </w:p>
    <w:p w14:paraId="65426663" w14:textId="71CDF63D" w:rsidR="00A97EF2" w:rsidRDefault="006E3C1B" w:rsidP="004B07F1">
      <w:pPr>
        <w:pStyle w:val="indent"/>
        <w:spacing w:before="0" w:after="0"/>
      </w:pPr>
      <w:r w:rsidRPr="00FA41CD">
        <w:t>1.2. Продавец обязуется передать в собственность Покупателю, а Покупатель принять и опла</w:t>
      </w:r>
      <w:r w:rsidR="005C26CE" w:rsidRPr="00FA41CD">
        <w:t>тить на условиях д</w:t>
      </w:r>
      <w:r w:rsidRPr="00FA41CD">
        <w:t xml:space="preserve">оговора </w:t>
      </w:r>
      <w:r w:rsidR="00F201ED" w:rsidRPr="00FA41CD">
        <w:t>не</w:t>
      </w:r>
      <w:r w:rsidR="006C6136" w:rsidRPr="00FA41CD">
        <w:t>движимое имущество</w:t>
      </w:r>
      <w:r w:rsidR="00A97EF2" w:rsidRPr="00A97EF2">
        <w:t xml:space="preserve">, расположенное </w:t>
      </w:r>
      <w:r w:rsidR="0050103B" w:rsidRPr="0050103B">
        <w:t>по адресу: Свердловская область, г. Кировград, п. Нейво-Рудянка, ул. Заводская, д.4</w:t>
      </w:r>
      <w:r w:rsidR="00A97EF2" w:rsidRPr="00A97EF2">
        <w:t>.</w:t>
      </w:r>
      <w:r w:rsidR="00A97EF2" w:rsidRPr="00A97EF2">
        <w:t xml:space="preserve"> </w:t>
      </w:r>
      <w:r w:rsidR="00A97EF2">
        <w:t xml:space="preserve">(лот № </w:t>
      </w:r>
      <w:r w:rsidR="0050103B">
        <w:t>2</w:t>
      </w:r>
      <w:r w:rsidR="00A97EF2">
        <w:t>)</w:t>
      </w:r>
      <w:r w:rsidR="00A97EF2" w:rsidRPr="00A97EF2">
        <w:t xml:space="preserve"> </w:t>
      </w:r>
      <w:r w:rsidR="00A97EF2" w:rsidRPr="00FA41CD">
        <w:t>(далее – имущество)</w:t>
      </w:r>
      <w:r w:rsidR="00A97EF2" w:rsidRPr="00A97EF2">
        <w:t>, а именно:</w:t>
      </w:r>
    </w:p>
    <w:p w14:paraId="03FB62A6" w14:textId="77777777" w:rsidR="0050103B" w:rsidRDefault="0050103B" w:rsidP="0050103B">
      <w:pPr>
        <w:pStyle w:val="indent"/>
        <w:spacing w:before="0" w:after="0"/>
        <w:ind w:firstLine="709"/>
      </w:pPr>
      <w:r>
        <w:t xml:space="preserve">- Здание конторы автогаража, кадастровый номер 66:49:0000000:2379, площадь 32,6 </w:t>
      </w:r>
      <w:proofErr w:type="spellStart"/>
      <w:proofErr w:type="gramStart"/>
      <w:r>
        <w:t>кв.м</w:t>
      </w:r>
      <w:proofErr w:type="spellEnd"/>
      <w:proofErr w:type="gramEnd"/>
      <w:r>
        <w:t xml:space="preserve">, назначение: нежилое; </w:t>
      </w:r>
    </w:p>
    <w:p w14:paraId="5E042F6D" w14:textId="77777777" w:rsidR="0050103B" w:rsidRDefault="0050103B" w:rsidP="0050103B">
      <w:pPr>
        <w:pStyle w:val="indent"/>
        <w:spacing w:before="0" w:after="0"/>
        <w:ind w:firstLine="709"/>
      </w:pPr>
      <w:r>
        <w:t xml:space="preserve">- Здание нежилое вспомогательное (литер 18), кадастровый номер 66:49:0601022:159, площадь 55,4 </w:t>
      </w:r>
      <w:proofErr w:type="spellStart"/>
      <w:proofErr w:type="gramStart"/>
      <w:r>
        <w:t>кв.м</w:t>
      </w:r>
      <w:proofErr w:type="spellEnd"/>
      <w:proofErr w:type="gramEnd"/>
      <w:r>
        <w:t xml:space="preserve">, назначение: нежилое, этажность: 1; </w:t>
      </w:r>
    </w:p>
    <w:p w14:paraId="619C607B" w14:textId="77777777" w:rsidR="0050103B" w:rsidRDefault="0050103B" w:rsidP="0050103B">
      <w:pPr>
        <w:pStyle w:val="indent"/>
        <w:spacing w:before="0" w:after="0"/>
        <w:ind w:firstLine="709"/>
      </w:pPr>
      <w:r>
        <w:t xml:space="preserve">- Здание весов автомобильных (литер 19А) с навесом (литер 19Б) кадастровый номер 66:49:0601022:160, площадь 5,3 </w:t>
      </w:r>
      <w:proofErr w:type="spellStart"/>
      <w:proofErr w:type="gramStart"/>
      <w:r>
        <w:t>кв.м</w:t>
      </w:r>
      <w:proofErr w:type="spellEnd"/>
      <w:proofErr w:type="gramEnd"/>
      <w:r>
        <w:t xml:space="preserve">, назначение: нежилое, этажность: 1; </w:t>
      </w:r>
    </w:p>
    <w:p w14:paraId="472E4080" w14:textId="77777777" w:rsidR="0050103B" w:rsidRDefault="0050103B" w:rsidP="0050103B">
      <w:pPr>
        <w:pStyle w:val="indent"/>
        <w:spacing w:before="0" w:after="0"/>
        <w:ind w:firstLine="709"/>
      </w:pPr>
      <w:r>
        <w:t xml:space="preserve">- Здание нежилое компрессорной, кадастровый номер 66:49:0601022:161, площадь 206,1 кв м, назначение: нежилое, этажность: 1; </w:t>
      </w:r>
    </w:p>
    <w:p w14:paraId="546D44F7" w14:textId="77777777" w:rsidR="0050103B" w:rsidRDefault="0050103B" w:rsidP="0050103B">
      <w:pPr>
        <w:pStyle w:val="indent"/>
        <w:spacing w:before="0" w:after="0"/>
        <w:ind w:firstLine="709"/>
      </w:pPr>
      <w:r>
        <w:t xml:space="preserve">- Здание склада (литер 21) кадастровый номер 66:49:0601022:162, площадь 822,6 </w:t>
      </w:r>
      <w:proofErr w:type="spellStart"/>
      <w:r>
        <w:t>кв.м</w:t>
      </w:r>
      <w:proofErr w:type="spellEnd"/>
      <w:r>
        <w:t xml:space="preserve">., назначение: нежилое, этажность: 1; </w:t>
      </w:r>
    </w:p>
    <w:p w14:paraId="7EFBA918" w14:textId="77777777" w:rsidR="0050103B" w:rsidRDefault="0050103B" w:rsidP="0050103B">
      <w:pPr>
        <w:pStyle w:val="indent"/>
        <w:spacing w:before="0" w:after="0"/>
        <w:ind w:firstLine="709"/>
      </w:pPr>
      <w:r>
        <w:t xml:space="preserve">- Здание цеха по производству металлических и картонных барабанов (литер 22), кадастровый номер 66:49:0601022:163, площадь 1449 кв м, назначение: нежилое, этажность: 2; </w:t>
      </w:r>
    </w:p>
    <w:p w14:paraId="1792F71B" w14:textId="77777777" w:rsidR="0050103B" w:rsidRDefault="0050103B" w:rsidP="0050103B">
      <w:pPr>
        <w:pStyle w:val="indent"/>
        <w:spacing w:before="0" w:after="0"/>
        <w:ind w:firstLine="709"/>
      </w:pPr>
      <w:r>
        <w:t xml:space="preserve">- Здание склада оборудования и картона, кадастровый номер 66:49:0601022:164, площадь 505,3 кв м, назначение: нежилое, этажность: 1; </w:t>
      </w:r>
    </w:p>
    <w:p w14:paraId="7C1E842C" w14:textId="77777777" w:rsidR="0050103B" w:rsidRDefault="0050103B" w:rsidP="0050103B">
      <w:pPr>
        <w:pStyle w:val="indent"/>
        <w:spacing w:before="0" w:after="0"/>
        <w:ind w:firstLine="709"/>
      </w:pPr>
      <w:r>
        <w:t xml:space="preserve">- Здание, наименование: растворный узел, кадастровый номер 66:49:0601022:165, площадь 736,3 кв м, назначение: нежилое, этажность: 1; </w:t>
      </w:r>
    </w:p>
    <w:p w14:paraId="39C1831F" w14:textId="77777777" w:rsidR="0050103B" w:rsidRDefault="0050103B" w:rsidP="0050103B">
      <w:pPr>
        <w:pStyle w:val="indent"/>
        <w:spacing w:before="0" w:after="0"/>
        <w:ind w:firstLine="709"/>
      </w:pPr>
      <w:r>
        <w:t xml:space="preserve">- Земельный участок, кадастровый номер 66:49:0601019:166, площадь 4377 +/- 46 </w:t>
      </w:r>
      <w:proofErr w:type="spellStart"/>
      <w:proofErr w:type="gramStart"/>
      <w:r>
        <w:t>кв.м</w:t>
      </w:r>
      <w:proofErr w:type="spellEnd"/>
      <w:proofErr w:type="gramEnd"/>
      <w:r>
        <w:t xml:space="preserve">, категория земель: земли поселений (земли населенных пунктов), разрешенное использование: под объект промышленности (предприятие лесохимической промышленности); </w:t>
      </w:r>
    </w:p>
    <w:p w14:paraId="4FD00EE8" w14:textId="77777777" w:rsidR="0050103B" w:rsidRDefault="0050103B" w:rsidP="0050103B">
      <w:pPr>
        <w:pStyle w:val="indent"/>
        <w:spacing w:before="0" w:after="0"/>
        <w:ind w:firstLine="709"/>
      </w:pPr>
      <w:r>
        <w:t xml:space="preserve">- Земельный участок, кадастровый номер 66:49:0601019:170, площадь 95 +/- 7 </w:t>
      </w:r>
      <w:proofErr w:type="spellStart"/>
      <w:proofErr w:type="gramStart"/>
      <w:r>
        <w:t>кв.м</w:t>
      </w:r>
      <w:proofErr w:type="spellEnd"/>
      <w:proofErr w:type="gramEnd"/>
      <w:r>
        <w:t xml:space="preserve">, категория земель: земли населенных пунктов, разрешенное использование: под объект промышленности (предприятие лесохимической промышленности); </w:t>
      </w:r>
    </w:p>
    <w:p w14:paraId="7BD8C187" w14:textId="77777777" w:rsidR="0050103B" w:rsidRDefault="0050103B" w:rsidP="0050103B">
      <w:pPr>
        <w:pStyle w:val="indent"/>
        <w:spacing w:before="0" w:after="0"/>
        <w:ind w:firstLine="709"/>
      </w:pPr>
      <w:r>
        <w:t xml:space="preserve">- Земельный участок, кадастровый номер 66:49:0601019:171, площадь 1678 +/- 29 </w:t>
      </w:r>
      <w:proofErr w:type="spellStart"/>
      <w:proofErr w:type="gramStart"/>
      <w:r>
        <w:t>кв.м</w:t>
      </w:r>
      <w:proofErr w:type="spellEnd"/>
      <w:proofErr w:type="gramEnd"/>
      <w:r>
        <w:t xml:space="preserve">, категория земель: земли населенных пунктов, разрешенное использование: под объект промышленности (предприятие лесохимической промышленности); </w:t>
      </w:r>
    </w:p>
    <w:p w14:paraId="458563C9" w14:textId="77777777" w:rsidR="0050103B" w:rsidRDefault="0050103B" w:rsidP="0050103B">
      <w:pPr>
        <w:pStyle w:val="indent"/>
        <w:spacing w:before="0" w:after="0"/>
        <w:ind w:firstLine="709"/>
      </w:pPr>
      <w:r>
        <w:lastRenderedPageBreak/>
        <w:t xml:space="preserve">- Земельный участок, кадастровый номер 66:49:0601019:172, площадь 6121 +/- 55 </w:t>
      </w:r>
      <w:proofErr w:type="spellStart"/>
      <w:proofErr w:type="gramStart"/>
      <w:r>
        <w:t>кв.м</w:t>
      </w:r>
      <w:proofErr w:type="spellEnd"/>
      <w:proofErr w:type="gramEnd"/>
      <w:r>
        <w:t xml:space="preserve">, категория земель: земли населенных пунктов, разрешенное использование: под объект промышленности (предприятие лесохимической промышленности); </w:t>
      </w:r>
    </w:p>
    <w:p w14:paraId="2951E6B8" w14:textId="77777777" w:rsidR="0050103B" w:rsidRDefault="0050103B" w:rsidP="0050103B">
      <w:pPr>
        <w:pStyle w:val="indent"/>
        <w:spacing w:before="0" w:after="0"/>
        <w:ind w:firstLine="709"/>
      </w:pPr>
      <w:r>
        <w:t xml:space="preserve">- Земельный участок, кадастровый номер 66:49:0601019:175, площадь 977 +/- 27 </w:t>
      </w:r>
      <w:proofErr w:type="spellStart"/>
      <w:proofErr w:type="gramStart"/>
      <w:r>
        <w:t>кв.м</w:t>
      </w:r>
      <w:proofErr w:type="spellEnd"/>
      <w:proofErr w:type="gramEnd"/>
      <w:r>
        <w:t xml:space="preserve">, категория земель: земли населенных пунктов, разрешенное использование: под объект промышленности (предприятие лесохимической промышленности); </w:t>
      </w:r>
    </w:p>
    <w:p w14:paraId="06B3CAF6" w14:textId="78D4D5F2" w:rsidR="00433D86" w:rsidRPr="00FA41CD" w:rsidRDefault="0050103B" w:rsidP="0050103B">
      <w:pPr>
        <w:pStyle w:val="indent"/>
        <w:spacing w:before="0" w:after="0"/>
        <w:ind w:firstLine="709"/>
      </w:pPr>
      <w:r>
        <w:t xml:space="preserve">- Земельный участок, кадастровый номер 66:49:0601019:179, площадь 857 +/- 20 </w:t>
      </w:r>
      <w:proofErr w:type="spellStart"/>
      <w:proofErr w:type="gramStart"/>
      <w:r>
        <w:t>кв.м</w:t>
      </w:r>
      <w:proofErr w:type="spellEnd"/>
      <w:proofErr w:type="gramEnd"/>
      <w:r>
        <w:t>, категория земель: земли населенных пунктов, разрешенное использование: под объект промышленности (предприятие лесохимической промышленности).</w:t>
      </w:r>
      <w:r w:rsidR="00A97EF2">
        <w:t xml:space="preserve"> </w:t>
      </w:r>
    </w:p>
    <w:p w14:paraId="3A7DF504" w14:textId="77777777" w:rsidR="006E3C1B" w:rsidRPr="00FA41CD" w:rsidRDefault="006E3C1B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1CD">
        <w:rPr>
          <w:rFonts w:ascii="Times New Roman" w:hAnsi="Times New Roman" w:cs="Times New Roman"/>
          <w:sz w:val="24"/>
          <w:szCs w:val="24"/>
        </w:rPr>
        <w:t>1.3. Покупатель обязуется оплатить приобретаемое им имущество в размере, порядке и срок, предусмотренные договором.</w:t>
      </w:r>
    </w:p>
    <w:p w14:paraId="0D2D7665" w14:textId="77777777" w:rsidR="006E3C1B" w:rsidRPr="00AD75F8" w:rsidRDefault="006E3C1B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1CD">
        <w:rPr>
          <w:rFonts w:ascii="Times New Roman" w:hAnsi="Times New Roman" w:cs="Times New Roman"/>
          <w:sz w:val="24"/>
          <w:szCs w:val="24"/>
        </w:rPr>
        <w:t>1.4. До заключения договора Покупателем произведен подробный осмотр имущества, результаты которого полностью удовлетв</w:t>
      </w:r>
      <w:r w:rsidRPr="00AD75F8">
        <w:rPr>
          <w:rFonts w:ascii="Times New Roman" w:hAnsi="Times New Roman" w:cs="Times New Roman"/>
          <w:sz w:val="24"/>
          <w:szCs w:val="24"/>
        </w:rPr>
        <w:t>оряют Покупателя. Продавец не несет ответственность за несоответствие состояния имущества ожиданиям Покупателя, если последний участвовал в торгах по продаже этого имущества и/или подписал договор и/или передаточный акт к нему без предварительного осмотра имущества. В таком случае возражения Покупателя относительно несоответствия состояния имущества ожиданиям Покупателя не принимаются и не являются основанием для отказа от заключения договора, принятия имущества после подписания договора, возврата Продавцом Покупателю денежных средств, полученных в качестве задатка или оплаты окончательной стоимости имущества по договору.</w:t>
      </w:r>
    </w:p>
    <w:p w14:paraId="2423AF4D" w14:textId="77777777" w:rsidR="006E3C1B" w:rsidRPr="00AD75F8" w:rsidRDefault="006E3C1B" w:rsidP="00F862C3">
      <w:pPr>
        <w:suppressAutoHyphens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808CFB4" w14:textId="77777777" w:rsidR="006E3C1B" w:rsidRPr="00AD75F8" w:rsidRDefault="006E3C1B" w:rsidP="00F862C3">
      <w:pPr>
        <w:pStyle w:val="a7"/>
        <w:numPr>
          <w:ilvl w:val="0"/>
          <w:numId w:val="1"/>
        </w:numPr>
        <w:tabs>
          <w:tab w:val="left" w:pos="284"/>
        </w:tabs>
        <w:suppressAutoHyphens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5F8">
        <w:rPr>
          <w:rFonts w:ascii="Times New Roman" w:hAnsi="Times New Roman" w:cs="Times New Roman"/>
          <w:b/>
          <w:sz w:val="24"/>
          <w:szCs w:val="24"/>
        </w:rPr>
        <w:t>Порядок, сроки и условия передачи имущества.</w:t>
      </w:r>
    </w:p>
    <w:p w14:paraId="1CB1FB43" w14:textId="77777777" w:rsidR="006E3C1B" w:rsidRPr="00AD75F8" w:rsidRDefault="006E3C1B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F8">
        <w:rPr>
          <w:rFonts w:ascii="Times New Roman" w:hAnsi="Times New Roman" w:cs="Times New Roman"/>
          <w:sz w:val="24"/>
          <w:szCs w:val="24"/>
        </w:rPr>
        <w:t xml:space="preserve">2.1. Передача имущества от Продавца к Покупателю осуществляется в течение 10 дней с даты исполнения Покупателем обязанности, определенной в пункте 3.3 Договора, и оформляется передаточным актом, являющимся неотъемлемой частью </w:t>
      </w:r>
      <w:r w:rsidR="00D7303C">
        <w:rPr>
          <w:rFonts w:ascii="Times New Roman" w:hAnsi="Times New Roman" w:cs="Times New Roman"/>
          <w:sz w:val="24"/>
          <w:szCs w:val="24"/>
        </w:rPr>
        <w:t>Д</w:t>
      </w:r>
      <w:r w:rsidRPr="00AD75F8">
        <w:rPr>
          <w:rFonts w:ascii="Times New Roman" w:hAnsi="Times New Roman" w:cs="Times New Roman"/>
          <w:sz w:val="24"/>
          <w:szCs w:val="24"/>
        </w:rPr>
        <w:t>оговора.</w:t>
      </w:r>
    </w:p>
    <w:p w14:paraId="730103D1" w14:textId="77777777" w:rsidR="00DA3D88" w:rsidRDefault="006E3C1B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F8">
        <w:rPr>
          <w:rFonts w:ascii="Times New Roman" w:hAnsi="Times New Roman" w:cs="Times New Roman"/>
          <w:sz w:val="24"/>
          <w:szCs w:val="24"/>
        </w:rPr>
        <w:t>2.2. Передаточный акт должен содержать данные, позволяющие определенно установить имущество, подлежащее передаче Покупателю по Договору.</w:t>
      </w:r>
    </w:p>
    <w:p w14:paraId="08FC57E6" w14:textId="77777777" w:rsidR="00DA3D88" w:rsidRPr="00AD75F8" w:rsidRDefault="00DA3D88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AD75F8">
        <w:rPr>
          <w:rFonts w:ascii="Times New Roman" w:hAnsi="Times New Roman" w:cs="Times New Roman"/>
          <w:sz w:val="24"/>
          <w:szCs w:val="24"/>
        </w:rPr>
        <w:t xml:space="preserve">Право собственности на имущество переходит от Продавца к Покупателю после </w:t>
      </w:r>
      <w:r>
        <w:rPr>
          <w:rFonts w:ascii="Times New Roman" w:hAnsi="Times New Roman" w:cs="Times New Roman"/>
          <w:sz w:val="24"/>
          <w:szCs w:val="24"/>
        </w:rPr>
        <w:t>исполнения Покупателем обязанности по оплате имущества в полном объеме</w:t>
      </w:r>
      <w:r w:rsidRPr="00AD75F8">
        <w:rPr>
          <w:rFonts w:ascii="Times New Roman" w:hAnsi="Times New Roman" w:cs="Times New Roman"/>
          <w:sz w:val="24"/>
          <w:szCs w:val="24"/>
        </w:rPr>
        <w:t>.</w:t>
      </w:r>
    </w:p>
    <w:p w14:paraId="53C4C67B" w14:textId="77777777" w:rsidR="006E3C1B" w:rsidRPr="00AD75F8" w:rsidRDefault="006E3C1B" w:rsidP="00F862C3">
      <w:pPr>
        <w:suppressAutoHyphens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EFF31CD" w14:textId="77777777" w:rsidR="006E3C1B" w:rsidRPr="00AD75F8" w:rsidRDefault="006E3C1B" w:rsidP="00F862C3">
      <w:pPr>
        <w:pStyle w:val="a7"/>
        <w:numPr>
          <w:ilvl w:val="0"/>
          <w:numId w:val="1"/>
        </w:numPr>
        <w:tabs>
          <w:tab w:val="left" w:pos="284"/>
        </w:tabs>
        <w:suppressAutoHyphens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5F8">
        <w:rPr>
          <w:rFonts w:ascii="Times New Roman" w:hAnsi="Times New Roman" w:cs="Times New Roman"/>
          <w:b/>
          <w:sz w:val="24"/>
          <w:szCs w:val="24"/>
        </w:rPr>
        <w:t>Порядок оплаты.</w:t>
      </w:r>
    </w:p>
    <w:p w14:paraId="601D3AF9" w14:textId="6EAA4AC3" w:rsidR="006E3C1B" w:rsidRPr="00AD75F8" w:rsidRDefault="006E3C1B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F8">
        <w:rPr>
          <w:rFonts w:ascii="Times New Roman" w:hAnsi="Times New Roman" w:cs="Times New Roman"/>
          <w:sz w:val="24"/>
          <w:szCs w:val="24"/>
        </w:rPr>
        <w:t xml:space="preserve">3.1. Общая стоимость передаваемого имущества определена по результатам электронных торгов в форме </w:t>
      </w:r>
      <w:r w:rsidR="004B07F1">
        <w:rPr>
          <w:rFonts w:ascii="Times New Roman" w:hAnsi="Times New Roman" w:cs="Times New Roman"/>
          <w:sz w:val="24"/>
          <w:szCs w:val="24"/>
        </w:rPr>
        <w:t>аукциона</w:t>
      </w:r>
      <w:r w:rsidRPr="00AD75F8">
        <w:rPr>
          <w:rFonts w:ascii="Times New Roman" w:hAnsi="Times New Roman" w:cs="Times New Roman"/>
          <w:sz w:val="24"/>
          <w:szCs w:val="24"/>
        </w:rPr>
        <w:t xml:space="preserve"> и составляет ____________ рублей. Цена продажи имущества является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5C6C3F71" w14:textId="4958B4C4" w:rsidR="006E3C1B" w:rsidRPr="00AD75F8" w:rsidRDefault="006E3C1B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F8">
        <w:rPr>
          <w:rFonts w:ascii="Times New Roman" w:hAnsi="Times New Roman" w:cs="Times New Roman"/>
          <w:sz w:val="24"/>
          <w:szCs w:val="24"/>
        </w:rPr>
        <w:t xml:space="preserve">3.2. Продавец засчитывает в общую стоимость передаваемого имущества сумму задатка в размере </w:t>
      </w:r>
      <w:r w:rsidR="006C6136">
        <w:rPr>
          <w:rFonts w:ascii="Times New Roman" w:hAnsi="Times New Roman" w:cs="Times New Roman"/>
          <w:sz w:val="24"/>
          <w:szCs w:val="24"/>
        </w:rPr>
        <w:t>_______________</w:t>
      </w:r>
      <w:r w:rsidRPr="00AD75F8">
        <w:rPr>
          <w:rFonts w:ascii="Times New Roman" w:hAnsi="Times New Roman" w:cs="Times New Roman"/>
          <w:sz w:val="24"/>
          <w:szCs w:val="24"/>
        </w:rPr>
        <w:t xml:space="preserve"> рублей, внесенного Покупателем в целях участия в торгах.</w:t>
      </w:r>
    </w:p>
    <w:p w14:paraId="3FCABBDA" w14:textId="043DAA65" w:rsidR="006E3C1B" w:rsidRPr="00AD75F8" w:rsidRDefault="006E3C1B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F8">
        <w:rPr>
          <w:rFonts w:ascii="Times New Roman" w:hAnsi="Times New Roman" w:cs="Times New Roman"/>
          <w:sz w:val="24"/>
          <w:szCs w:val="24"/>
        </w:rPr>
        <w:t>3.3. Покупатель обязуется оплатить Продавцу оставшуюся стоимость имущества в размере _______</w:t>
      </w:r>
      <w:r w:rsidR="006C6136">
        <w:rPr>
          <w:rFonts w:ascii="Times New Roman" w:hAnsi="Times New Roman" w:cs="Times New Roman"/>
          <w:sz w:val="24"/>
          <w:szCs w:val="24"/>
        </w:rPr>
        <w:t>____</w:t>
      </w:r>
      <w:r w:rsidRPr="00AD75F8">
        <w:rPr>
          <w:rFonts w:ascii="Times New Roman" w:hAnsi="Times New Roman" w:cs="Times New Roman"/>
          <w:sz w:val="24"/>
          <w:szCs w:val="24"/>
        </w:rPr>
        <w:t xml:space="preserve">_____ рублей в течение </w:t>
      </w:r>
      <w:r w:rsidR="007577DB">
        <w:rPr>
          <w:rFonts w:ascii="Times New Roman" w:hAnsi="Times New Roman" w:cs="Times New Roman"/>
          <w:sz w:val="24"/>
          <w:szCs w:val="24"/>
        </w:rPr>
        <w:t>3</w:t>
      </w:r>
      <w:r w:rsidRPr="00AD75F8">
        <w:rPr>
          <w:rFonts w:ascii="Times New Roman" w:hAnsi="Times New Roman" w:cs="Times New Roman"/>
          <w:sz w:val="24"/>
          <w:szCs w:val="24"/>
        </w:rPr>
        <w:t>0 (</w:t>
      </w:r>
      <w:r w:rsidR="007577DB">
        <w:rPr>
          <w:rFonts w:ascii="Times New Roman" w:hAnsi="Times New Roman" w:cs="Times New Roman"/>
          <w:sz w:val="24"/>
          <w:szCs w:val="24"/>
        </w:rPr>
        <w:t>тридцати</w:t>
      </w:r>
      <w:r w:rsidRPr="00AD75F8">
        <w:rPr>
          <w:rFonts w:ascii="Times New Roman" w:hAnsi="Times New Roman" w:cs="Times New Roman"/>
          <w:sz w:val="24"/>
          <w:szCs w:val="24"/>
        </w:rPr>
        <w:t xml:space="preserve">) календарных дней со дня подписания настоящего договора. Условие об оплате является существенным.  </w:t>
      </w:r>
    </w:p>
    <w:p w14:paraId="5F955FF4" w14:textId="1D4AFC12" w:rsidR="006E3C1B" w:rsidRPr="00AD75F8" w:rsidRDefault="006E3C1B" w:rsidP="004B07F1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F8">
        <w:rPr>
          <w:rFonts w:ascii="Times New Roman" w:hAnsi="Times New Roman" w:cs="Times New Roman"/>
          <w:sz w:val="24"/>
          <w:szCs w:val="24"/>
        </w:rPr>
        <w:t>3.4. Оплата имущества производится путем перечисления денежных средств на расчетный счет Продавца по следующим реквизитам:</w:t>
      </w:r>
      <w:r w:rsidR="007577DB">
        <w:rPr>
          <w:rFonts w:ascii="Times New Roman" w:hAnsi="Times New Roman" w:cs="Times New Roman"/>
          <w:sz w:val="24"/>
          <w:szCs w:val="24"/>
        </w:rPr>
        <w:t xml:space="preserve"> </w:t>
      </w:r>
      <w:r w:rsidR="004B07F1" w:rsidRPr="004B07F1">
        <w:rPr>
          <w:rFonts w:ascii="Times New Roman" w:hAnsi="Times New Roman" w:cs="Times New Roman"/>
          <w:sz w:val="24"/>
          <w:szCs w:val="24"/>
        </w:rPr>
        <w:t>получатель – Чернавин Павел Федорович</w:t>
      </w:r>
      <w:r w:rsidR="004B07F1">
        <w:rPr>
          <w:rFonts w:ascii="Times New Roman" w:hAnsi="Times New Roman" w:cs="Times New Roman"/>
          <w:sz w:val="24"/>
          <w:szCs w:val="24"/>
        </w:rPr>
        <w:t xml:space="preserve">, </w:t>
      </w:r>
      <w:r w:rsidR="004B07F1" w:rsidRPr="004B07F1">
        <w:rPr>
          <w:rFonts w:ascii="Times New Roman" w:hAnsi="Times New Roman" w:cs="Times New Roman"/>
          <w:sz w:val="24"/>
          <w:szCs w:val="24"/>
        </w:rPr>
        <w:t>Банк получателя –</w:t>
      </w:r>
      <w:r w:rsidR="00A97EF2" w:rsidRPr="00A97EF2">
        <w:t xml:space="preserve"> </w:t>
      </w:r>
      <w:r w:rsidR="00A97EF2" w:rsidRPr="00A97EF2">
        <w:rPr>
          <w:rFonts w:ascii="Times New Roman" w:hAnsi="Times New Roman" w:cs="Times New Roman"/>
          <w:sz w:val="24"/>
          <w:szCs w:val="24"/>
        </w:rPr>
        <w:t>Мурманское отделение №8627</w:t>
      </w:r>
      <w:r w:rsidR="004B07F1" w:rsidRPr="004B07F1">
        <w:rPr>
          <w:rFonts w:ascii="Times New Roman" w:hAnsi="Times New Roman" w:cs="Times New Roman"/>
          <w:sz w:val="24"/>
          <w:szCs w:val="24"/>
        </w:rPr>
        <w:t xml:space="preserve"> ПАО Сбербанк</w:t>
      </w:r>
      <w:r w:rsidR="004B07F1">
        <w:rPr>
          <w:rFonts w:ascii="Times New Roman" w:hAnsi="Times New Roman" w:cs="Times New Roman"/>
          <w:sz w:val="24"/>
          <w:szCs w:val="24"/>
        </w:rPr>
        <w:t xml:space="preserve">, </w:t>
      </w:r>
      <w:r w:rsidR="004B07F1" w:rsidRPr="004B07F1">
        <w:rPr>
          <w:rFonts w:ascii="Times New Roman" w:hAnsi="Times New Roman" w:cs="Times New Roman"/>
          <w:sz w:val="24"/>
          <w:szCs w:val="24"/>
        </w:rPr>
        <w:t>к/</w:t>
      </w:r>
      <w:proofErr w:type="spellStart"/>
      <w:r w:rsidR="004B07F1" w:rsidRPr="004B07F1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4B07F1" w:rsidRPr="004B07F1">
        <w:rPr>
          <w:rFonts w:ascii="Times New Roman" w:hAnsi="Times New Roman" w:cs="Times New Roman"/>
          <w:sz w:val="24"/>
          <w:szCs w:val="24"/>
        </w:rPr>
        <w:t xml:space="preserve"> </w:t>
      </w:r>
      <w:r w:rsidR="00A97EF2" w:rsidRPr="00A97EF2">
        <w:rPr>
          <w:rFonts w:ascii="Times New Roman" w:hAnsi="Times New Roman" w:cs="Times New Roman"/>
          <w:sz w:val="24"/>
          <w:szCs w:val="24"/>
        </w:rPr>
        <w:t>30101810300000000615</w:t>
      </w:r>
      <w:r w:rsidR="004B07F1">
        <w:rPr>
          <w:rFonts w:ascii="Times New Roman" w:hAnsi="Times New Roman" w:cs="Times New Roman"/>
          <w:sz w:val="24"/>
          <w:szCs w:val="24"/>
        </w:rPr>
        <w:t xml:space="preserve">, </w:t>
      </w:r>
      <w:r w:rsidR="004B07F1" w:rsidRPr="004B07F1">
        <w:rPr>
          <w:rFonts w:ascii="Times New Roman" w:hAnsi="Times New Roman" w:cs="Times New Roman"/>
          <w:sz w:val="24"/>
          <w:szCs w:val="24"/>
        </w:rPr>
        <w:t xml:space="preserve">БИК банка </w:t>
      </w:r>
      <w:r w:rsidR="00A97EF2" w:rsidRPr="00A97EF2">
        <w:rPr>
          <w:rFonts w:ascii="Times New Roman" w:hAnsi="Times New Roman" w:cs="Times New Roman"/>
          <w:sz w:val="24"/>
          <w:szCs w:val="24"/>
        </w:rPr>
        <w:t>044705615</w:t>
      </w:r>
      <w:r w:rsidR="004B07F1">
        <w:rPr>
          <w:rFonts w:ascii="Times New Roman" w:hAnsi="Times New Roman" w:cs="Times New Roman"/>
          <w:sz w:val="24"/>
          <w:szCs w:val="24"/>
        </w:rPr>
        <w:t xml:space="preserve">, </w:t>
      </w:r>
      <w:r w:rsidR="004B07F1" w:rsidRPr="004B07F1">
        <w:rPr>
          <w:rFonts w:ascii="Times New Roman" w:hAnsi="Times New Roman" w:cs="Times New Roman"/>
          <w:sz w:val="24"/>
          <w:szCs w:val="24"/>
        </w:rPr>
        <w:t>р/</w:t>
      </w:r>
      <w:proofErr w:type="spellStart"/>
      <w:r w:rsidR="004B07F1" w:rsidRPr="004B07F1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4B07F1" w:rsidRPr="004B07F1">
        <w:rPr>
          <w:rFonts w:ascii="Times New Roman" w:hAnsi="Times New Roman" w:cs="Times New Roman"/>
          <w:sz w:val="24"/>
          <w:szCs w:val="24"/>
        </w:rPr>
        <w:t xml:space="preserve"> 40817810312001388058</w:t>
      </w:r>
      <w:r w:rsidR="004B07F1">
        <w:rPr>
          <w:rFonts w:ascii="Times New Roman" w:hAnsi="Times New Roman" w:cs="Times New Roman"/>
          <w:sz w:val="24"/>
          <w:szCs w:val="24"/>
        </w:rPr>
        <w:t>.</w:t>
      </w:r>
    </w:p>
    <w:p w14:paraId="008EF19B" w14:textId="670D9E43" w:rsidR="006E3C1B" w:rsidRPr="00AD75F8" w:rsidRDefault="006E3C1B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F8">
        <w:rPr>
          <w:rFonts w:ascii="Times New Roman" w:hAnsi="Times New Roman" w:cs="Times New Roman"/>
          <w:sz w:val="24"/>
          <w:szCs w:val="24"/>
        </w:rPr>
        <w:t xml:space="preserve">3.5. Моментом полной оплаты по договору считается момент поступления денежных средств в размере, указанном в п. 3.3 </w:t>
      </w:r>
      <w:r w:rsidR="00D7303C">
        <w:rPr>
          <w:rFonts w:ascii="Times New Roman" w:hAnsi="Times New Roman" w:cs="Times New Roman"/>
          <w:sz w:val="24"/>
          <w:szCs w:val="24"/>
        </w:rPr>
        <w:t>Д</w:t>
      </w:r>
      <w:r w:rsidRPr="00AD75F8">
        <w:rPr>
          <w:rFonts w:ascii="Times New Roman" w:hAnsi="Times New Roman" w:cs="Times New Roman"/>
          <w:sz w:val="24"/>
          <w:szCs w:val="24"/>
        </w:rPr>
        <w:t xml:space="preserve">оговора, на указанный в пункте 3.4 </w:t>
      </w:r>
      <w:r w:rsidR="00D7303C">
        <w:rPr>
          <w:rFonts w:ascii="Times New Roman" w:hAnsi="Times New Roman" w:cs="Times New Roman"/>
          <w:sz w:val="24"/>
          <w:szCs w:val="24"/>
        </w:rPr>
        <w:t>Д</w:t>
      </w:r>
      <w:r w:rsidRPr="00AD75F8">
        <w:rPr>
          <w:rFonts w:ascii="Times New Roman" w:hAnsi="Times New Roman" w:cs="Times New Roman"/>
          <w:sz w:val="24"/>
          <w:szCs w:val="24"/>
        </w:rPr>
        <w:t xml:space="preserve">оговора счет.  </w:t>
      </w:r>
    </w:p>
    <w:p w14:paraId="06D7723F" w14:textId="354DED73" w:rsidR="006E3C1B" w:rsidRPr="00AD75F8" w:rsidRDefault="006E3C1B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F8">
        <w:rPr>
          <w:rFonts w:ascii="Times New Roman" w:hAnsi="Times New Roman" w:cs="Times New Roman"/>
          <w:sz w:val="24"/>
          <w:szCs w:val="24"/>
        </w:rPr>
        <w:lastRenderedPageBreak/>
        <w:t xml:space="preserve">3.6. Покупатель несет бремя расходов, связанных с заключением </w:t>
      </w:r>
      <w:r w:rsidR="007577DB">
        <w:rPr>
          <w:rFonts w:ascii="Times New Roman" w:hAnsi="Times New Roman" w:cs="Times New Roman"/>
          <w:sz w:val="24"/>
          <w:szCs w:val="24"/>
        </w:rPr>
        <w:t xml:space="preserve">и регистрацией </w:t>
      </w:r>
      <w:r w:rsidRPr="00AD75F8">
        <w:rPr>
          <w:rFonts w:ascii="Times New Roman" w:hAnsi="Times New Roman" w:cs="Times New Roman"/>
          <w:sz w:val="24"/>
          <w:szCs w:val="24"/>
        </w:rPr>
        <w:t>договора</w:t>
      </w:r>
      <w:r w:rsidR="00DA3D88">
        <w:rPr>
          <w:rFonts w:ascii="Times New Roman" w:hAnsi="Times New Roman" w:cs="Times New Roman"/>
          <w:sz w:val="24"/>
          <w:szCs w:val="24"/>
        </w:rPr>
        <w:t>.</w:t>
      </w:r>
      <w:r w:rsidRPr="00AD75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69170" w14:textId="77777777" w:rsidR="006E3C1B" w:rsidRPr="00AD75F8" w:rsidRDefault="006E3C1B" w:rsidP="00F862C3">
      <w:pPr>
        <w:suppressAutoHyphens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8463DA8" w14:textId="77777777" w:rsidR="006E3C1B" w:rsidRPr="00AD75F8" w:rsidRDefault="006E3C1B" w:rsidP="00F862C3">
      <w:pPr>
        <w:pStyle w:val="a7"/>
        <w:numPr>
          <w:ilvl w:val="0"/>
          <w:numId w:val="1"/>
        </w:numPr>
        <w:tabs>
          <w:tab w:val="left" w:pos="284"/>
        </w:tabs>
        <w:suppressAutoHyphens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5F8">
        <w:rPr>
          <w:rFonts w:ascii="Times New Roman" w:hAnsi="Times New Roman" w:cs="Times New Roman"/>
          <w:b/>
          <w:sz w:val="24"/>
          <w:szCs w:val="24"/>
        </w:rPr>
        <w:t>Переход риска случайной гибели имущества.</w:t>
      </w:r>
    </w:p>
    <w:p w14:paraId="29DF01E9" w14:textId="77777777" w:rsidR="006E3C1B" w:rsidRPr="00AD75F8" w:rsidRDefault="00DA3D88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E3C1B" w:rsidRPr="00AD75F8">
        <w:rPr>
          <w:rFonts w:ascii="Times New Roman" w:hAnsi="Times New Roman" w:cs="Times New Roman"/>
          <w:sz w:val="24"/>
          <w:szCs w:val="24"/>
        </w:rPr>
        <w:t>.1. Риск случайной гибели или случайного повреждения имущества переходит на Покупателя с момента передачи имущества Продавцом по передаточному акту, я</w:t>
      </w:r>
      <w:r w:rsidR="00D7303C">
        <w:rPr>
          <w:rFonts w:ascii="Times New Roman" w:hAnsi="Times New Roman" w:cs="Times New Roman"/>
          <w:sz w:val="24"/>
          <w:szCs w:val="24"/>
        </w:rPr>
        <w:t>вляющемуся неотъемлемой частью Д</w:t>
      </w:r>
      <w:r w:rsidR="006E3C1B" w:rsidRPr="00AD75F8">
        <w:rPr>
          <w:rFonts w:ascii="Times New Roman" w:hAnsi="Times New Roman" w:cs="Times New Roman"/>
          <w:sz w:val="24"/>
          <w:szCs w:val="24"/>
        </w:rPr>
        <w:t>оговора.</w:t>
      </w:r>
    </w:p>
    <w:p w14:paraId="6B591917" w14:textId="77777777" w:rsidR="006E3C1B" w:rsidRPr="00AD75F8" w:rsidRDefault="006E3C1B" w:rsidP="00F862C3">
      <w:pPr>
        <w:tabs>
          <w:tab w:val="left" w:pos="567"/>
        </w:tabs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4247234" w14:textId="77777777" w:rsidR="006E3C1B" w:rsidRPr="00AD75F8" w:rsidRDefault="006E3C1B" w:rsidP="00F862C3">
      <w:pPr>
        <w:pStyle w:val="a7"/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5F8">
        <w:rPr>
          <w:rFonts w:ascii="Times New Roman" w:hAnsi="Times New Roman" w:cs="Times New Roman"/>
          <w:b/>
          <w:sz w:val="24"/>
          <w:szCs w:val="24"/>
        </w:rPr>
        <w:t>Срок и условия действия договора. Разрешение споров.</w:t>
      </w:r>
    </w:p>
    <w:p w14:paraId="08EA6C0F" w14:textId="77777777" w:rsidR="006E3C1B" w:rsidRPr="00AD75F8" w:rsidRDefault="00DA3D88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3C1B" w:rsidRPr="00AD75F8">
        <w:rPr>
          <w:rFonts w:ascii="Times New Roman" w:hAnsi="Times New Roman" w:cs="Times New Roman"/>
          <w:sz w:val="24"/>
          <w:szCs w:val="24"/>
        </w:rPr>
        <w:t>.1. Договор вступает в силу со дня его подписания.</w:t>
      </w:r>
    </w:p>
    <w:p w14:paraId="24402363" w14:textId="77777777" w:rsidR="006E3C1B" w:rsidRPr="00AD75F8" w:rsidRDefault="00DA3D88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3C1B" w:rsidRPr="00AD75F8">
        <w:rPr>
          <w:rFonts w:ascii="Times New Roman" w:hAnsi="Times New Roman" w:cs="Times New Roman"/>
          <w:sz w:val="24"/>
          <w:szCs w:val="24"/>
        </w:rPr>
        <w:t xml:space="preserve">.2. В случае неисполнения или ненадлежащего исполнения Покупателем обязательства по оплате, установленного п. 3.3 </w:t>
      </w:r>
      <w:r w:rsidR="00D7303C">
        <w:rPr>
          <w:rFonts w:ascii="Times New Roman" w:hAnsi="Times New Roman" w:cs="Times New Roman"/>
          <w:sz w:val="24"/>
          <w:szCs w:val="24"/>
        </w:rPr>
        <w:t>Д</w:t>
      </w:r>
      <w:r w:rsidR="006E3C1B" w:rsidRPr="00AD75F8">
        <w:rPr>
          <w:rFonts w:ascii="Times New Roman" w:hAnsi="Times New Roman" w:cs="Times New Roman"/>
          <w:sz w:val="24"/>
          <w:szCs w:val="24"/>
        </w:rPr>
        <w:t xml:space="preserve">оговора, Продавец вправе в одностороннем внесудебном порядке отказаться от исполнения </w:t>
      </w:r>
      <w:r w:rsidR="00D7303C">
        <w:rPr>
          <w:rFonts w:ascii="Times New Roman" w:hAnsi="Times New Roman" w:cs="Times New Roman"/>
          <w:sz w:val="24"/>
          <w:szCs w:val="24"/>
        </w:rPr>
        <w:t>Д</w:t>
      </w:r>
      <w:r w:rsidR="006E3C1B" w:rsidRPr="00AD75F8">
        <w:rPr>
          <w:rFonts w:ascii="Times New Roman" w:hAnsi="Times New Roman" w:cs="Times New Roman"/>
          <w:sz w:val="24"/>
          <w:szCs w:val="24"/>
        </w:rPr>
        <w:t>оговора и возникшего из него обязательства передать имущество (ст. 328, 450.1 Гражданского кодекса РФ). При этом ранее уплаченный задаток Покупателю не возвращается.</w:t>
      </w:r>
    </w:p>
    <w:p w14:paraId="4B9A5FAF" w14:textId="77777777" w:rsidR="006E3C1B" w:rsidRPr="00AD75F8" w:rsidRDefault="006E3C1B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F8">
        <w:rPr>
          <w:rFonts w:ascii="Times New Roman" w:hAnsi="Times New Roman" w:cs="Times New Roman"/>
          <w:sz w:val="24"/>
          <w:szCs w:val="24"/>
        </w:rPr>
        <w:t>Об одностороннем отказе от исполнения договора Продавец уведомляет Покупателя путем направления соответствующего уведомления заказным письмом по</w:t>
      </w:r>
      <w:r w:rsidR="00D7303C">
        <w:rPr>
          <w:rFonts w:ascii="Times New Roman" w:hAnsi="Times New Roman" w:cs="Times New Roman"/>
          <w:sz w:val="24"/>
          <w:szCs w:val="24"/>
        </w:rPr>
        <w:t xml:space="preserve"> адресу, указанному в пункте 8 Д</w:t>
      </w:r>
      <w:r w:rsidRPr="00AD75F8">
        <w:rPr>
          <w:rFonts w:ascii="Times New Roman" w:hAnsi="Times New Roman" w:cs="Times New Roman"/>
          <w:sz w:val="24"/>
          <w:szCs w:val="24"/>
        </w:rPr>
        <w:t xml:space="preserve">оговора. </w:t>
      </w:r>
    </w:p>
    <w:p w14:paraId="7C55AACA" w14:textId="77777777" w:rsidR="006E3C1B" w:rsidRPr="00AD75F8" w:rsidRDefault="006E3C1B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F8">
        <w:rPr>
          <w:rFonts w:ascii="Times New Roman" w:hAnsi="Times New Roman" w:cs="Times New Roman"/>
          <w:sz w:val="24"/>
          <w:szCs w:val="24"/>
        </w:rPr>
        <w:t xml:space="preserve">В случае одностороннего отказа Продавца от исполнения </w:t>
      </w:r>
      <w:r w:rsidR="00D7303C">
        <w:rPr>
          <w:rFonts w:ascii="Times New Roman" w:hAnsi="Times New Roman" w:cs="Times New Roman"/>
          <w:sz w:val="24"/>
          <w:szCs w:val="24"/>
        </w:rPr>
        <w:t>Д</w:t>
      </w:r>
      <w:r w:rsidRPr="00AD75F8">
        <w:rPr>
          <w:rFonts w:ascii="Times New Roman" w:hAnsi="Times New Roman" w:cs="Times New Roman"/>
          <w:sz w:val="24"/>
          <w:szCs w:val="24"/>
        </w:rPr>
        <w:t xml:space="preserve">оговора он считается расторгнутым со дня направления Покупателю уведомления об отказе от </w:t>
      </w:r>
      <w:r w:rsidR="00D7303C">
        <w:rPr>
          <w:rFonts w:ascii="Times New Roman" w:hAnsi="Times New Roman" w:cs="Times New Roman"/>
          <w:sz w:val="24"/>
          <w:szCs w:val="24"/>
        </w:rPr>
        <w:t>Д</w:t>
      </w:r>
      <w:r w:rsidRPr="00AD75F8">
        <w:rPr>
          <w:rFonts w:ascii="Times New Roman" w:hAnsi="Times New Roman" w:cs="Times New Roman"/>
          <w:sz w:val="24"/>
          <w:szCs w:val="24"/>
        </w:rPr>
        <w:t>оговора.</w:t>
      </w:r>
    </w:p>
    <w:p w14:paraId="7D860F00" w14:textId="1D75A1D2" w:rsidR="006E3C1B" w:rsidRPr="00AD75F8" w:rsidRDefault="00DA3D88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3C1B" w:rsidRPr="00AD75F8">
        <w:rPr>
          <w:rFonts w:ascii="Times New Roman" w:hAnsi="Times New Roman" w:cs="Times New Roman"/>
          <w:sz w:val="24"/>
          <w:szCs w:val="24"/>
        </w:rPr>
        <w:t>.3. Споры и разногласия, которые могут возникн</w:t>
      </w:r>
      <w:r w:rsidR="00D7303C">
        <w:rPr>
          <w:rFonts w:ascii="Times New Roman" w:hAnsi="Times New Roman" w:cs="Times New Roman"/>
          <w:sz w:val="24"/>
          <w:szCs w:val="24"/>
        </w:rPr>
        <w:t>уть при исполнении Д</w:t>
      </w:r>
      <w:r w:rsidR="006E3C1B" w:rsidRPr="00AD75F8">
        <w:rPr>
          <w:rFonts w:ascii="Times New Roman" w:hAnsi="Times New Roman" w:cs="Times New Roman"/>
          <w:sz w:val="24"/>
          <w:szCs w:val="24"/>
        </w:rPr>
        <w:t>оговора, будут по возможности разрешаться путем переговоров между Сторонами. При недости</w:t>
      </w:r>
      <w:r w:rsidR="007577DB">
        <w:rPr>
          <w:rFonts w:ascii="Times New Roman" w:hAnsi="Times New Roman" w:cs="Times New Roman"/>
          <w:sz w:val="24"/>
          <w:szCs w:val="24"/>
        </w:rPr>
        <w:t>ж</w:t>
      </w:r>
      <w:r w:rsidR="006E3C1B" w:rsidRPr="00AD75F8">
        <w:rPr>
          <w:rFonts w:ascii="Times New Roman" w:hAnsi="Times New Roman" w:cs="Times New Roman"/>
          <w:sz w:val="24"/>
          <w:szCs w:val="24"/>
        </w:rPr>
        <w:t>ении согласия споры и разногласия подлежат рассмотрению в соответствии с действующим законодательством, подсудность определяется следующим образом – по месту нахождения Продавца.</w:t>
      </w:r>
    </w:p>
    <w:p w14:paraId="1AFA6A83" w14:textId="77777777" w:rsidR="006E3C1B" w:rsidRPr="00AD75F8" w:rsidRDefault="006E3C1B" w:rsidP="00F862C3">
      <w:pPr>
        <w:suppressAutoHyphens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3D4F2A4" w14:textId="77777777" w:rsidR="006E3C1B" w:rsidRPr="00AD75F8" w:rsidRDefault="006E3C1B" w:rsidP="00F862C3">
      <w:pPr>
        <w:pStyle w:val="a7"/>
        <w:numPr>
          <w:ilvl w:val="0"/>
          <w:numId w:val="1"/>
        </w:numPr>
        <w:tabs>
          <w:tab w:val="left" w:pos="284"/>
        </w:tabs>
        <w:suppressAutoHyphens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5F8">
        <w:rPr>
          <w:rFonts w:ascii="Times New Roman" w:hAnsi="Times New Roman" w:cs="Times New Roman"/>
          <w:b/>
          <w:sz w:val="24"/>
          <w:szCs w:val="24"/>
        </w:rPr>
        <w:t>Прочие условия.</w:t>
      </w:r>
    </w:p>
    <w:p w14:paraId="5AA02DFC" w14:textId="26FAD344" w:rsidR="006E3C1B" w:rsidRPr="00AD75F8" w:rsidRDefault="007577DB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E3C1B" w:rsidRPr="00AD75F8">
        <w:rPr>
          <w:rFonts w:ascii="Times New Roman" w:hAnsi="Times New Roman" w:cs="Times New Roman"/>
          <w:sz w:val="24"/>
          <w:szCs w:val="24"/>
        </w:rPr>
        <w:t xml:space="preserve">.1. Взаимоотношения Сторон, неурегулированные </w:t>
      </w:r>
      <w:r w:rsidR="00D7303C">
        <w:rPr>
          <w:rFonts w:ascii="Times New Roman" w:hAnsi="Times New Roman" w:cs="Times New Roman"/>
          <w:sz w:val="24"/>
          <w:szCs w:val="24"/>
        </w:rPr>
        <w:t>Д</w:t>
      </w:r>
      <w:r w:rsidR="006E3C1B" w:rsidRPr="00AD75F8">
        <w:rPr>
          <w:rFonts w:ascii="Times New Roman" w:hAnsi="Times New Roman" w:cs="Times New Roman"/>
          <w:sz w:val="24"/>
          <w:szCs w:val="24"/>
        </w:rPr>
        <w:t>оговором, регламентируются действующим законодательством Российской Федерации.</w:t>
      </w:r>
    </w:p>
    <w:p w14:paraId="4E1101A0" w14:textId="0A41D2C1" w:rsidR="006E3C1B" w:rsidRPr="00AD75F8" w:rsidRDefault="007577DB" w:rsidP="00F862C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E3C1B" w:rsidRPr="00AD75F8">
        <w:rPr>
          <w:rFonts w:ascii="Times New Roman" w:hAnsi="Times New Roman" w:cs="Times New Roman"/>
          <w:sz w:val="24"/>
          <w:szCs w:val="24"/>
        </w:rPr>
        <w:t xml:space="preserve">.2. Договор составлен в </w:t>
      </w:r>
      <w:r w:rsidR="004B07F1">
        <w:rPr>
          <w:rFonts w:ascii="Times New Roman" w:hAnsi="Times New Roman" w:cs="Times New Roman"/>
          <w:sz w:val="24"/>
          <w:szCs w:val="24"/>
        </w:rPr>
        <w:t>двух</w:t>
      </w:r>
      <w:r w:rsidR="006E3C1B" w:rsidRPr="00AD75F8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силу: один экземпляр для </w:t>
      </w:r>
      <w:r w:rsidR="00DA3D88">
        <w:rPr>
          <w:rFonts w:ascii="Times New Roman" w:hAnsi="Times New Roman" w:cs="Times New Roman"/>
          <w:sz w:val="24"/>
          <w:szCs w:val="24"/>
        </w:rPr>
        <w:t>Продавца, один – для Покупателя</w:t>
      </w:r>
      <w:r w:rsidR="006E3C1B" w:rsidRPr="00AD75F8">
        <w:rPr>
          <w:rFonts w:ascii="Times New Roman" w:hAnsi="Times New Roman" w:cs="Times New Roman"/>
          <w:sz w:val="24"/>
          <w:szCs w:val="24"/>
        </w:rPr>
        <w:t>.</w:t>
      </w:r>
    </w:p>
    <w:p w14:paraId="7D78323C" w14:textId="77777777" w:rsidR="005C26CE" w:rsidRPr="00AD75F8" w:rsidRDefault="005C26CE" w:rsidP="00F862C3">
      <w:pPr>
        <w:suppressAutoHyphens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72C2335" w14:textId="77777777" w:rsidR="005C26CE" w:rsidRPr="00AD75F8" w:rsidRDefault="005C26CE" w:rsidP="00F862C3">
      <w:pPr>
        <w:pStyle w:val="a7"/>
        <w:numPr>
          <w:ilvl w:val="0"/>
          <w:numId w:val="1"/>
        </w:numPr>
        <w:tabs>
          <w:tab w:val="left" w:pos="284"/>
        </w:tabs>
        <w:suppressAutoHyphens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5F8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p w14:paraId="434F6206" w14:textId="77777777" w:rsidR="00AD75F8" w:rsidRPr="00AD75F8" w:rsidRDefault="00AD75F8" w:rsidP="00F862C3">
      <w:pPr>
        <w:pStyle w:val="a7"/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C26CE" w:rsidRPr="00AD75F8" w14:paraId="463170F5" w14:textId="77777777" w:rsidTr="005C26CE">
        <w:tc>
          <w:tcPr>
            <w:tcW w:w="4672" w:type="dxa"/>
          </w:tcPr>
          <w:p w14:paraId="57705BBE" w14:textId="77777777" w:rsidR="005C26CE" w:rsidRPr="00AD75F8" w:rsidRDefault="005C26CE" w:rsidP="00F862C3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F8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  <w:p w14:paraId="4EBD3EEB" w14:textId="77777777" w:rsidR="005C26CE" w:rsidRPr="00AD75F8" w:rsidRDefault="005C26CE" w:rsidP="00F862C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3A00D" w14:textId="77777777" w:rsidR="005C26CE" w:rsidRPr="00AD75F8" w:rsidRDefault="005C26CE" w:rsidP="00F862C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05795" w14:textId="1A3EE7A5" w:rsidR="005C26CE" w:rsidRPr="00AD75F8" w:rsidRDefault="005C26CE" w:rsidP="00F862C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C1CC154" w14:textId="77777777" w:rsidR="005C26CE" w:rsidRPr="00AD75F8" w:rsidRDefault="005C26CE" w:rsidP="00F862C3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F8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</w:tbl>
    <w:p w14:paraId="71C73EBE" w14:textId="77777777" w:rsidR="005C26CE" w:rsidRPr="006E3C1B" w:rsidRDefault="005C26CE" w:rsidP="00F862C3">
      <w:pPr>
        <w:suppressAutoHyphens/>
        <w:rPr>
          <w:rFonts w:ascii="Times New Roman" w:hAnsi="Times New Roman" w:cs="Times New Roman"/>
          <w:sz w:val="26"/>
          <w:szCs w:val="26"/>
        </w:rPr>
      </w:pPr>
    </w:p>
    <w:sectPr w:rsidR="005C26CE" w:rsidRPr="006E3C1B" w:rsidSect="007577DB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86E49" w14:textId="77777777" w:rsidR="00AF4B2B" w:rsidRDefault="00AF4B2B" w:rsidP="00433D86">
      <w:pPr>
        <w:spacing w:after="0" w:line="240" w:lineRule="auto"/>
      </w:pPr>
      <w:r>
        <w:separator/>
      </w:r>
    </w:p>
  </w:endnote>
  <w:endnote w:type="continuationSeparator" w:id="0">
    <w:p w14:paraId="437B16A4" w14:textId="77777777" w:rsidR="00AF4B2B" w:rsidRDefault="00AF4B2B" w:rsidP="00433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26255" w14:textId="77777777" w:rsidR="00AF4B2B" w:rsidRDefault="00AF4B2B" w:rsidP="00433D86">
      <w:pPr>
        <w:spacing w:after="0" w:line="240" w:lineRule="auto"/>
      </w:pPr>
      <w:r>
        <w:separator/>
      </w:r>
    </w:p>
  </w:footnote>
  <w:footnote w:type="continuationSeparator" w:id="0">
    <w:p w14:paraId="4BBE49D7" w14:textId="77777777" w:rsidR="00AF4B2B" w:rsidRDefault="00AF4B2B" w:rsidP="00433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1233" w14:textId="77777777" w:rsidR="00433D86" w:rsidRPr="00433D86" w:rsidRDefault="00433D86" w:rsidP="00433D86">
    <w:pPr>
      <w:pStyle w:val="a3"/>
      <w:jc w:val="right"/>
      <w:rPr>
        <w:rFonts w:ascii="Times New Roman" w:hAnsi="Times New Roman" w:cs="Times New Roman"/>
        <w:sz w:val="26"/>
        <w:szCs w:val="26"/>
      </w:rPr>
    </w:pPr>
    <w:r w:rsidRPr="00433D86">
      <w:rPr>
        <w:rFonts w:ascii="Times New Roman" w:hAnsi="Times New Roman" w:cs="Times New Roman"/>
        <w:sz w:val="26"/>
        <w:szCs w:val="26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D66E1"/>
    <w:multiLevelType w:val="hybridMultilevel"/>
    <w:tmpl w:val="16483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1282"/>
    <w:multiLevelType w:val="hybridMultilevel"/>
    <w:tmpl w:val="7F7642EE"/>
    <w:lvl w:ilvl="0" w:tplc="B57016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749"/>
    <w:rsid w:val="00056180"/>
    <w:rsid w:val="00091B0C"/>
    <w:rsid w:val="00137CD0"/>
    <w:rsid w:val="00385F9E"/>
    <w:rsid w:val="003E7B6E"/>
    <w:rsid w:val="00433D86"/>
    <w:rsid w:val="00440E85"/>
    <w:rsid w:val="004B07F1"/>
    <w:rsid w:val="0050103B"/>
    <w:rsid w:val="005B6D09"/>
    <w:rsid w:val="005C26CE"/>
    <w:rsid w:val="006979CA"/>
    <w:rsid w:val="006C6136"/>
    <w:rsid w:val="006E3C1B"/>
    <w:rsid w:val="007577DB"/>
    <w:rsid w:val="007F7CA2"/>
    <w:rsid w:val="008674C5"/>
    <w:rsid w:val="00960A05"/>
    <w:rsid w:val="009C74A2"/>
    <w:rsid w:val="00A97EF2"/>
    <w:rsid w:val="00AB4DD5"/>
    <w:rsid w:val="00AD75F8"/>
    <w:rsid w:val="00AF4B2B"/>
    <w:rsid w:val="00B4754D"/>
    <w:rsid w:val="00D077A3"/>
    <w:rsid w:val="00D11757"/>
    <w:rsid w:val="00D7303C"/>
    <w:rsid w:val="00DA3D88"/>
    <w:rsid w:val="00E0603D"/>
    <w:rsid w:val="00E22C88"/>
    <w:rsid w:val="00E81749"/>
    <w:rsid w:val="00F201ED"/>
    <w:rsid w:val="00F84377"/>
    <w:rsid w:val="00F862C3"/>
    <w:rsid w:val="00FA41CD"/>
    <w:rsid w:val="00FC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6809"/>
  <w15:docId w15:val="{D7B1956B-5ADB-4DD8-A057-9A6255A6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3D86"/>
  </w:style>
  <w:style w:type="paragraph" w:styleId="a5">
    <w:name w:val="footer"/>
    <w:basedOn w:val="a"/>
    <w:link w:val="a6"/>
    <w:uiPriority w:val="99"/>
    <w:unhideWhenUsed/>
    <w:rsid w:val="00433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3D86"/>
  </w:style>
  <w:style w:type="paragraph" w:styleId="a7">
    <w:name w:val="List Paragraph"/>
    <w:basedOn w:val="a"/>
    <w:uiPriority w:val="34"/>
    <w:qFormat/>
    <w:rsid w:val="00433D86"/>
    <w:pPr>
      <w:ind w:left="720"/>
      <w:contextualSpacing/>
    </w:pPr>
  </w:style>
  <w:style w:type="table" w:styleId="a8">
    <w:name w:val="Table Grid"/>
    <w:basedOn w:val="a1"/>
    <w:uiPriority w:val="39"/>
    <w:rsid w:val="005C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97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79CA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4B07F1"/>
    <w:pPr>
      <w:spacing w:before="120" w:after="12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B07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Анна</dc:creator>
  <cp:lastModifiedBy>Ольга Осипова</cp:lastModifiedBy>
  <cp:revision>2</cp:revision>
  <cp:lastPrinted>2020-10-26T11:37:00Z</cp:lastPrinted>
  <dcterms:created xsi:type="dcterms:W3CDTF">2026-07-05T11:14:00Z</dcterms:created>
  <dcterms:modified xsi:type="dcterms:W3CDTF">2026-07-05T11:14:00Z</dcterms:modified>
</cp:coreProperties>
</file>