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4E62" w14:textId="5D83307D" w:rsidR="00FD22A6" w:rsidRPr="009B3B78" w:rsidRDefault="00FD22A6" w:rsidP="008C4C87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Полное описание лотов</w:t>
      </w:r>
    </w:p>
    <w:tbl>
      <w:tblPr>
        <w:tblW w:w="92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8269"/>
      </w:tblGrid>
      <w:tr w:rsidR="008C4C87" w:rsidRPr="009B3B78" w14:paraId="60FB895C" w14:textId="77777777" w:rsidTr="008C4C87">
        <w:trPr>
          <w:tblHeader/>
        </w:trPr>
        <w:tc>
          <w:tcPr>
            <w:tcW w:w="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6A18EE6D" w14:textId="77777777" w:rsidR="008C4C87" w:rsidRPr="009B3B78" w:rsidRDefault="008C4C87" w:rsidP="00436CB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BCBEC2"/>
                <w:sz w:val="18"/>
                <w:szCs w:val="18"/>
                <w:lang w:eastAsia="ru-RU"/>
              </w:rPr>
            </w:pPr>
            <w:r w:rsidRPr="009B3B78">
              <w:rPr>
                <w:rFonts w:ascii="Times New Roman" w:eastAsia="Times New Roman" w:hAnsi="Times New Roman" w:cs="Times New Roman"/>
                <w:color w:val="BCBEC2"/>
                <w:sz w:val="18"/>
                <w:szCs w:val="18"/>
                <w:lang w:eastAsia="ru-RU"/>
              </w:rPr>
              <w:t>Номер лота</w:t>
            </w:r>
          </w:p>
        </w:tc>
        <w:tc>
          <w:tcPr>
            <w:tcW w:w="8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597FA9DB" w14:textId="77777777" w:rsidR="008C4C87" w:rsidRPr="009B3B78" w:rsidRDefault="008C4C87" w:rsidP="00436CBF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BCBEC2"/>
                <w:sz w:val="18"/>
                <w:szCs w:val="18"/>
                <w:lang w:eastAsia="ru-RU"/>
              </w:rPr>
            </w:pPr>
            <w:r w:rsidRPr="009B3B78">
              <w:rPr>
                <w:rFonts w:ascii="Times New Roman" w:eastAsia="Times New Roman" w:hAnsi="Times New Roman" w:cs="Times New Roman"/>
                <w:color w:val="BCBEC2"/>
                <w:sz w:val="18"/>
                <w:szCs w:val="18"/>
                <w:lang w:eastAsia="ru-RU"/>
              </w:rPr>
              <w:t>Лот</w:t>
            </w:r>
          </w:p>
        </w:tc>
      </w:tr>
      <w:tr w:rsidR="008C4C87" w:rsidRPr="009B3B78" w14:paraId="15AF981B" w14:textId="77777777" w:rsidTr="008C4C8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14:paraId="2CD172C1" w14:textId="77777777" w:rsidR="008C4C87" w:rsidRPr="009B3B78" w:rsidRDefault="008C4C87" w:rsidP="00F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14:paraId="07B7C92D" w14:textId="7052824A" w:rsidR="008C4C87" w:rsidRPr="009B3B78" w:rsidRDefault="008C4C87" w:rsidP="00FD22A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8C4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мущество, расположенное в г. Первоуральск Свердловской обл.</w:t>
            </w:r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именно:</w:t>
            </w:r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- 203/1000 в праве общей долевой собственности на земельный участок с кадастровым номером 66:58:2601001:27, адрес: Российская Федерация, Свердловская область, городской округ Первоуральск, поселок Канал, улица Канал, земельный участок 39, площадь 10200 +/- 71 </w:t>
            </w:r>
            <w:proofErr w:type="spellStart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земель: земли населенных пунктов, виды разрешенного использования: блокированная жилая застройка;</w:t>
            </w:r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часть жилого дома, кадастровый номер 66:58:0000000:10056, адрес: Свердловская область, г. Первоуральск, с. </w:t>
            </w:r>
            <w:proofErr w:type="spellStart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Канал дом № 39, площадь общая 295,1 </w:t>
            </w:r>
            <w:proofErr w:type="spellStart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этажность дома: 4, литер: часть в строении лит А, назначение : жилое, этаж на котором расположено помещение/</w:t>
            </w:r>
            <w:proofErr w:type="spellStart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-место: 1;</w:t>
            </w:r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- 20/100 в праве общей долевой собственности на здание котельной, кадастровый номер 66:58:2301001:58, адрес: Свердловская область, г. Первоуральск, с. </w:t>
            </w:r>
            <w:proofErr w:type="spellStart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Канал д. 39, площадь 38,5 кв м, назначение: нежилое, этажность: 1;</w:t>
            </w:r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- 1/5 в праве общей долевой собственности на земельный участок, кадастровый номер 66:58:2902019:727, адрес: Свердловская область, г. Первоуральск в районе поселка Канал, площадь 3558+/-42 </w:t>
            </w:r>
            <w:proofErr w:type="spellStart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земель: земли поселений (земли населенных пунктов), разрешенное использование: для ведения сельского хозяйства;</w:t>
            </w:r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объект индивидуального жилищного строительства, кадастровый номер 66:58:2601001:201, адрес: Свердловская область, городской округ Первоуральск, п. Канал, д. 65, площадь 12 </w:t>
            </w:r>
            <w:proofErr w:type="spellStart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назначение: жилое, этажность: 1</w:t>
            </w:r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-земельный участок, кадастровый номер 66:58:0000000:14016, адрес: Свердловская область, г Первоуральск, п Канал, </w:t>
            </w:r>
            <w:proofErr w:type="spellStart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65, площадь 2157 +/- 16.26 </w:t>
            </w:r>
            <w:proofErr w:type="spellStart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B3B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категория земель: земли поселений (земли населенных пунктов), разрешенное использование: для индивидуального жилищного строительства.</w:t>
            </w:r>
          </w:p>
        </w:tc>
      </w:tr>
      <w:tr w:rsidR="008C4C87" w:rsidRPr="009B3B78" w14:paraId="3C66DA43" w14:textId="77777777" w:rsidTr="008C4C8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</w:tcPr>
          <w:p w14:paraId="0C6B011A" w14:textId="77777777" w:rsidR="008C4C87" w:rsidRPr="009B3B78" w:rsidRDefault="008C4C87" w:rsidP="00FD2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225" w:type="dxa"/>
            </w:tcMar>
          </w:tcPr>
          <w:p w14:paraId="00160C41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Имущество, расположенное по адресу: Свердловская область, г. Кировград, п. Нейво-Рудянка, ул. Заводская, д.4</w:t>
            </w:r>
            <w:r>
              <w:rPr>
                <w:sz w:val="22"/>
                <w:szCs w:val="22"/>
              </w:rPr>
              <w:t xml:space="preserve">, а именно: </w:t>
            </w:r>
          </w:p>
          <w:p w14:paraId="68E0C9DD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Здание конторы автогаража, кадастровый номер </w:t>
            </w:r>
            <w:r>
              <w:rPr>
                <w:b/>
                <w:bCs/>
                <w:sz w:val="22"/>
                <w:szCs w:val="22"/>
              </w:rPr>
              <w:t>66:49:0000000:2379</w:t>
            </w:r>
            <w:r>
              <w:rPr>
                <w:sz w:val="22"/>
                <w:szCs w:val="22"/>
              </w:rPr>
              <w:t xml:space="preserve">, площадь 32,6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назначение: нежилое; </w:t>
            </w:r>
          </w:p>
          <w:p w14:paraId="12AD2298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Здание нежилое вспомогательное (литер 18), кадастровый номер </w:t>
            </w:r>
            <w:r>
              <w:rPr>
                <w:b/>
                <w:bCs/>
                <w:sz w:val="22"/>
                <w:szCs w:val="22"/>
              </w:rPr>
              <w:t>66:49:0601022:159</w:t>
            </w:r>
            <w:r>
              <w:rPr>
                <w:sz w:val="22"/>
                <w:szCs w:val="22"/>
              </w:rPr>
              <w:t xml:space="preserve">, площадь 55,4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назначение: нежилое, этажность: 1; </w:t>
            </w:r>
          </w:p>
          <w:p w14:paraId="1714D346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Здание весов автомобильных (литер 19А) с навесом (литер 19Б) кадастровый номер </w:t>
            </w:r>
            <w:r>
              <w:rPr>
                <w:b/>
                <w:bCs/>
                <w:sz w:val="22"/>
                <w:szCs w:val="22"/>
              </w:rPr>
              <w:t>66:49:0601022:160</w:t>
            </w:r>
            <w:r>
              <w:rPr>
                <w:sz w:val="22"/>
                <w:szCs w:val="22"/>
              </w:rPr>
              <w:t xml:space="preserve">, площадь 5,3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назначение: нежилое, этажность: 1; </w:t>
            </w:r>
          </w:p>
          <w:p w14:paraId="14F9E4CC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Здание нежилое компрессорной, кадастровый номер </w:t>
            </w:r>
            <w:r>
              <w:rPr>
                <w:b/>
                <w:bCs/>
                <w:sz w:val="22"/>
                <w:szCs w:val="22"/>
              </w:rPr>
              <w:t>66:49:0601022:161</w:t>
            </w:r>
            <w:r>
              <w:rPr>
                <w:sz w:val="22"/>
                <w:szCs w:val="22"/>
              </w:rPr>
              <w:t xml:space="preserve">, площадь 206,1 кв м, назначение: нежилое, этажность: 1; </w:t>
            </w:r>
          </w:p>
          <w:p w14:paraId="51CB1AB5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Здание склада (литер 21) кадастровый номер </w:t>
            </w:r>
            <w:r>
              <w:rPr>
                <w:b/>
                <w:bCs/>
                <w:sz w:val="22"/>
                <w:szCs w:val="22"/>
              </w:rPr>
              <w:t>66:49:0601022:162</w:t>
            </w:r>
            <w:r>
              <w:rPr>
                <w:sz w:val="22"/>
                <w:szCs w:val="22"/>
              </w:rPr>
              <w:t xml:space="preserve">, площадь 822,6 </w:t>
            </w:r>
            <w:proofErr w:type="spellStart"/>
            <w:r>
              <w:rPr>
                <w:sz w:val="22"/>
                <w:szCs w:val="22"/>
              </w:rPr>
              <w:t>кв.м</w:t>
            </w:r>
            <w:proofErr w:type="spellEnd"/>
            <w:r>
              <w:rPr>
                <w:sz w:val="22"/>
                <w:szCs w:val="22"/>
              </w:rPr>
              <w:t xml:space="preserve">., назначение: нежилое, этажность: 1; </w:t>
            </w:r>
          </w:p>
          <w:p w14:paraId="77CC7F39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Здание цеха по производству металлических и картонных барабанов (литер 22), кадастровый номер </w:t>
            </w:r>
            <w:r>
              <w:rPr>
                <w:b/>
                <w:bCs/>
                <w:sz w:val="22"/>
                <w:szCs w:val="22"/>
              </w:rPr>
              <w:t>66:49:0601022:163</w:t>
            </w:r>
            <w:r>
              <w:rPr>
                <w:sz w:val="22"/>
                <w:szCs w:val="22"/>
              </w:rPr>
              <w:t xml:space="preserve">, площадь 1449 кв м, назначение: нежилое, этажность: 2; </w:t>
            </w:r>
          </w:p>
          <w:p w14:paraId="7B399601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Здание склада оборудования и картона, кадастровый номер </w:t>
            </w:r>
            <w:r>
              <w:rPr>
                <w:b/>
                <w:bCs/>
                <w:sz w:val="22"/>
                <w:szCs w:val="22"/>
              </w:rPr>
              <w:t>66:49:0601022:164</w:t>
            </w:r>
            <w:r>
              <w:rPr>
                <w:sz w:val="22"/>
                <w:szCs w:val="22"/>
              </w:rPr>
              <w:t xml:space="preserve">, площадь 505,3 кв м, назначение: нежилое, этажность: 1; </w:t>
            </w:r>
          </w:p>
          <w:p w14:paraId="6B3C9E92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Здание, наименование: растворный узел, кадастровый номер </w:t>
            </w:r>
            <w:r>
              <w:rPr>
                <w:b/>
                <w:bCs/>
                <w:sz w:val="22"/>
                <w:szCs w:val="22"/>
              </w:rPr>
              <w:t>66:49:0601022:165</w:t>
            </w:r>
            <w:r>
              <w:rPr>
                <w:sz w:val="22"/>
                <w:szCs w:val="22"/>
              </w:rPr>
              <w:t xml:space="preserve">, площадь 736,3 кв м, назначение: нежилое, этажность: 1; </w:t>
            </w:r>
          </w:p>
          <w:p w14:paraId="0F9C2AC6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Земельный участок, кадастровый номер </w:t>
            </w:r>
            <w:r>
              <w:rPr>
                <w:b/>
                <w:bCs/>
                <w:sz w:val="22"/>
                <w:szCs w:val="22"/>
              </w:rPr>
              <w:t>66:49:0601019:166</w:t>
            </w:r>
            <w:r>
              <w:rPr>
                <w:sz w:val="22"/>
                <w:szCs w:val="22"/>
              </w:rPr>
              <w:t xml:space="preserve">, площадь 4377 +/- 46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категория земель: земли поселений (земли населенных пунктов), разрешенное использование: под объект промышленности (предприятие лесохимической промышленности); </w:t>
            </w:r>
          </w:p>
          <w:p w14:paraId="75219869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участок, кадастровый номер </w:t>
            </w:r>
            <w:r>
              <w:rPr>
                <w:b/>
                <w:bCs/>
                <w:sz w:val="22"/>
                <w:szCs w:val="22"/>
              </w:rPr>
              <w:t>66:49:0601019:170</w:t>
            </w:r>
            <w:r>
              <w:rPr>
                <w:sz w:val="22"/>
                <w:szCs w:val="22"/>
              </w:rPr>
              <w:t xml:space="preserve">, площадь 95 +/- 7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категория земель: земли населенных пунктов, разрешенное использование: под объект промышленности (предприятие лесохимической промышленности); </w:t>
            </w:r>
          </w:p>
          <w:p w14:paraId="24E0F3F9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участок, кадастровый номер </w:t>
            </w:r>
            <w:r>
              <w:rPr>
                <w:b/>
                <w:bCs/>
                <w:sz w:val="22"/>
                <w:szCs w:val="22"/>
              </w:rPr>
              <w:t>66:49:0601019:171</w:t>
            </w:r>
            <w:r>
              <w:rPr>
                <w:sz w:val="22"/>
                <w:szCs w:val="22"/>
              </w:rPr>
              <w:t xml:space="preserve">, площадь 1678 +/- 29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категория земель: земли населенных пунктов, разрешенное использование: под объект промышленности (предприятие лесохимической промышленности); </w:t>
            </w:r>
          </w:p>
          <w:p w14:paraId="64FC6CCC" w14:textId="77777777" w:rsidR="008C4C87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участок, кадастровый номер </w:t>
            </w:r>
            <w:r>
              <w:rPr>
                <w:b/>
                <w:bCs/>
                <w:sz w:val="22"/>
                <w:szCs w:val="22"/>
              </w:rPr>
              <w:t>66:49:0601019:172</w:t>
            </w:r>
            <w:r>
              <w:rPr>
                <w:sz w:val="22"/>
                <w:szCs w:val="22"/>
              </w:rPr>
              <w:t xml:space="preserve">, площадь 6121 +/- 55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категория земель: земли населенных пунктов, разрешенное использование: под объект промышленности (предприятие лесохимической промышленности); </w:t>
            </w:r>
          </w:p>
          <w:p w14:paraId="42E6CA0A" w14:textId="77777777" w:rsidR="008C4C87" w:rsidRPr="00FD22A6" w:rsidRDefault="008C4C87" w:rsidP="00436CB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участок, кадастровый номер </w:t>
            </w:r>
            <w:r>
              <w:rPr>
                <w:b/>
                <w:bCs/>
                <w:sz w:val="22"/>
                <w:szCs w:val="22"/>
              </w:rPr>
              <w:t>66:49:0601019:175</w:t>
            </w:r>
            <w:r>
              <w:rPr>
                <w:sz w:val="22"/>
                <w:szCs w:val="22"/>
              </w:rPr>
              <w:t xml:space="preserve">, площадь 977 +/- 27 </w:t>
            </w:r>
            <w:proofErr w:type="spellStart"/>
            <w:proofErr w:type="gramStart"/>
            <w:r>
              <w:rPr>
                <w:sz w:val="22"/>
                <w:szCs w:val="22"/>
              </w:rPr>
              <w:t>кв.м</w:t>
            </w:r>
            <w:proofErr w:type="spellEnd"/>
            <w:proofErr w:type="gramEnd"/>
            <w:r>
              <w:rPr>
                <w:sz w:val="22"/>
                <w:szCs w:val="22"/>
              </w:rPr>
              <w:t>, катего</w:t>
            </w:r>
            <w:r w:rsidRPr="00FD22A6">
              <w:rPr>
                <w:sz w:val="22"/>
                <w:szCs w:val="22"/>
              </w:rPr>
              <w:t xml:space="preserve">рия земель: земли населенных пунктов, разрешенное использование: под объект промышленности (предприятие лесохимической промышленности); </w:t>
            </w:r>
          </w:p>
          <w:p w14:paraId="2AE1CC1C" w14:textId="77777777" w:rsidR="008C4C87" w:rsidRPr="009B3B78" w:rsidRDefault="008C4C87" w:rsidP="00436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2A6">
              <w:rPr>
                <w:rFonts w:ascii="Times New Roman" w:hAnsi="Times New Roman" w:cs="Times New Roman"/>
              </w:rPr>
              <w:t xml:space="preserve">- Земельный участок, кадастровый номер </w:t>
            </w:r>
            <w:r w:rsidRPr="00FD22A6">
              <w:rPr>
                <w:rFonts w:ascii="Times New Roman" w:hAnsi="Times New Roman" w:cs="Times New Roman"/>
                <w:b/>
                <w:bCs/>
              </w:rPr>
              <w:t>66:49:0601019:179</w:t>
            </w:r>
            <w:r w:rsidRPr="00FD22A6">
              <w:rPr>
                <w:rFonts w:ascii="Times New Roman" w:hAnsi="Times New Roman" w:cs="Times New Roman"/>
              </w:rPr>
              <w:t xml:space="preserve">, площадь 857 +/- 20 </w:t>
            </w:r>
            <w:proofErr w:type="spellStart"/>
            <w:proofErr w:type="gramStart"/>
            <w:r w:rsidRPr="00FD22A6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  <w:r w:rsidRPr="00FD22A6">
              <w:rPr>
                <w:rFonts w:ascii="Times New Roman" w:hAnsi="Times New Roman" w:cs="Times New Roman"/>
              </w:rPr>
              <w:t xml:space="preserve">, категория земель: земли населенных пунктов, разрешенное использование: под объект промышленности (предприятие лесохимической промышленности). </w:t>
            </w:r>
          </w:p>
        </w:tc>
      </w:tr>
    </w:tbl>
    <w:p w14:paraId="582AE327" w14:textId="77777777" w:rsidR="00AF7599" w:rsidRDefault="00AF7599"/>
    <w:sectPr w:rsidR="00AF7599" w:rsidSect="008C4C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6"/>
    <w:rsid w:val="00694BA3"/>
    <w:rsid w:val="006A4ADB"/>
    <w:rsid w:val="008C4C87"/>
    <w:rsid w:val="00AF7599"/>
    <w:rsid w:val="00F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4E0E"/>
  <w15:chartTrackingRefBased/>
  <w15:docId w15:val="{B3787B63-CD3F-473A-BB89-249ECAB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2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Осипова</dc:creator>
  <cp:keywords/>
  <dc:description/>
  <cp:lastModifiedBy>Ольга Осипова</cp:lastModifiedBy>
  <cp:revision>2</cp:revision>
  <dcterms:created xsi:type="dcterms:W3CDTF">2026-07-05T16:42:00Z</dcterms:created>
  <dcterms:modified xsi:type="dcterms:W3CDTF">2026-07-05T16:43:00Z</dcterms:modified>
</cp:coreProperties>
</file>