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D9957AE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74789B" w:rsidRPr="0074789B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коммерческим банком «Эл банк» (ООО КБ «Эл банк») (ОГРН 1020400000070, ИНН 0409000930, адрес регистрации: 445037, Самарская обл., г. Тольятти, Новый проезд, д. 8) (далее – финансовая организация), конкурсным управляющим (ликвидатором) которого на основании решения Арбитражного суда Самарской области от 02 августа 2016 г. по делу №А55-11508/2016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74789B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74789B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4EC55373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89B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скобках указана в т.ч. сумма долга) – начальная цена продажи лота):</w:t>
      </w:r>
    </w:p>
    <w:p w14:paraId="7C671E47" w14:textId="53C54A99" w:rsidR="0074789B" w:rsidRDefault="0074789B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74789B">
        <w:rPr>
          <w:rFonts w:ascii="Times New Roman CYR" w:hAnsi="Times New Roman CYR" w:cs="Times New Roman CYR"/>
          <w:color w:val="000000"/>
        </w:rPr>
        <w:t>Мясников Михаил Геннадьевич (поручитель по обязательствам ООО «Панда», ИНН 6321294473, исключен из ЕГРЮЛ), КД  2260 от 28.04.2014, определение АС Самарской области от 02.12.2020 по делу А55-22531/2020 о включении в РТК третьей очереди в размере 15 694 219,34 руб., находится в банкротстве (15 694 219,34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4789B">
        <w:rPr>
          <w:rFonts w:ascii="Times New Roman CYR" w:hAnsi="Times New Roman CYR" w:cs="Times New Roman CYR"/>
          <w:color w:val="000000"/>
        </w:rPr>
        <w:t>15 694 219,34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2CEBF8F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74789B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54D79C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74789B" w:rsidRPr="0074789B">
        <w:rPr>
          <w:rFonts w:ascii="Times New Roman CYR" w:hAnsi="Times New Roman CYR" w:cs="Times New Roman CYR"/>
          <w:b/>
          <w:bCs/>
          <w:color w:val="000000"/>
        </w:rPr>
        <w:t>29 июня</w:t>
      </w:r>
      <w:r w:rsidR="0074789B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F9A993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74789B">
        <w:rPr>
          <w:color w:val="000000"/>
        </w:rPr>
        <w:t xml:space="preserve">29 июня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74789B" w:rsidRPr="0074789B">
        <w:rPr>
          <w:b/>
          <w:bCs/>
          <w:color w:val="000000"/>
        </w:rPr>
        <w:t>17 августа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74789B">
        <w:rPr>
          <w:color w:val="000000"/>
        </w:rPr>
        <w:t xml:space="preserve">ом </w:t>
      </w:r>
      <w:r w:rsidRPr="0037642D">
        <w:rPr>
          <w:color w:val="000000"/>
        </w:rPr>
        <w:t>со снижением начальной цены лот</w:t>
      </w:r>
      <w:r w:rsidR="0074789B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8FD1A7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4789B" w:rsidRPr="0074789B">
        <w:rPr>
          <w:b/>
          <w:bCs/>
          <w:color w:val="000000"/>
        </w:rPr>
        <w:t>19 мая</w:t>
      </w:r>
      <w:r w:rsidR="0074789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4789B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4789B" w:rsidRPr="0074789B">
        <w:rPr>
          <w:b/>
          <w:bCs/>
          <w:color w:val="000000"/>
        </w:rPr>
        <w:t>06 июля</w:t>
      </w:r>
      <w:r w:rsidR="0074789B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7DA7D350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485EDD">
        <w:rPr>
          <w:b/>
          <w:bCs/>
          <w:color w:val="000000"/>
        </w:rPr>
        <w:t xml:space="preserve"> 02 сентября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</w:t>
      </w:r>
      <w:r w:rsidR="00485EDD">
        <w:rPr>
          <w:b/>
          <w:bCs/>
          <w:color w:val="000000"/>
        </w:rPr>
        <w:t xml:space="preserve"> 08 октября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1FC1497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485EDD" w:rsidRPr="00485EDD">
        <w:rPr>
          <w:b/>
          <w:bCs/>
          <w:color w:val="000000"/>
        </w:rPr>
        <w:t xml:space="preserve">02 сентября </w:t>
      </w:r>
      <w:r w:rsidR="009E7E5E" w:rsidRPr="00485EDD">
        <w:rPr>
          <w:b/>
          <w:bCs/>
          <w:color w:val="000000"/>
        </w:rPr>
        <w:t>202</w:t>
      </w:r>
      <w:r w:rsidR="00673E21" w:rsidRPr="00485EDD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74789B">
        <w:rPr>
          <w:color w:val="000000"/>
        </w:rPr>
        <w:t xml:space="preserve">за </w:t>
      </w:r>
      <w:r w:rsidR="00F17038" w:rsidRPr="0074789B">
        <w:rPr>
          <w:color w:val="000000"/>
        </w:rPr>
        <w:t>1</w:t>
      </w:r>
      <w:r w:rsidRPr="0074789B">
        <w:rPr>
          <w:color w:val="000000"/>
        </w:rPr>
        <w:t xml:space="preserve"> (</w:t>
      </w:r>
      <w:r w:rsidR="00F17038" w:rsidRPr="0074789B">
        <w:rPr>
          <w:color w:val="000000"/>
        </w:rPr>
        <w:t>Один</w:t>
      </w:r>
      <w:r w:rsidRPr="0074789B">
        <w:rPr>
          <w:color w:val="000000"/>
        </w:rPr>
        <w:t>) календарны</w:t>
      </w:r>
      <w:r w:rsidR="00F17038" w:rsidRPr="0074789B">
        <w:rPr>
          <w:color w:val="000000"/>
        </w:rPr>
        <w:t>й</w:t>
      </w:r>
      <w:r w:rsidRPr="0074789B">
        <w:rPr>
          <w:color w:val="000000"/>
        </w:rPr>
        <w:t xml:space="preserve"> де</w:t>
      </w:r>
      <w:r w:rsidR="00F17038" w:rsidRPr="0074789B">
        <w:rPr>
          <w:color w:val="000000"/>
        </w:rPr>
        <w:t>нь</w:t>
      </w:r>
      <w:r w:rsidRPr="0074789B">
        <w:rPr>
          <w:color w:val="000000"/>
        </w:rPr>
        <w:t xml:space="preserve"> до</w:t>
      </w:r>
      <w:r w:rsidRPr="005246E8">
        <w:rPr>
          <w:color w:val="000000"/>
        </w:rPr>
        <w:t xml:space="preserve"> даты окончания соответствующего периода понижения цены продажи лот</w:t>
      </w:r>
      <w:r w:rsidR="00F840CB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0C7E621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8925FA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8925FA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5B51D197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8925FA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8925FA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1E5CBA8A" w14:textId="77777777" w:rsidR="00E27F54" w:rsidRPr="00E27F54" w:rsidRDefault="00E27F54" w:rsidP="00E27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F54">
        <w:rPr>
          <w:rFonts w:ascii="Times New Roman" w:hAnsi="Times New Roman" w:cs="Times New Roman"/>
          <w:color w:val="000000"/>
          <w:sz w:val="24"/>
          <w:szCs w:val="24"/>
        </w:rPr>
        <w:t>с 02 сентября 2026 г. по 05 сентября 2026 г. - в размере начальной цены продажи лота;</w:t>
      </w:r>
    </w:p>
    <w:p w14:paraId="666CFBB3" w14:textId="05BB8941" w:rsidR="00E27F54" w:rsidRPr="00E27F54" w:rsidRDefault="00E27F54" w:rsidP="00E27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F54">
        <w:rPr>
          <w:rFonts w:ascii="Times New Roman" w:hAnsi="Times New Roman" w:cs="Times New Roman"/>
          <w:color w:val="000000"/>
          <w:sz w:val="24"/>
          <w:szCs w:val="24"/>
        </w:rPr>
        <w:t>с 06 сентября 2026 г. по 09 сентября 2026 г. - в размере 90,12% от начальной цены продажи лота;</w:t>
      </w:r>
    </w:p>
    <w:p w14:paraId="7E00EB60" w14:textId="28F4EF99" w:rsidR="00E27F54" w:rsidRPr="00E27F54" w:rsidRDefault="00E27F54" w:rsidP="00E27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F54">
        <w:rPr>
          <w:rFonts w:ascii="Times New Roman" w:hAnsi="Times New Roman" w:cs="Times New Roman"/>
          <w:color w:val="000000"/>
          <w:sz w:val="24"/>
          <w:szCs w:val="24"/>
        </w:rPr>
        <w:t>с 10 сентября 2026 г. по 13 сентября 2026 г. - в размере 80,24% от начальной цены продажи лота;</w:t>
      </w:r>
    </w:p>
    <w:p w14:paraId="0452AA8E" w14:textId="4504F2C9" w:rsidR="00E27F54" w:rsidRPr="00E27F54" w:rsidRDefault="00E27F54" w:rsidP="00E27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F54">
        <w:rPr>
          <w:rFonts w:ascii="Times New Roman" w:hAnsi="Times New Roman" w:cs="Times New Roman"/>
          <w:color w:val="000000"/>
          <w:sz w:val="24"/>
          <w:szCs w:val="24"/>
        </w:rPr>
        <w:t>с 14 сентября 2026 г. по 17 сентября 2026 г. - в размере 70,36% от начальной цены продажи лота;</w:t>
      </w:r>
    </w:p>
    <w:p w14:paraId="7265B39E" w14:textId="45616A31" w:rsidR="00E27F54" w:rsidRPr="00E27F54" w:rsidRDefault="00E27F54" w:rsidP="00E27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F54">
        <w:rPr>
          <w:rFonts w:ascii="Times New Roman" w:hAnsi="Times New Roman" w:cs="Times New Roman"/>
          <w:color w:val="000000"/>
          <w:sz w:val="24"/>
          <w:szCs w:val="24"/>
        </w:rPr>
        <w:t>с 18 сентября 2026 г. по 20 сентября 2026 г. - в размере 60,48% от начальной цены продажи лота;</w:t>
      </w:r>
    </w:p>
    <w:p w14:paraId="42A8B0C8" w14:textId="6BECA755" w:rsidR="00E27F54" w:rsidRPr="00E27F54" w:rsidRDefault="00E27F54" w:rsidP="00E27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F54">
        <w:rPr>
          <w:rFonts w:ascii="Times New Roman" w:hAnsi="Times New Roman" w:cs="Times New Roman"/>
          <w:color w:val="000000"/>
          <w:sz w:val="24"/>
          <w:szCs w:val="24"/>
        </w:rPr>
        <w:t>с 21 сентября 2026 г. по 23 сентября 2026 г. - в размере 50,60% от начальной цены продажи лота;</w:t>
      </w:r>
    </w:p>
    <w:p w14:paraId="5C92B036" w14:textId="0F33CB8F" w:rsidR="00E27F54" w:rsidRPr="00E27F54" w:rsidRDefault="00E27F54" w:rsidP="00E27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F54">
        <w:rPr>
          <w:rFonts w:ascii="Times New Roman" w:hAnsi="Times New Roman" w:cs="Times New Roman"/>
          <w:color w:val="000000"/>
          <w:sz w:val="24"/>
          <w:szCs w:val="24"/>
        </w:rPr>
        <w:t>с 24 сентября 2026 г. по 26 сентября 2026 г. - в размере 40,72% от начальной цены продажи лота;</w:t>
      </w:r>
    </w:p>
    <w:p w14:paraId="027EF35E" w14:textId="3FDE5882" w:rsidR="00E27F54" w:rsidRPr="00E27F54" w:rsidRDefault="00E27F54" w:rsidP="00E27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F54">
        <w:rPr>
          <w:rFonts w:ascii="Times New Roman" w:hAnsi="Times New Roman" w:cs="Times New Roman"/>
          <w:color w:val="000000"/>
          <w:sz w:val="24"/>
          <w:szCs w:val="24"/>
        </w:rPr>
        <w:t>с 27 сентября 2026 г. по 29 сентября 2026 г. - в размере 30,84% от начальной цены продажи лота;</w:t>
      </w:r>
    </w:p>
    <w:p w14:paraId="5B4B1844" w14:textId="4F80486A" w:rsidR="00E27F54" w:rsidRPr="00E27F54" w:rsidRDefault="00E27F54" w:rsidP="00E27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F54">
        <w:rPr>
          <w:rFonts w:ascii="Times New Roman" w:hAnsi="Times New Roman" w:cs="Times New Roman"/>
          <w:color w:val="000000"/>
          <w:sz w:val="24"/>
          <w:szCs w:val="24"/>
        </w:rPr>
        <w:t>с 30 сентября 2026 г. по 02 октября 2026 г. - в размере 20,96% от начальной цены продажи лота;</w:t>
      </w:r>
    </w:p>
    <w:p w14:paraId="6AEECE9B" w14:textId="02AC03A5" w:rsidR="00E27F54" w:rsidRPr="00E27F54" w:rsidRDefault="00E27F54" w:rsidP="00E27F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F54">
        <w:rPr>
          <w:rFonts w:ascii="Times New Roman" w:hAnsi="Times New Roman" w:cs="Times New Roman"/>
          <w:color w:val="000000"/>
          <w:sz w:val="24"/>
          <w:szCs w:val="24"/>
        </w:rPr>
        <w:t>с 03 октября 2026 г. по 05 октября 2026 г. - в размере 11,08% от начальной цены продажи лота;</w:t>
      </w:r>
    </w:p>
    <w:p w14:paraId="6CE0A093" w14:textId="5709B27F" w:rsidR="005C5BB0" w:rsidRDefault="00E27F54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F54">
        <w:rPr>
          <w:rFonts w:ascii="Times New Roman" w:hAnsi="Times New Roman" w:cs="Times New Roman"/>
          <w:color w:val="000000"/>
          <w:sz w:val="24"/>
          <w:szCs w:val="24"/>
        </w:rPr>
        <w:t>с 06 октября 2026 г. по 08 октября 2026 г. - в размере 1,20%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74789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789B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7478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89B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7478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4789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74789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74789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74789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4789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74789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74789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89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74789B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</w:t>
      </w:r>
      <w:r w:rsidRPr="0074789B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74789B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89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74789B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89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1D0AF857" w:rsidR="00BD7640" w:rsidRPr="0074789B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89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</w:t>
      </w:r>
      <w:r w:rsidRPr="0074789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74789B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89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74789B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89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74789B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74789B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74789B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74789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89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53A6F9A5" w:rsidR="00097526" w:rsidRPr="007478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89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747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7A1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747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74789B">
        <w:rPr>
          <w:rFonts w:ascii="Times New Roman" w:hAnsi="Times New Roman" w:cs="Times New Roman"/>
          <w:sz w:val="24"/>
          <w:szCs w:val="24"/>
        </w:rPr>
        <w:t xml:space="preserve"> д</w:t>
      </w:r>
      <w:r w:rsidRPr="00747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7A18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747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74789B">
        <w:rPr>
          <w:rFonts w:ascii="Times New Roman" w:hAnsi="Times New Roman" w:cs="Times New Roman"/>
          <w:sz w:val="24"/>
          <w:szCs w:val="24"/>
        </w:rPr>
        <w:t xml:space="preserve"> </w:t>
      </w:r>
      <w:r w:rsidRPr="0074789B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7A181C" w:rsidRPr="007A181C">
        <w:rPr>
          <w:rFonts w:ascii="Times New Roman" w:hAnsi="Times New Roman" w:cs="Times New Roman"/>
          <w:color w:val="000000"/>
          <w:sz w:val="24"/>
          <w:szCs w:val="24"/>
        </w:rPr>
        <w:t>г. Самара, ул. Урицкого, д. 19, 12 эт</w:t>
      </w:r>
      <w:r w:rsidR="007A181C">
        <w:rPr>
          <w:rFonts w:ascii="Times New Roman" w:hAnsi="Times New Roman" w:cs="Times New Roman"/>
          <w:color w:val="000000"/>
          <w:sz w:val="24"/>
          <w:szCs w:val="24"/>
        </w:rPr>
        <w:t>аж</w:t>
      </w:r>
      <w:r w:rsidR="007A181C" w:rsidRPr="007A181C">
        <w:rPr>
          <w:rFonts w:ascii="Times New Roman" w:hAnsi="Times New Roman" w:cs="Times New Roman"/>
          <w:color w:val="000000"/>
          <w:sz w:val="24"/>
          <w:szCs w:val="24"/>
        </w:rPr>
        <w:t>, тел. 8 800 200-08-05, 8 800 505-80-32, эл. почта etorgi@asv.org.ru; у ОТ: тел. 8-967-246-44-29 (мск+1 час), эл.почта: pf@auction-house.ru</w:t>
      </w:r>
      <w:r w:rsidRPr="0074789B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74789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89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89B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85ED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4789B"/>
    <w:rsid w:val="00761B81"/>
    <w:rsid w:val="007A181C"/>
    <w:rsid w:val="007A1F5D"/>
    <w:rsid w:val="007B55CF"/>
    <w:rsid w:val="007F7091"/>
    <w:rsid w:val="00803558"/>
    <w:rsid w:val="00806382"/>
    <w:rsid w:val="00865FD7"/>
    <w:rsid w:val="00886E3A"/>
    <w:rsid w:val="008925F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60510"/>
    <w:rsid w:val="00CB638E"/>
    <w:rsid w:val="00CC76B5"/>
    <w:rsid w:val="00D01822"/>
    <w:rsid w:val="00D62667"/>
    <w:rsid w:val="00DA5619"/>
    <w:rsid w:val="00DE0234"/>
    <w:rsid w:val="00E27F54"/>
    <w:rsid w:val="00E614D3"/>
    <w:rsid w:val="00E72AD4"/>
    <w:rsid w:val="00ED6304"/>
    <w:rsid w:val="00F16938"/>
    <w:rsid w:val="00F17038"/>
    <w:rsid w:val="00F840CB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8</cp:revision>
  <dcterms:created xsi:type="dcterms:W3CDTF">2026-05-07T08:44:00Z</dcterms:created>
  <dcterms:modified xsi:type="dcterms:W3CDTF">2026-05-07T08:56:00Z</dcterms:modified>
</cp:coreProperties>
</file>