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674AC1E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962F83"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ersh@auction-house.ru) (далее - Организатор торгов, ОТ), действующее на основании договора с </w:t>
      </w:r>
      <w:proofErr w:type="spellStart"/>
      <w:r w:rsidR="00962F83" w:rsidRPr="00962F83">
        <w:rPr>
          <w:rFonts w:ascii="Times New Roman" w:hAnsi="Times New Roman" w:cs="Times New Roman"/>
          <w:color w:val="000000"/>
          <w:sz w:val="24"/>
          <w:szCs w:val="24"/>
        </w:rPr>
        <w:t>ПромТрансБанк</w:t>
      </w:r>
      <w:proofErr w:type="spellEnd"/>
      <w:r w:rsidR="00962F83"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 (Общество с ограниченной ответственностью) (Банк ПТБ (ООО)), (адрес регистрации: 450008, Республика Башкортостан, г. Уфа, ул. Ленина, 70, ИНН 0274045684, ОГРН 1020200000083) (далее – финансовая организация), конкурсным управляющим (ликвидатором) которого на основании решения Арбитражного суда Республики Башкортостан от 29 июля 2025 г. по делу № А07-16280/2025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B091F70" w14:textId="6852AF40" w:rsidR="00962F83" w:rsidRPr="00962F83" w:rsidRDefault="00962F83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962F83">
        <w:rPr>
          <w:rFonts w:ascii="Times New Roman CYR" w:hAnsi="Times New Roman CYR" w:cs="Times New Roman CYR"/>
          <w:color w:val="000000"/>
        </w:rPr>
        <w:t xml:space="preserve">Жилой дом - 48,8 кв. м, адрес: Республика Башкортостан, м. р-н Архангельский, </w:t>
      </w:r>
      <w:proofErr w:type="spellStart"/>
      <w:r w:rsidRPr="00962F83">
        <w:rPr>
          <w:rFonts w:ascii="Times New Roman CYR" w:hAnsi="Times New Roman CYR" w:cs="Times New Roman CYR"/>
          <w:color w:val="000000"/>
        </w:rPr>
        <w:t>с.п</w:t>
      </w:r>
      <w:proofErr w:type="spellEnd"/>
      <w:r w:rsidRPr="00962F83">
        <w:rPr>
          <w:rFonts w:ascii="Times New Roman CYR" w:hAnsi="Times New Roman CYR" w:cs="Times New Roman CYR"/>
          <w:color w:val="000000"/>
        </w:rPr>
        <w:t xml:space="preserve">.  </w:t>
      </w:r>
      <w:proofErr w:type="spellStart"/>
      <w:r w:rsidRPr="00962F83">
        <w:rPr>
          <w:rFonts w:ascii="Times New Roman CYR" w:hAnsi="Times New Roman CYR" w:cs="Times New Roman CYR"/>
          <w:color w:val="000000"/>
        </w:rPr>
        <w:t>Краснозилимский</w:t>
      </w:r>
      <w:proofErr w:type="spellEnd"/>
      <w:r w:rsidRPr="00962F83">
        <w:rPr>
          <w:rFonts w:ascii="Times New Roman CYR" w:hAnsi="Times New Roman CYR" w:cs="Times New Roman CYR"/>
          <w:color w:val="000000"/>
        </w:rPr>
        <w:t xml:space="preserve"> сельсовет, д. </w:t>
      </w:r>
      <w:proofErr w:type="spellStart"/>
      <w:r w:rsidRPr="00962F83">
        <w:rPr>
          <w:rFonts w:ascii="Times New Roman CYR" w:hAnsi="Times New Roman CYR" w:cs="Times New Roman CYR"/>
          <w:color w:val="000000"/>
        </w:rPr>
        <w:t>Кысынды</w:t>
      </w:r>
      <w:proofErr w:type="spellEnd"/>
      <w:r w:rsidRPr="00962F83">
        <w:rPr>
          <w:rFonts w:ascii="Times New Roman CYR" w:hAnsi="Times New Roman CYR" w:cs="Times New Roman CYR"/>
          <w:color w:val="000000"/>
        </w:rPr>
        <w:t xml:space="preserve">, ул. Центральная, д. 22, земельный участок - 2 740 кв. м, местоположение установлено относительно ориентира, расположенного в границах участка. Почтовый адрес: Республика Башкортостан, р-н Архангельский, с/с </w:t>
      </w:r>
      <w:proofErr w:type="spellStart"/>
      <w:r w:rsidRPr="00962F83">
        <w:rPr>
          <w:rFonts w:ascii="Times New Roman CYR" w:hAnsi="Times New Roman CYR" w:cs="Times New Roman CYR"/>
          <w:color w:val="000000"/>
        </w:rPr>
        <w:t>Краснозилимский</w:t>
      </w:r>
      <w:proofErr w:type="spellEnd"/>
      <w:r w:rsidRPr="00962F83">
        <w:rPr>
          <w:rFonts w:ascii="Times New Roman CYR" w:hAnsi="Times New Roman CYR" w:cs="Times New Roman CYR"/>
          <w:color w:val="000000"/>
        </w:rPr>
        <w:t xml:space="preserve">, д. </w:t>
      </w:r>
      <w:proofErr w:type="spellStart"/>
      <w:r w:rsidRPr="00962F83">
        <w:rPr>
          <w:rFonts w:ascii="Times New Roman CYR" w:hAnsi="Times New Roman CYR" w:cs="Times New Roman CYR"/>
          <w:color w:val="000000"/>
        </w:rPr>
        <w:t>Кысынды</w:t>
      </w:r>
      <w:proofErr w:type="spellEnd"/>
      <w:r w:rsidRPr="00962F83">
        <w:rPr>
          <w:rFonts w:ascii="Times New Roman CYR" w:hAnsi="Times New Roman CYR" w:cs="Times New Roman CYR"/>
          <w:color w:val="000000"/>
        </w:rPr>
        <w:t>, ул. Центральная, д. 22, кадастровые номера 02:03:181101:273, 02:03:181101:151, земли населенных пунктов - для ведения личного подсобного хозяйства, ограничения и обременения: имеются зарегистрированные и проживающие лица в жилом помещении, в том числе несовершеннолетние, ограничения прав на земельный участок, предусмотренные статьей 56 Земельного кодекса РФ,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62F83">
        <w:rPr>
          <w:rFonts w:ascii="Times New Roman CYR" w:hAnsi="Times New Roman CYR" w:cs="Times New Roman CYR"/>
          <w:color w:val="000000"/>
        </w:rPr>
        <w:t>2 600 000,00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2070484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62F83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D8855C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62F83" w:rsidRPr="00962F83">
        <w:rPr>
          <w:rFonts w:ascii="Times New Roman CYR" w:hAnsi="Times New Roman CYR" w:cs="Times New Roman CYR"/>
          <w:b/>
          <w:bCs/>
          <w:color w:val="000000"/>
        </w:rPr>
        <w:t>29 июня</w:t>
      </w:r>
      <w:r w:rsidR="00962F8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D987AD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62F83">
        <w:rPr>
          <w:color w:val="000000"/>
        </w:rPr>
        <w:t xml:space="preserve">29 июня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62F83" w:rsidRPr="00962F83">
        <w:rPr>
          <w:b/>
          <w:bCs/>
          <w:color w:val="000000"/>
        </w:rPr>
        <w:t>17 августа</w:t>
      </w:r>
      <w:r w:rsidR="00962F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962F8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962F8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50CDC5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62F83" w:rsidRPr="00962F83">
        <w:rPr>
          <w:b/>
          <w:bCs/>
          <w:color w:val="000000"/>
        </w:rPr>
        <w:t>19 мая</w:t>
      </w:r>
      <w:r w:rsidR="00962F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62F83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62F83" w:rsidRPr="00962F83">
        <w:rPr>
          <w:b/>
          <w:bCs/>
          <w:color w:val="000000"/>
        </w:rPr>
        <w:t>06 июля</w:t>
      </w:r>
      <w:r w:rsidR="00962F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53414D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62F83">
        <w:rPr>
          <w:b/>
          <w:bCs/>
          <w:color w:val="000000"/>
        </w:rPr>
        <w:t xml:space="preserve">02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962F83">
        <w:rPr>
          <w:b/>
          <w:bCs/>
          <w:color w:val="000000"/>
        </w:rPr>
        <w:t xml:space="preserve">10 декабря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601CF4B9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62F83" w:rsidRPr="00962F83">
        <w:rPr>
          <w:b/>
          <w:bCs/>
          <w:color w:val="000000"/>
        </w:rPr>
        <w:t>02 сентября</w:t>
      </w:r>
      <w:r w:rsidR="00962F8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5246E8">
        <w:rPr>
          <w:color w:val="000000"/>
        </w:rPr>
        <w:lastRenderedPageBreak/>
        <w:t xml:space="preserve">прекращается </w:t>
      </w:r>
      <w:r w:rsidRPr="00962F83">
        <w:rPr>
          <w:color w:val="000000"/>
        </w:rPr>
        <w:t xml:space="preserve">за </w:t>
      </w:r>
      <w:r w:rsidR="00F17038" w:rsidRPr="00962F83">
        <w:rPr>
          <w:color w:val="000000"/>
        </w:rPr>
        <w:t>1</w:t>
      </w:r>
      <w:r w:rsidRPr="00962F83">
        <w:rPr>
          <w:color w:val="000000"/>
        </w:rPr>
        <w:t xml:space="preserve"> (</w:t>
      </w:r>
      <w:r w:rsidR="00F17038" w:rsidRPr="00962F83">
        <w:rPr>
          <w:color w:val="000000"/>
        </w:rPr>
        <w:t>Один</w:t>
      </w:r>
      <w:r w:rsidRPr="00962F83">
        <w:rPr>
          <w:color w:val="000000"/>
        </w:rPr>
        <w:t>) календарны</w:t>
      </w:r>
      <w:r w:rsidR="00F17038" w:rsidRPr="00962F83">
        <w:rPr>
          <w:color w:val="000000"/>
        </w:rPr>
        <w:t>й</w:t>
      </w:r>
      <w:r w:rsidRPr="00962F83">
        <w:rPr>
          <w:color w:val="000000"/>
        </w:rPr>
        <w:t xml:space="preserve"> де</w:t>
      </w:r>
      <w:r w:rsidR="00F17038" w:rsidRPr="00962F83">
        <w:rPr>
          <w:color w:val="000000"/>
        </w:rPr>
        <w:t>нь</w:t>
      </w:r>
      <w:r w:rsidRPr="00962F83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962F83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D8C60F4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962F83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962F83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4C905F0E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962F83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962F83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5AA10D40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02 сентября 2026 г. по 11 сентября 2026 г. - в размере начальной цены продажи лота;</w:t>
      </w:r>
    </w:p>
    <w:p w14:paraId="6F863866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12 сентября 2026 г. по 21 сентября 2026 г. - в размере 97,00% от начальной цены продажи лота;</w:t>
      </w:r>
    </w:p>
    <w:p w14:paraId="0B2E8D54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22 сентября 2026 г. по 01 октября 2026 г. - в размере 94,00% от начальной цены продажи лота;</w:t>
      </w:r>
    </w:p>
    <w:p w14:paraId="13F09521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02 октября 2026 г. по 11 октября 2026 г. - в размере 91,00% от начальной цены продажи лота;</w:t>
      </w:r>
    </w:p>
    <w:p w14:paraId="0F95BCA7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12 октября 2026 г. по 21 октября 2026 г. - в размере 88,00% от начальной цены продажи лота;</w:t>
      </w:r>
    </w:p>
    <w:p w14:paraId="7E7305D7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22 октября 2026 г. по 31 октября 2026 г. - в размере 85,00% от начальной цены продажи лота;</w:t>
      </w:r>
    </w:p>
    <w:p w14:paraId="1DB40BA2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01 ноября 2026 г. по 10 ноября 2026 г. - в размере 82,00% от начальной цены продажи лота;</w:t>
      </w:r>
    </w:p>
    <w:p w14:paraId="1F2F0984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11 ноября 2026 г. по 20 ноября 2026 г. - в размере 79,00% от начальной цены продажи лота;</w:t>
      </w:r>
    </w:p>
    <w:p w14:paraId="6A8CC140" w14:textId="77777777" w:rsidR="00962F83" w:rsidRPr="00962F83" w:rsidRDefault="00962F83" w:rsidP="0096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21 ноября 2026 г. по 30 ноября 2026 г. - в размере 76,00% от начальной цены продажи лота;</w:t>
      </w:r>
    </w:p>
    <w:p w14:paraId="6CE0A093" w14:textId="3423C2D0" w:rsidR="005C5BB0" w:rsidRDefault="00962F83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01 декабря 2026 г. по 10 декабря 2026 г. - в размере 73,00%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962F8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F8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962F8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F8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</w:t>
      </w:r>
      <w:r w:rsidRPr="00962F83">
        <w:rPr>
          <w:rFonts w:ascii="Times New Roman" w:hAnsi="Times New Roman" w:cs="Times New Roman"/>
          <w:sz w:val="24"/>
          <w:szCs w:val="24"/>
        </w:rPr>
        <w:lastRenderedPageBreak/>
        <w:t>инвестиций в Российской Федерации.</w:t>
      </w:r>
    </w:p>
    <w:p w14:paraId="1C9D3EB1" w14:textId="77777777" w:rsidR="00097526" w:rsidRPr="00962F8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F8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F8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962F8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962F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62F8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962F8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62F8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962F8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962F8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>ППП.</w:t>
      </w:r>
    </w:p>
    <w:p w14:paraId="38328DD2" w14:textId="77777777" w:rsidR="00097526" w:rsidRPr="00962F8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962F8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0FE1910" w14:textId="6AFCFF56" w:rsidR="00BD7640" w:rsidRPr="00962F8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962F83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962F83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962F8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62F8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BD7A0AE" w:rsidR="00097526" w:rsidRPr="00962F8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до 1</w:t>
      </w:r>
      <w:r w:rsid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часов по адресу: Республика Башкортостан, г. Уфа, ул. </w:t>
      </w:r>
      <w:proofErr w:type="spellStart"/>
      <w:r w:rsid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Новомостовая</w:t>
      </w:r>
      <w:proofErr w:type="spellEnd"/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r w:rsid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</w:t>
      </w:r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тел. 8 800 200-08-05, 8 800 505-80-32, эл. почта etorgi@asv.org.ru; у ОТ: тел. 8-967-268-63-25 (мск+2 часа), </w:t>
      </w:r>
      <w:proofErr w:type="spellStart"/>
      <w:proofErr w:type="gramStart"/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эл.почта</w:t>
      </w:r>
      <w:proofErr w:type="spellEnd"/>
      <w:proofErr w:type="gramEnd"/>
      <w:r w:rsidR="00053E39" w:rsidRPr="00053E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ekb@auction-house.ru</w:t>
      </w:r>
      <w:r w:rsidRPr="00962F8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2F8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ознакомиться в разделе «Как купить имущество» на сайте https://www.torgiasv.ru/how-to-buy/.</w:t>
      </w:r>
    </w:p>
    <w:p w14:paraId="3C227C91" w14:textId="1E06D34B" w:rsidR="00FF4CB0" w:rsidRDefault="0009752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3E39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67FBC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62F83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40CD2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2451</Words>
  <Characters>13976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5</cp:revision>
  <dcterms:created xsi:type="dcterms:W3CDTF">2026-05-07T11:43:00Z</dcterms:created>
  <dcterms:modified xsi:type="dcterms:W3CDTF">2026-05-07T11:47:00Z</dcterms:modified>
</cp:coreProperties>
</file>