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0" w:beforeAutospacing="0"/>
      </w:pPr>
      <w:r>
        <w:rPr>
          <w:sz w:val="28"/>
          <w:szCs w:val="28"/>
        </w:rPr>
        <w:t xml:space="preserve">Извещение о проведении открытого аукциона в электронной форме по продаже имущества АО «ДГК»</w:t>
      </w:r>
      <w:r>
        <w:rPr>
          <w:sz w:val="28"/>
          <w:szCs w:val="28"/>
          <w:u w:val="single"/>
        </w:rPr>
      </w:r>
      <w:r/>
    </w:p>
    <w:p>
      <w:r/>
      <w:r/>
    </w:p>
    <w:p>
      <w:pPr>
        <w:pStyle w:val="856"/>
        <w:ind w:firstLine="539"/>
        <w:spacing w:before="0"/>
        <w:widowControl w:val="off"/>
        <w:rPr>
          <w:b w:val="0"/>
          <w:bCs w:val="0"/>
          <w:sz w:val="26"/>
          <w:szCs w:val="26"/>
        </w:rPr>
        <w:suppressLineNumbers w:val="0"/>
      </w:pPr>
      <w:r>
        <w:rPr>
          <w:i/>
          <w:sz w:val="26"/>
          <w:szCs w:val="26"/>
        </w:rPr>
      </w:r>
      <w:r>
        <w:rPr>
          <w:i/>
          <w:sz w:val="26"/>
          <w:szCs w:val="26"/>
        </w:rPr>
        <w:t xml:space="preserve">Прод</w:t>
      </w:r>
      <w:r>
        <w:rPr>
          <w:i/>
          <w:sz w:val="26"/>
          <w:szCs w:val="26"/>
        </w:rPr>
        <w:t xml:space="preserve">авец (организатор продажи)</w:t>
      </w:r>
      <w:r>
        <w:rPr>
          <w:b w:val="0"/>
          <w:sz w:val="26"/>
          <w:szCs w:val="26"/>
        </w:rPr>
        <w:t xml:space="preserve">:</w:t>
      </w: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p>
      <w:pPr>
        <w:pStyle w:val="856"/>
        <w:spacing w:before="0"/>
        <w:widowControl w:val="off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Акционерное общество «Дальневосточная генерирующая компания» (АО «ДГК»).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56"/>
        <w:spacing w:before="0"/>
        <w:widowControl w:val="off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Место нахождения: </w:t>
      </w:r>
      <w:r>
        <w:rPr>
          <w:b w:val="0"/>
          <w:sz w:val="26"/>
          <w:szCs w:val="26"/>
        </w:rPr>
        <w:t xml:space="preserve">Российская Федерация, г. Хабаровск. Адрес: 680000, г. Хабаровск, ул. Фрунзе, 49.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56"/>
        <w:spacing w:before="0"/>
        <w:widowControl w:val="off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Почтовый адрес: 680000, Хабаровский край, г. Хабаровск, ул. Фрунзе, 49, каб. 402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56"/>
        <w:spacing w:before="0"/>
        <w:widowControl w:val="off"/>
        <w:rPr>
          <w:b w:val="0"/>
          <w:sz w:val="26"/>
          <w:szCs w:val="26"/>
          <w:highlight w:val="none"/>
        </w:rPr>
      </w:pPr>
      <w:r>
        <w:rPr>
          <w:b w:val="0"/>
          <w:sz w:val="26"/>
          <w:szCs w:val="26"/>
          <w:highlight w:val="none"/>
        </w:rPr>
        <w:t xml:space="preserve">Адрес электронной почты: </w:t>
      </w:r>
      <w:r>
        <w:rPr>
          <w:rStyle w:val="843"/>
          <w:b w:val="0"/>
          <w:bCs w:val="0"/>
          <w:i w:val="0"/>
          <w:sz w:val="26"/>
          <w:szCs w:val="26"/>
          <w:highlight w:val="none"/>
          <w:shd w:val="clear" w:color="auto" w:fill="auto"/>
        </w:rPr>
      </w:r>
      <w:hyperlink r:id="rId9" w:tooltip="mailto:konovalova-la@dgk.ru" w:history="1">
        <w:r>
          <w:rPr>
            <w:rStyle w:val="842"/>
            <w:b w:val="0"/>
            <w:sz w:val="26"/>
            <w:szCs w:val="26"/>
            <w:highlight w:val="none"/>
          </w:rPr>
          <w:t xml:space="preserve">konovalova-la@dgk.ru</w:t>
        </w:r>
      </w:hyperlink>
      <w:r>
        <w:rPr>
          <w:rStyle w:val="843"/>
          <w:i w:val="0"/>
          <w:sz w:val="26"/>
          <w:szCs w:val="26"/>
          <w:highlight w:val="none"/>
          <w:shd w:val="clear" w:color="auto" w:fill="auto"/>
        </w:rPr>
        <w:t xml:space="preserve">,  </w:t>
      </w:r>
      <w:r>
        <w:rPr>
          <w:rStyle w:val="843"/>
          <w:i w:val="0"/>
          <w:sz w:val="26"/>
          <w:szCs w:val="26"/>
          <w:highlight w:val="none"/>
          <w:shd w:val="clear" w:color="auto" w:fill="auto"/>
        </w:rPr>
      </w:r>
      <w:hyperlink r:id="rId10" w:tooltip="Click to mail shiryaeva-oa@dgk.ru" w:history="1">
        <w:r>
          <w:rPr>
            <w:rStyle w:val="842"/>
            <w:rFonts w:ascii="Times New Roman" w:hAnsi="Times New Roman" w:eastAsia="Times New Roman" w:cs="Times New Roman"/>
            <w:b w:val="0"/>
            <w:bCs w:val="0"/>
            <w:color w:val="0000ee"/>
            <w:sz w:val="26"/>
            <w:szCs w:val="26"/>
            <w:highlight w:val="none"/>
            <w:u w:val="single"/>
          </w:rPr>
          <w:t xml:space="preserve">shiryaeva-oa@dgk.ru</w:t>
        </w:r>
      </w:hyperlink>
      <w:r>
        <w:rPr>
          <w:rStyle w:val="843"/>
          <w:i w:val="0"/>
          <w:sz w:val="26"/>
          <w:szCs w:val="26"/>
          <w:highlight w:val="none"/>
          <w:shd w:val="clear" w:color="auto" w:fill="auto"/>
        </w:rPr>
        <w:t xml:space="preserve">.</w:t>
      </w:r>
      <w:r>
        <w:rPr>
          <w:b w:val="0"/>
          <w:sz w:val="26"/>
          <w:szCs w:val="26"/>
          <w:highlight w:val="none"/>
        </w:rPr>
      </w:r>
      <w:r>
        <w:rPr>
          <w:b w:val="0"/>
          <w:sz w:val="26"/>
          <w:szCs w:val="26"/>
          <w:highlight w:val="none"/>
        </w:rPr>
      </w:r>
    </w:p>
    <w:p>
      <w:pPr>
        <w:pStyle w:val="856"/>
        <w:spacing w:before="0" w:after="0" w:afterAutospacing="0"/>
        <w:widowControl w:val="off"/>
        <w:rPr>
          <w:b w:val="0"/>
          <w:sz w:val="26"/>
          <w:szCs w:val="26"/>
          <w:highlight w:val="none"/>
        </w:rPr>
      </w:pPr>
      <w:r>
        <w:rPr>
          <w:b w:val="0"/>
          <w:sz w:val="26"/>
          <w:szCs w:val="26"/>
          <w:highlight w:val="none"/>
        </w:rPr>
        <w:t xml:space="preserve">Контактный телефон: </w:t>
      </w:r>
      <w:r>
        <w:rPr>
          <w:rStyle w:val="843"/>
          <w:b/>
          <w:bCs/>
          <w:i w:val="0"/>
          <w:sz w:val="26"/>
          <w:szCs w:val="26"/>
          <w:highlight w:val="none"/>
          <w:shd w:val="clear" w:color="auto" w:fill="auto"/>
        </w:rPr>
        <w:t xml:space="preserve">8 (4212) 26-47-05, 8 (4212) 26-43-61, 8 – 914 – 406 – 29 – 51</w:t>
      </w:r>
      <w:r>
        <w:rPr>
          <w:b w:val="0"/>
          <w:sz w:val="26"/>
          <w:szCs w:val="26"/>
          <w:highlight w:val="none"/>
        </w:rPr>
      </w:r>
      <w:r>
        <w:rPr>
          <w:b w:val="0"/>
          <w:sz w:val="26"/>
          <w:szCs w:val="26"/>
          <w:highlight w:val="none"/>
        </w:rPr>
      </w:r>
    </w:p>
    <w:p>
      <w:pPr>
        <w:pStyle w:val="856"/>
        <w:ind w:firstLine="0"/>
        <w:spacing w:before="0" w:beforeAutospacing="0"/>
        <w:widowControl w:val="off"/>
        <w:rPr>
          <w:b w:val="0"/>
          <w:bCs w:val="0"/>
          <w:sz w:val="26"/>
          <w:szCs w:val="26"/>
          <w:highlight w:val="yellow"/>
        </w:rPr>
      </w:pPr>
      <w:r>
        <w:rPr>
          <w:b w:val="0"/>
          <w:sz w:val="26"/>
          <w:szCs w:val="26"/>
          <w:highlight w:val="none"/>
        </w:rPr>
        <w:t xml:space="preserve">Контактное лицо (Ф.И.О.): </w:t>
      </w:r>
      <w:r>
        <w:rPr>
          <w:rStyle w:val="843"/>
          <w:b/>
          <w:bCs/>
          <w:i w:val="0"/>
          <w:sz w:val="26"/>
          <w:szCs w:val="26"/>
          <w:highlight w:val="none"/>
          <w:shd w:val="clear" w:color="auto" w:fill="auto"/>
        </w:rPr>
        <w:t xml:space="preserve">Коновалова Любовь Анатольевна, Ширяева Оксана Александровна</w:t>
      </w:r>
      <w:r>
        <w:rPr>
          <w:b w:val="0"/>
          <w:bCs w:val="0"/>
          <w:sz w:val="26"/>
          <w:szCs w:val="26"/>
          <w:highlight w:val="yellow"/>
        </w:rPr>
      </w:r>
      <w:r>
        <w:rPr>
          <w:b w:val="0"/>
          <w:bCs w:val="0"/>
          <w:sz w:val="26"/>
          <w:szCs w:val="26"/>
          <w:highlight w:val="yellow"/>
        </w:rPr>
      </w:r>
    </w:p>
    <w:p>
      <w:pPr>
        <w:pStyle w:val="856"/>
        <w:ind w:firstLine="540"/>
        <w:widowControl w:val="off"/>
        <w:rPr>
          <w:rStyle w:val="843"/>
          <w:sz w:val="26"/>
          <w:szCs w:val="26"/>
          <w:highlight w:val="none"/>
        </w:rPr>
      </w:pPr>
      <w:r>
        <w:rPr>
          <w:i/>
          <w:sz w:val="26"/>
          <w:szCs w:val="26"/>
        </w:rPr>
        <w:t xml:space="preserve">Предмет прод</w:t>
      </w:r>
      <w:r>
        <w:rPr>
          <w:i/>
          <w:sz w:val="26"/>
          <w:szCs w:val="26"/>
          <w:highlight w:val="none"/>
        </w:rPr>
        <w:t xml:space="preserve">ажи:</w:t>
      </w:r>
      <w:r>
        <w:rPr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Здание (строение)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, назначение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нежилое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, общая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площадь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5 516,5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 кв.м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адрес расположения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Республика Саха (Якутия), г. Нерюнгри, пгт.Серебряный Бор, жилая зона, временная контора СМТ (УС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"ЯЭС")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кадастровый номер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14:19:000000:4270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, запись ЕГРН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от 31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.12.2006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№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14-14-08/016/2006-053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, 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нвентарный номер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00000000000000022826</w:t>
      </w:r>
      <w:r>
        <w:rPr>
          <w:rStyle w:val="843"/>
          <w:sz w:val="26"/>
          <w:szCs w:val="26"/>
          <w:highlight w:val="none"/>
        </w:rPr>
      </w:r>
      <w:r>
        <w:rPr>
          <w:rStyle w:val="843"/>
          <w:sz w:val="26"/>
          <w:szCs w:val="26"/>
          <w:highlight w:val="none"/>
        </w:rPr>
      </w:r>
    </w:p>
    <w:p>
      <w:pPr>
        <w:ind w:firstLine="540"/>
        <w:widowControl w:val="off"/>
        <w:tabs>
          <w:tab w:val="left" w:pos="426" w:leader="none"/>
        </w:tabs>
        <w:rPr>
          <w:b/>
          <w:i/>
          <w:highlight w:val="none"/>
        </w:rPr>
      </w:pPr>
      <w:r>
        <w:rPr>
          <w:b/>
          <w:i/>
          <w:highlight w:val="none"/>
        </w:rPr>
        <w:t xml:space="preserve">Обременения: </w:t>
      </w:r>
      <w:r>
        <w:rPr>
          <w:highlight w:val="none"/>
        </w:rPr>
        <w:t xml:space="preserve">отсутствуют</w:t>
      </w:r>
      <w:r>
        <w:rPr>
          <w:b/>
          <w:i/>
          <w:highlight w:val="none"/>
        </w:rPr>
        <w:t xml:space="preserve">.</w:t>
      </w:r>
      <w:r>
        <w:rPr>
          <w:b/>
          <w:i/>
          <w:highlight w:val="none"/>
        </w:rPr>
      </w:r>
      <w:r>
        <w:rPr>
          <w:b/>
          <w:i/>
          <w:highlight w:val="none"/>
        </w:rPr>
      </w:r>
    </w:p>
    <w:p>
      <w:pPr>
        <w:ind w:firstLine="540"/>
        <w:widowControl w:val="off"/>
        <w:tabs>
          <w:tab w:val="left" w:pos="426" w:leader="none"/>
        </w:tabs>
        <w:rPr>
          <w:rFonts w:eastAsia="Lucida Sans Unicode"/>
          <w:i/>
          <w:shd w:val="clear" w:color="auto" w:fill="ffff99"/>
        </w:rPr>
      </w:pPr>
      <w:r>
        <w:rPr>
          <w:b/>
          <w:i/>
        </w:rPr>
        <w:t xml:space="preserve">Начальная цена продажи</w:t>
      </w:r>
      <w:r>
        <w:rPr>
          <w:highlight w:val="white"/>
        </w:rPr>
        <w:t xml:space="preserve">: </w:t>
      </w:r>
      <w:r>
        <w:rPr>
          <w:highlight w:val="white"/>
        </w:rPr>
        <w:t xml:space="preserve">35 512 630 (Тридцать пять миллионов пятьсот двенадцать тысяч шестьсот тридцать) </w:t>
      </w:r>
      <w:r>
        <w:rPr>
          <w:highlight w:val="white"/>
        </w:rPr>
        <w:t xml:space="preserve">рублей 40 копее</w:t>
      </w:r>
      <w:r>
        <w:rPr>
          <w:highlight w:val="white"/>
        </w:rPr>
        <w:t xml:space="preserve">к</w:t>
      </w:r>
      <w:r>
        <w:rPr>
          <w:highlight w:val="white"/>
        </w:rPr>
        <w:t xml:space="preserve">,</w:t>
      </w:r>
      <w:r>
        <w:rPr>
          <w:highlight w:val="white"/>
        </w:rPr>
        <w:t xml:space="preserve"> </w:t>
      </w:r>
      <w:r>
        <w:rPr>
          <w:highlight w:val="white"/>
        </w:rPr>
        <w:t xml:space="preserve">в том чи</w:t>
      </w:r>
      <w:r>
        <w:rPr>
          <w:highlight w:val="white"/>
        </w:rPr>
        <w:t xml:space="preserve">сле НДС</w:t>
      </w:r>
      <w:r>
        <w:rPr>
          <w:highlight w:val="white"/>
        </w:rPr>
        <w:t xml:space="preserve"> </w:t>
      </w:r>
      <w:r>
        <w:rPr>
          <w:highlight w:val="white"/>
        </w:rPr>
        <w:t xml:space="preserve">по действующей ставке, установленной статьей 164 Налогового ко</w:t>
      </w:r>
      <w:r>
        <w:rPr>
          <w:highlight w:val="none"/>
        </w:rPr>
        <w:t xml:space="preserve">декса РФ</w:t>
      </w:r>
      <w:r>
        <w:rPr>
          <w:highlight w:val="none"/>
        </w:rPr>
        <w:t xml:space="preserve">.</w:t>
      </w:r>
      <w:r>
        <w:rPr>
          <w:rFonts w:eastAsia="Lucida Sans Unicode"/>
          <w:i/>
          <w:shd w:val="clear" w:color="auto" w:fill="ffff99"/>
        </w:rPr>
      </w:r>
      <w:r>
        <w:rPr>
          <w:rFonts w:eastAsia="Lucida Sans Unicode"/>
          <w:i/>
          <w:shd w:val="clear" w:color="auto" w:fill="ffff99"/>
        </w:rPr>
      </w:r>
    </w:p>
    <w:p>
      <w:pPr>
        <w:ind w:firstLine="540"/>
        <w:spacing w:after="120"/>
        <w:tabs>
          <w:tab w:val="left" w:pos="426" w:leader="none"/>
        </w:tabs>
        <w:rPr>
          <w:szCs w:val="28"/>
        </w:rPr>
      </w:pPr>
      <w:r>
        <w:rPr>
          <w:b/>
          <w:i/>
        </w:rPr>
        <w:t xml:space="preserve">«Шаг» аукциона:</w:t>
      </w:r>
      <w:r>
        <w:t xml:space="preserve"> </w:t>
      </w:r>
      <w:r>
        <w:rPr>
          <w:highlight w:val="none"/>
        </w:rPr>
        <w:t xml:space="preserve">«</w:t>
      </w:r>
      <w:r>
        <w:rPr>
          <w:highlight w:val="none"/>
        </w:rPr>
        <w:t xml:space="preserve">1»</w:t>
      </w:r>
      <w:r>
        <w:rPr>
          <w:highlight w:val="none"/>
        </w:rPr>
        <w:t xml:space="preserve"> </w:t>
      </w:r>
      <w:r>
        <w:rPr>
          <w:highlight w:val="none"/>
        </w:rPr>
        <w:t xml:space="preserve">% от начальной цены продажи, указанной в настоящем Извещении, что сост</w:t>
      </w:r>
      <w:r>
        <w:rPr>
          <w:highlight w:val="white"/>
        </w:rPr>
        <w:t xml:space="preserve">авляет </w:t>
      </w:r>
      <w:r>
        <w:rPr>
          <w:highlight w:val="white"/>
        </w:rPr>
        <w:t xml:space="preserve">3</w:t>
      </w:r>
      <w:r>
        <w:rPr>
          <w:highlight w:val="white"/>
        </w:rPr>
        <w:t xml:space="preserve">55 126</w:t>
      </w:r>
      <w:r>
        <w:rPr>
          <w:highlight w:val="white"/>
        </w:rPr>
        <w:t xml:space="preserve"> </w:t>
      </w:r>
      <w:r>
        <w:rPr>
          <w:highlight w:val="white"/>
        </w:rPr>
        <w:t xml:space="preserve">(Триста пятьдесят пять тысяч сто двадцать шесть)</w:t>
      </w:r>
      <w:r>
        <w:rPr>
          <w:szCs w:val="28"/>
          <w:highlight w:val="white"/>
        </w:rPr>
        <w:t xml:space="preserve"> </w:t>
      </w:r>
      <w:r>
        <w:rPr>
          <w:szCs w:val="28"/>
          <w:highlight w:val="white"/>
        </w:rPr>
        <w:t xml:space="preserve">рублей 30 копе</w:t>
      </w:r>
      <w:r>
        <w:rPr>
          <w:szCs w:val="28"/>
          <w:highlight w:val="white"/>
        </w:rPr>
        <w:t xml:space="preserve">ек</w:t>
      </w:r>
      <w:r>
        <w:rPr>
          <w:szCs w:val="28"/>
          <w:highlight w:val="white"/>
        </w:rPr>
        <w:t xml:space="preserve">,</w:t>
      </w:r>
      <w:r>
        <w:rPr>
          <w:szCs w:val="28"/>
          <w:highlight w:val="white"/>
        </w:rPr>
        <w:t xml:space="preserve"> </w:t>
      </w:r>
      <w:r>
        <w:rPr>
          <w:szCs w:val="28"/>
          <w:highlight w:val="white"/>
        </w:rPr>
        <w:t xml:space="preserve">в том</w:t>
      </w:r>
      <w:r>
        <w:rPr>
          <w:szCs w:val="28"/>
          <w:highlight w:val="none"/>
        </w:rPr>
        <w:t xml:space="preserve"> чис</w:t>
      </w:r>
      <w:r>
        <w:rPr>
          <w:szCs w:val="28"/>
          <w:highlight w:val="none"/>
        </w:rPr>
        <w:t xml:space="preserve">ле </w:t>
      </w:r>
      <w:r>
        <w:rPr>
          <w:szCs w:val="28"/>
          <w:highlight w:val="none"/>
        </w:rPr>
        <w:t xml:space="preserve">НДС по действующей ставке, установленной статьей 164 Налогового кодекса РФ.</w:t>
      </w:r>
      <w:r>
        <w:rPr>
          <w:szCs w:val="28"/>
        </w:rPr>
      </w:r>
      <w:r>
        <w:rPr>
          <w:szCs w:val="28"/>
        </w:rPr>
      </w:r>
    </w:p>
    <w:p>
      <w:pPr>
        <w:ind w:firstLine="540"/>
        <w:rPr>
          <w:highlight w:val="none"/>
        </w:rPr>
      </w:pPr>
      <w:r>
        <w:rPr>
          <w:b/>
          <w:i/>
        </w:rPr>
        <w:t xml:space="preserve">Ра</w:t>
      </w:r>
      <w:r>
        <w:rPr>
          <w:b/>
          <w:i/>
          <w:highlight w:val="white"/>
        </w:rPr>
        <w:t xml:space="preserve">змер задатка</w:t>
      </w:r>
      <w:r>
        <w:rPr>
          <w:highlight w:val="white"/>
        </w:rPr>
        <w:t xml:space="preserve">: </w:t>
      </w:r>
      <w:r>
        <w:rPr>
          <w:highlight w:val="white"/>
        </w:rPr>
        <w:t xml:space="preserve"> </w:t>
      </w:r>
      <w:r>
        <w:rPr>
          <w:highlight w:val="white"/>
        </w:rPr>
        <w:t xml:space="preserve">1 065 378</w:t>
      </w:r>
      <w:r>
        <w:rPr>
          <w:highlight w:val="white"/>
        </w:rPr>
        <w:t xml:space="preserve"> (Один миллион шестьдесят пять тысяч триста семьдесят восемь)</w:t>
      </w:r>
      <w:r>
        <w:rPr>
          <w:highlight w:val="white"/>
        </w:rPr>
        <w:t xml:space="preserve"> </w:t>
      </w:r>
      <w:r>
        <w:rPr>
          <w:highlight w:val="white"/>
        </w:rPr>
        <w:t xml:space="preserve">рублей 91 копейка</w:t>
      </w:r>
      <w:r>
        <w:rPr>
          <w:highlight w:val="white"/>
        </w:rPr>
        <w:t xml:space="preserve">, </w:t>
      </w:r>
      <w:r>
        <w:rPr>
          <w:highlight w:val="white"/>
        </w:rPr>
        <w:t xml:space="preserve">НДС не обл</w:t>
      </w:r>
      <w:r>
        <w:rPr>
          <w:highlight w:val="none"/>
        </w:rPr>
        <w:t xml:space="preserve">агается</w:t>
      </w:r>
      <w:r>
        <w:rPr>
          <w:highlight w:val="none"/>
        </w:rPr>
        <w:t xml:space="preserve">. 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rPr>
          <w:b/>
          <w:i/>
          <w:highlight w:val="white"/>
        </w:rPr>
      </w:pPr>
      <w:r>
        <w:rPr>
          <w:b/>
          <w:i/>
          <w:highlight w:val="none"/>
        </w:rPr>
        <w:t xml:space="preserve">Срок и порядок внесения задат</w:t>
      </w:r>
      <w:r>
        <w:rPr>
          <w:b/>
          <w:i/>
        </w:rPr>
        <w:t xml:space="preserve">ка: </w:t>
      </w:r>
      <w:r>
        <w:rPr>
          <w:highlight w:val="none"/>
        </w:rPr>
        <w:t xml:space="preserve">с </w:t>
      </w:r>
      <w:r>
        <w:rPr>
          <w:highlight w:val="white"/>
        </w:rPr>
        <w:t xml:space="preserve">начала приема заявок по</w:t>
      </w:r>
      <w:r>
        <w:rPr>
          <w:b/>
          <w:i/>
          <w:highlight w:val="white"/>
        </w:rPr>
        <w:t xml:space="preserve"> </w:t>
      </w:r>
      <w:r>
        <w:rPr>
          <w:highlight w:val="white"/>
        </w:rPr>
        <w:t xml:space="preserve">«13»</w:t>
      </w:r>
      <w:r>
        <w:rPr>
          <w:highlight w:val="white"/>
        </w:rPr>
        <w:t xml:space="preserve"> августа 2026</w:t>
      </w:r>
      <w:r>
        <w:rPr>
          <w:highlight w:val="white"/>
        </w:rPr>
        <w:t xml:space="preserve">г</w:t>
      </w:r>
      <w:r>
        <w:rPr>
          <w:highlight w:val="white"/>
        </w:rPr>
        <w:t xml:space="preserve">.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540"/>
      </w:pPr>
      <w:r>
        <w:rPr>
          <w:highlight w:val="white"/>
        </w:rPr>
        <w:t xml:space="preserve">Информация об условиях внесения зада</w:t>
      </w:r>
      <w:r>
        <w:rPr>
          <w:highlight w:val="white"/>
        </w:rPr>
        <w:t xml:space="preserve">тка приве</w:t>
      </w:r>
      <w:r>
        <w:t xml:space="preserve">дена в Документации о продаже.</w:t>
      </w:r>
      <w:r/>
    </w:p>
    <w:p>
      <w:pPr>
        <w:ind w:firstLine="540"/>
      </w:pPr>
      <w:r>
        <w:rPr>
          <w:b/>
          <w:i/>
        </w:rPr>
        <w:t xml:space="preserve">Дата и время начала подачи З</w:t>
      </w:r>
      <w:r>
        <w:rPr>
          <w:b/>
          <w:i/>
          <w:highlight w:val="none"/>
        </w:rPr>
        <w:t xml:space="preserve">аявок</w:t>
      </w:r>
      <w:r>
        <w:rPr>
          <w:highlight w:val="none"/>
        </w:rPr>
        <w:t xml:space="preserve">:</w:t>
      </w:r>
      <w:r>
        <w:rPr>
          <w:highlight w:val="white"/>
        </w:rPr>
        <w:t xml:space="preserve"> </w:t>
      </w:r>
      <w:r>
        <w:rPr>
          <w:highlight w:val="white"/>
        </w:rPr>
        <w:t xml:space="preserve">«01</w:t>
      </w:r>
      <w:r>
        <w:rPr>
          <w:highlight w:val="white"/>
        </w:rPr>
        <w:t xml:space="preserve">» июля</w:t>
      </w:r>
      <w:r>
        <w:rPr>
          <w:highlight w:val="white"/>
        </w:rPr>
        <w:t xml:space="preserve"> 2026</w:t>
      </w:r>
      <w:r>
        <w:rPr>
          <w:highlight w:val="white"/>
        </w:rPr>
        <w:t xml:space="preserve">г</w:t>
      </w:r>
      <w:r>
        <w:rPr>
          <w:highlight w:val="white"/>
        </w:rPr>
        <w:t xml:space="preserve">.</w:t>
      </w:r>
      <w:r>
        <w:rPr>
          <w:highlight w:val="none"/>
        </w:rPr>
        <w:t xml:space="preserve"> </w:t>
      </w:r>
      <w:r>
        <w:rPr>
          <w:highlight w:val="none"/>
        </w:rPr>
        <w:t xml:space="preserve">1</w:t>
      </w:r>
      <w:r>
        <w:rPr>
          <w:highlight w:val="none"/>
        </w:rPr>
        <w:t xml:space="preserve">7 ч</w:t>
      </w:r>
      <w:r>
        <w:rPr>
          <w:highlight w:val="none"/>
        </w:rPr>
        <w:t xml:space="preserve">. 00 мин. (по местному времени Продавца / Организатора продажи)</w:t>
      </w:r>
      <w:r>
        <w:t xml:space="preserve">.</w:t>
      </w:r>
      <w:r/>
    </w:p>
    <w:p>
      <w:pPr>
        <w:ind w:firstLine="540"/>
        <w:rPr>
          <w:rFonts w:eastAsia="Lucida Sans Unicode"/>
          <w:i/>
          <w:highlight w:val="white"/>
          <w:shd w:val="clear" w:color="auto" w:fill="ffff99"/>
        </w:rPr>
      </w:pPr>
      <w:r>
        <w:rPr>
          <w:b/>
          <w:i/>
        </w:rPr>
        <w:t xml:space="preserve">Дата и время окончания подачи За</w:t>
      </w:r>
      <w:r>
        <w:rPr>
          <w:b/>
          <w:i/>
          <w:highlight w:val="none"/>
        </w:rPr>
        <w:t xml:space="preserve">яв</w:t>
      </w:r>
      <w:r>
        <w:rPr>
          <w:b/>
          <w:i/>
          <w:highlight w:val="white"/>
        </w:rPr>
        <w:t xml:space="preserve">о</w:t>
      </w:r>
      <w:r>
        <w:rPr>
          <w:b/>
          <w:i/>
          <w:highlight w:val="white"/>
        </w:rPr>
        <w:t xml:space="preserve">к</w:t>
      </w:r>
      <w:r>
        <w:rPr>
          <w:i/>
          <w:highlight w:val="white"/>
        </w:rPr>
        <w:t xml:space="preserve">:</w:t>
      </w:r>
      <w:r>
        <w:rPr>
          <w:i/>
          <w:highlight w:val="white"/>
        </w:rPr>
        <w:t xml:space="preserve"> </w:t>
      </w:r>
      <w:r>
        <w:rPr>
          <w:highlight w:val="white"/>
        </w:rPr>
        <w:t xml:space="preserve">«13»</w:t>
      </w:r>
      <w:r>
        <w:rPr>
          <w:highlight w:val="white"/>
        </w:rPr>
        <w:t xml:space="preserve"> августа 2026</w:t>
      </w:r>
      <w:r>
        <w:rPr>
          <w:highlight w:val="white"/>
        </w:rPr>
        <w:t xml:space="preserve">г.</w:t>
      </w:r>
      <w:r>
        <w:rPr>
          <w:highlight w:val="white"/>
        </w:rPr>
        <w:t xml:space="preserve"> </w:t>
      </w:r>
      <w:r>
        <w:rPr>
          <w:highlight w:val="white"/>
        </w:rPr>
        <w:t xml:space="preserve">17 ч. 00 мин. (по местному времени Продавца / Организатора продажи)</w:t>
      </w:r>
      <w:r>
        <w:rPr>
          <w:highlight w:val="white"/>
        </w:rPr>
        <w:t xml:space="preserve">.</w:t>
      </w:r>
      <w:r>
        <w:rPr>
          <w:rFonts w:eastAsia="Lucida Sans Unicode"/>
          <w:i/>
          <w:highlight w:val="white"/>
          <w:shd w:val="clear" w:color="auto" w:fill="ffff99"/>
        </w:rPr>
      </w:r>
      <w:r>
        <w:rPr>
          <w:rFonts w:eastAsia="Lucida Sans Unicode"/>
          <w:i/>
          <w:highlight w:val="white"/>
          <w:shd w:val="clear" w:color="auto" w:fill="ffff99"/>
        </w:rPr>
      </w:r>
    </w:p>
    <w:p>
      <w:pPr>
        <w:ind w:firstLine="540"/>
        <w:rPr>
          <w:b/>
          <w:i/>
          <w:highlight w:val="white"/>
        </w:rPr>
      </w:pPr>
      <w:r>
        <w:rPr>
          <w:b/>
          <w:i/>
        </w:rPr>
        <w:t xml:space="preserve">Дата окончания рассмотрения З</w:t>
      </w:r>
      <w:r>
        <w:rPr>
          <w:b/>
          <w:i/>
          <w:highlight w:val="none"/>
        </w:rPr>
        <w:t xml:space="preserve">ая</w:t>
      </w:r>
      <w:r>
        <w:rPr>
          <w:b/>
          <w:i/>
          <w:highlight w:val="white"/>
        </w:rPr>
        <w:t xml:space="preserve">вок</w:t>
      </w:r>
      <w:r>
        <w:rPr>
          <w:i/>
          <w:highlight w:val="white"/>
        </w:rPr>
        <w:t xml:space="preserve">: </w:t>
      </w:r>
      <w:r>
        <w:rPr>
          <w:highlight w:val="white"/>
        </w:rPr>
        <w:t xml:space="preserve">«17</w:t>
      </w:r>
      <w:r>
        <w:rPr>
          <w:highlight w:val="white"/>
        </w:rPr>
        <w:t xml:space="preserve">» августа </w:t>
      </w:r>
      <w:r>
        <w:rPr>
          <w:highlight w:val="white"/>
        </w:rPr>
        <w:t xml:space="preserve">2026</w:t>
      </w:r>
      <w:r>
        <w:rPr>
          <w:highlight w:val="white"/>
        </w:rPr>
        <w:t xml:space="preserve">г.</w:t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ind w:firstLine="540"/>
        <w:rPr>
          <w:rFonts w:eastAsia="Lucida Sans Unicode"/>
          <w:i/>
          <w:shd w:val="clear" w:color="auto" w:fill="ffff99"/>
        </w:rPr>
      </w:pPr>
      <w:r>
        <w:rPr>
          <w:b/>
          <w:i/>
          <w:highlight w:val="white"/>
        </w:rPr>
        <w:t xml:space="preserve">Дата и время проведения Аук</w:t>
      </w:r>
      <w:r>
        <w:rPr>
          <w:b/>
          <w:i/>
          <w:highlight w:val="white"/>
        </w:rPr>
        <w:t xml:space="preserve">циона:</w:t>
      </w:r>
      <w:r>
        <w:rPr>
          <w:highlight w:val="white"/>
        </w:rPr>
        <w:t xml:space="preserve"> </w:t>
      </w:r>
      <w:r>
        <w:rPr>
          <w:highlight w:val="white"/>
        </w:rPr>
        <w:t xml:space="preserve">«18</w:t>
      </w:r>
      <w:r>
        <w:rPr>
          <w:highlight w:val="white"/>
        </w:rPr>
        <w:t xml:space="preserve">»</w:t>
      </w:r>
      <w:r>
        <w:rPr>
          <w:highlight w:val="white"/>
        </w:rPr>
        <w:t xml:space="preserve"> августа 2026</w:t>
      </w:r>
      <w:r>
        <w:rPr>
          <w:highlight w:val="white"/>
        </w:rPr>
        <w:t xml:space="preserve">г.</w:t>
      </w:r>
      <w:r>
        <w:rPr>
          <w:highlight w:val="white"/>
        </w:rPr>
        <w:t xml:space="preserve"> </w:t>
      </w:r>
      <w:r>
        <w:rPr>
          <w:highlight w:val="white"/>
        </w:rPr>
        <w:t xml:space="preserve">1</w:t>
      </w:r>
      <w:r>
        <w:rPr>
          <w:highlight w:val="none"/>
        </w:rPr>
        <w:t xml:space="preserve">7 ч. 00 мин. (по местному времени Продавца / Организатора продажи).</w:t>
      </w:r>
      <w:r>
        <w:rPr>
          <w:rFonts w:eastAsia="Lucida Sans Unicode"/>
          <w:i/>
          <w:shd w:val="clear" w:color="auto" w:fill="ffff99"/>
        </w:rPr>
      </w:r>
      <w:r>
        <w:rPr>
          <w:rFonts w:eastAsia="Lucida Sans Unicode"/>
          <w:i/>
          <w:shd w:val="clear" w:color="auto" w:fill="ffff99"/>
        </w:rPr>
      </w:r>
    </w:p>
    <w:p>
      <w:pPr>
        <w:ind w:firstLine="540"/>
      </w:pPr>
      <w:r>
        <w:rPr>
          <w:b/>
          <w:i/>
        </w:rPr>
        <w:t xml:space="preserve">Время ожидания ценового предложения Участника:</w:t>
      </w:r>
      <w:r>
        <w:t xml:space="preserve"> 30 (тридцать) минут от времени начала проведения аукциона.</w:t>
      </w:r>
      <w:r/>
    </w:p>
    <w:p>
      <w:pPr>
        <w:ind w:firstLine="540"/>
        <w:rPr>
          <w:rFonts w:eastAsia="Lucida Sans Unicode"/>
          <w:i/>
          <w:highlight w:val="white"/>
          <w:shd w:val="clear" w:color="auto" w:fill="ffff99"/>
        </w:rPr>
      </w:pPr>
      <w:r>
        <w:rPr>
          <w:b/>
          <w:i/>
        </w:rPr>
        <w:t xml:space="preserve">Дата и время подведения итогов Аук</w:t>
      </w:r>
      <w:r>
        <w:rPr>
          <w:b/>
          <w:i/>
          <w:highlight w:val="white"/>
        </w:rPr>
        <w:t xml:space="preserve">цион</w:t>
      </w:r>
      <w:r>
        <w:rPr>
          <w:b/>
          <w:i/>
          <w:highlight w:val="white"/>
        </w:rPr>
        <w:t xml:space="preserve">а:</w:t>
      </w:r>
      <w:r>
        <w:rPr>
          <w:highlight w:val="white"/>
        </w:rPr>
        <w:t xml:space="preserve"> </w:t>
      </w:r>
      <w:r>
        <w:rPr>
          <w:highlight w:val="white"/>
        </w:rPr>
        <w:t xml:space="preserve">«20» августа 202</w:t>
      </w:r>
      <w:r>
        <w:rPr>
          <w:highlight w:val="white"/>
        </w:rPr>
        <w:t xml:space="preserve">6</w:t>
      </w:r>
      <w:r>
        <w:rPr>
          <w:highlight w:val="white"/>
        </w:rPr>
        <w:t xml:space="preserve">г</w:t>
      </w:r>
      <w:r>
        <w:rPr>
          <w:highlight w:val="white"/>
        </w:rPr>
        <w:t xml:space="preserve">. в</w:t>
      </w:r>
      <w:r>
        <w:rPr>
          <w:highlight w:val="white"/>
        </w:rPr>
        <w:t xml:space="preserve"> 17 ч. 00 мин (по местному времени Продавца/ Организатора).</w:t>
      </w:r>
      <w:r>
        <w:rPr>
          <w:rFonts w:eastAsia="Lucida Sans Unicode"/>
          <w:i/>
          <w:highlight w:val="white"/>
          <w:shd w:val="clear" w:color="auto" w:fill="ffff99"/>
        </w:rPr>
      </w:r>
      <w:r>
        <w:rPr>
          <w:rFonts w:eastAsia="Lucida Sans Unicode"/>
          <w:i/>
          <w:highlight w:val="white"/>
          <w:shd w:val="clear" w:color="auto" w:fill="ffff99"/>
        </w:rPr>
      </w:r>
    </w:p>
    <w:p>
      <w:pPr>
        <w:ind w:firstLine="540"/>
        <w:rPr>
          <w:rFonts w:eastAsia="Lucida Sans Unicode"/>
          <w:i/>
          <w:highlight w:val="none"/>
          <w:shd w:val="clear" w:color="auto" w:fill="ffff99"/>
        </w:rPr>
      </w:pPr>
      <w:r>
        <w:rPr>
          <w:b/>
          <w:i/>
          <w:highlight w:val="none"/>
        </w:rPr>
        <w:t xml:space="preserve">Место подведения итогов: </w:t>
      </w:r>
      <w:r>
        <w:rPr>
          <w:highlight w:val="none"/>
        </w:rPr>
        <w:t xml:space="preserve">по адресу Продавца (Организатора продажи)</w:t>
      </w:r>
      <w:r>
        <w:rPr>
          <w:highlight w:val="none"/>
        </w:rPr>
        <w:t xml:space="preserve">.</w:t>
      </w:r>
      <w:r>
        <w:rPr>
          <w:rFonts w:eastAsia="Lucida Sans Unicode"/>
          <w:i/>
          <w:highlight w:val="none"/>
          <w:shd w:val="clear" w:color="auto" w:fill="ffff99"/>
        </w:rPr>
      </w:r>
      <w:r>
        <w:rPr>
          <w:rFonts w:eastAsia="Lucida Sans Unicode"/>
          <w:i/>
          <w:highlight w:val="none"/>
          <w:shd w:val="clear" w:color="auto" w:fill="ffff99"/>
        </w:rPr>
      </w:r>
    </w:p>
    <w:p>
      <w:pPr>
        <w:ind w:firstLine="540"/>
        <w:rPr>
          <w:b/>
          <w:i/>
        </w:rPr>
      </w:pPr>
      <w:r>
        <w:rPr>
          <w:b/>
          <w:i/>
        </w:rPr>
      </w:r>
      <w:r>
        <w:rPr>
          <w:b/>
          <w:i/>
        </w:rPr>
      </w:r>
      <w:r>
        <w:rPr>
          <w:b/>
          <w:i/>
        </w:rPr>
      </w:r>
    </w:p>
    <w:p>
      <w:pPr>
        <w:ind w:firstLine="540"/>
        <w:rPr>
          <w:highlight w:val="none"/>
        </w:rPr>
      </w:pPr>
      <w:r>
        <w:rPr>
          <w:b/>
          <w:i/>
          <w:highlight w:val="none"/>
        </w:rPr>
        <w:t xml:space="preserve">Наименование и адрес электронной торговой площадки для подачи Заявок:</w:t>
      </w:r>
      <w:r>
        <w:rPr>
          <w:highlight w:val="none"/>
        </w:rPr>
        <w:t xml:space="preserve"> </w:t>
      </w:r>
      <w:r>
        <w:rPr>
          <w:b w:val="0"/>
          <w:sz w:val="26"/>
          <w:szCs w:val="26"/>
          <w:highlight w:val="none"/>
        </w:rPr>
        <w:t xml:space="preserve">Российский аукционный дом (ЭТП </w:t>
      </w:r>
      <w:r>
        <w:rPr>
          <w:b w:val="0"/>
          <w:sz w:val="26"/>
          <w:szCs w:val="26"/>
          <w:highlight w:val="none"/>
        </w:rPr>
        <w:t xml:space="preserve">РАД</w:t>
      </w:r>
      <w:r>
        <w:rPr>
          <w:b w:val="0"/>
          <w:sz w:val="26"/>
          <w:szCs w:val="26"/>
          <w:highlight w:val="none"/>
        </w:rPr>
        <w:t xml:space="preserve">),</w:t>
      </w:r>
      <w:r>
        <w:rPr>
          <w:sz w:val="26"/>
          <w:szCs w:val="26"/>
          <w:highlight w:val="none"/>
        </w:rPr>
        <w:t xml:space="preserve"> </w:t>
      </w:r>
      <w:r>
        <w:rPr>
          <w:b w:val="0"/>
          <w:sz w:val="26"/>
          <w:szCs w:val="26"/>
          <w:highlight w:val="none"/>
        </w:rPr>
        <w:fldChar w:fldCharType="begin"/>
      </w:r>
      <w:r>
        <w:rPr>
          <w:b w:val="0"/>
          <w:sz w:val="26"/>
          <w:szCs w:val="26"/>
          <w:highlight w:val="none"/>
        </w:rPr>
        <w:instrText xml:space="preserve"> HYPERLINK "https://lot-online.ru" </w:instrText>
      </w:r>
      <w:r>
        <w:rPr>
          <w:b w:val="0"/>
          <w:sz w:val="26"/>
          <w:szCs w:val="26"/>
          <w:highlight w:val="none"/>
        </w:rPr>
        <w:fldChar w:fldCharType="separate"/>
      </w:r>
      <w:r>
        <w:rPr>
          <w:rStyle w:val="842"/>
          <w:b w:val="0"/>
          <w:sz w:val="26"/>
          <w:szCs w:val="26"/>
          <w:highlight w:val="none"/>
        </w:rPr>
        <w:t xml:space="preserve">https://lot-online.ru</w:t>
      </w:r>
      <w:r>
        <w:rPr>
          <w:b w:val="0"/>
          <w:sz w:val="26"/>
          <w:szCs w:val="26"/>
          <w:highlight w:val="none"/>
        </w:rPr>
        <w:fldChar w:fldCharType="end"/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</w:pPr>
      <w:r>
        <w:rPr>
          <w:b/>
          <w:i/>
        </w:rPr>
        <w:t xml:space="preserve">Порядок и форма подачи Заявок:</w:t>
      </w:r>
      <w:r>
        <w:t xml:space="preserve"> информация приведена в Документации о продаже.</w:t>
      </w:r>
      <w:r/>
    </w:p>
    <w:p>
      <w:pPr>
        <w:ind w:firstLine="540"/>
      </w:pPr>
      <w:r>
        <w:rPr>
          <w:b/>
          <w:i/>
        </w:rPr>
        <w:t xml:space="preserve">Участники Аукциона</w:t>
      </w:r>
      <w:r>
        <w:t xml:space="preserve">: участвовать в аукционе может любое юридическое лицо независимо </w:t>
      </w:r>
      <w:r>
        <w:t xml:space="preserve">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</w:rPr>
        <w:t xml:space="preserve">чья заявка признан</w:t>
      </w:r>
      <w:r>
        <w:rPr>
          <w:color w:val="000000"/>
        </w:rPr>
        <w:t xml:space="preserve">а соответствующей требованиям Документации о продаже.</w:t>
      </w:r>
      <w:r/>
    </w:p>
    <w:p>
      <w:pPr>
        <w:pStyle w:val="856"/>
        <w:ind w:firstLine="540"/>
        <w:widowControl w:val="off"/>
        <w:rPr>
          <w:b w:val="0"/>
          <w:sz w:val="26"/>
          <w:szCs w:val="26"/>
        </w:rPr>
      </w:pPr>
      <w:r>
        <w:rPr>
          <w:i/>
          <w:sz w:val="26"/>
          <w:szCs w:val="26"/>
        </w:rPr>
        <w:t xml:space="preserve">Порядок подведения итогов Аукциона:</w:t>
      </w:r>
      <w:r>
        <w:t xml:space="preserve"> </w:t>
      </w:r>
      <w:r>
        <w:rPr>
          <w:b w:val="0"/>
          <w:sz w:val="26"/>
          <w:szCs w:val="26"/>
        </w:rPr>
        <w:t xml:space="preserve"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</w:t>
      </w:r>
      <w:r>
        <w:rPr>
          <w:b w:val="0"/>
          <w:sz w:val="26"/>
          <w:szCs w:val="26"/>
        </w:rPr>
        <w:t xml:space="preserve">м Аукциона признается Участник, предложивший наиболее высокую цену Договора.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56"/>
        <w:ind w:firstLine="630"/>
        <w:widowControl w:val="off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</w:t>
      </w:r>
      <w:r>
        <w:rPr>
          <w:b w:val="0"/>
          <w:sz w:val="26"/>
          <w:szCs w:val="26"/>
        </w:rPr>
        <w:t xml:space="preserve">ажи, содержится в Документации о продаже.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56"/>
        <w:ind w:firstLine="630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56"/>
        <w:ind w:firstLine="630"/>
        <w:widowControl w:val="off"/>
        <w:rPr>
          <w:b w:val="0"/>
          <w:sz w:val="26"/>
          <w:szCs w:val="26"/>
          <w:highlight w:val="none"/>
        </w:rPr>
      </w:pPr>
      <w:r>
        <w:rPr>
          <w:sz w:val="26"/>
          <w:szCs w:val="26"/>
          <w:highlight w:val="none"/>
          <w:u w:val="single"/>
        </w:rPr>
      </w:r>
      <w:r>
        <w:rPr>
          <w:sz w:val="26"/>
          <w:szCs w:val="26"/>
          <w:highlight w:val="none"/>
          <w:u w:val="single"/>
        </w:rPr>
        <w:t xml:space="preserve">Документац</w:t>
      </w:r>
      <w:r>
        <w:rPr>
          <w:sz w:val="26"/>
          <w:szCs w:val="26"/>
          <w:highlight w:val="none"/>
          <w:u w:val="single"/>
        </w:rPr>
        <w:t xml:space="preserve">ия о продаже официально опубликована на сайте электронной торговой площадки в сети «Интернет»:</w:t>
      </w:r>
      <w:r>
        <w:rPr>
          <w:sz w:val="26"/>
          <w:szCs w:val="26"/>
          <w:highlight w:val="none"/>
          <w:u w:val="single"/>
        </w:rPr>
        <w:t xml:space="preserve"> </w:t>
      </w:r>
      <w:r>
        <w:rPr>
          <w:sz w:val="26"/>
          <w:szCs w:val="26"/>
          <w:highlight w:val="none"/>
        </w:rPr>
        <w:t xml:space="preserve">Российский аукционный дом (ЭТП РАД), </w:t>
      </w:r>
      <w:hyperlink r:id="rId11" w:tooltip="http://www._________.ru/" w:history="1">
        <w:r>
          <w:rPr>
            <w:rStyle w:val="842"/>
            <w:sz w:val="26"/>
            <w:szCs w:val="26"/>
            <w:highlight w:val="none"/>
          </w:rPr>
          <w:t xml:space="preserve">https://lot-online.ru/</w:t>
        </w:r>
      </w:hyperlink>
      <w:r>
        <w:rPr>
          <w:b w:val="0"/>
          <w:sz w:val="26"/>
          <w:szCs w:val="26"/>
          <w:highlight w:val="none"/>
        </w:rPr>
      </w:r>
      <w:r>
        <w:rPr>
          <w:b w:val="0"/>
          <w:sz w:val="26"/>
          <w:szCs w:val="26"/>
          <w:highlight w:val="none"/>
        </w:rPr>
      </w:r>
    </w:p>
    <w:sectPr>
      <w:footnotePr/>
      <w:endnotePr/>
      <w:type w:val="nextPage"/>
      <w:pgSz w:w="11906" w:h="16838" w:orient="portrait"/>
      <w:pgMar w:top="990" w:right="850" w:bottom="1134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Geneva">
    <w:panose1 w:val="02000603000000000000"/>
  </w:font>
  <w:font w:name="Geneva CY">
    <w:panose1 w:val="02000603000000000000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pStyle w:val="835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ascii="Times New Roman" w:hAnsi="Times New Roman" w:cs="Times New Roman"/>
      </w:rPr>
    </w:lvl>
    <w:lvl w:ilvl="1">
      <w:start w:val="1"/>
      <w:numFmt w:val="decimal"/>
      <w:pStyle w:val="836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b/>
        <w:i w:val="0"/>
        <w:sz w:val="26"/>
        <w:szCs w:val="26"/>
      </w:rPr>
    </w:lvl>
    <w:lvl w:ilvl="2">
      <w:start w:val="1"/>
      <w:numFmt w:val="decimal"/>
      <w:pStyle w:val="852"/>
      <w:isLgl w:val="false"/>
      <w:suff w:val="tab"/>
      <w:lvlText w:val="%1.%2.%3"/>
      <w:lvlJc w:val="left"/>
      <w:pPr>
        <w:ind w:left="4962" w:hanging="1134"/>
        <w:tabs>
          <w:tab w:val="num" w:pos="4962" w:leader="none"/>
        </w:tabs>
      </w:pPr>
      <w:rPr>
        <w:b w:val="0"/>
        <w:i w:val="0"/>
        <w:sz w:val="26"/>
        <w:szCs w:val="26"/>
      </w:rPr>
    </w:lvl>
    <w:lvl w:ilvl="3">
      <w:start w:val="1"/>
      <w:numFmt w:val="decimal"/>
      <w:pStyle w:val="853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b w:val="0"/>
        <w:i w:val="0"/>
      </w:rPr>
    </w:lvl>
    <w:lvl w:ilvl="4">
      <w:start w:val="1"/>
      <w:numFmt w:val="russianLower"/>
      <w:pStyle w:val="854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4">
    <w:name w:val="Heading 1 Char"/>
    <w:basedOn w:val="837"/>
    <w:link w:val="835"/>
    <w:uiPriority w:val="9"/>
    <w:rPr>
      <w:rFonts w:ascii="Arial" w:hAnsi="Arial" w:eastAsia="Arial" w:cs="Arial"/>
      <w:sz w:val="40"/>
      <w:szCs w:val="40"/>
    </w:rPr>
  </w:style>
  <w:style w:type="character" w:styleId="665">
    <w:name w:val="Heading 2 Char"/>
    <w:basedOn w:val="837"/>
    <w:link w:val="836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7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7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7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7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7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4"/>
    <w:next w:val="834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7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4"/>
    <w:next w:val="834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7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No Spacing"/>
    <w:uiPriority w:val="1"/>
    <w:qFormat/>
    <w:pPr>
      <w:spacing w:before="0" w:after="0" w:line="240" w:lineRule="auto"/>
    </w:pPr>
  </w:style>
  <w:style w:type="character" w:styleId="681">
    <w:name w:val="Title Char"/>
    <w:basedOn w:val="837"/>
    <w:link w:val="847"/>
    <w:uiPriority w:val="10"/>
    <w:rPr>
      <w:sz w:val="48"/>
      <w:szCs w:val="48"/>
    </w:rPr>
  </w:style>
  <w:style w:type="paragraph" w:styleId="682">
    <w:name w:val="Subtitle"/>
    <w:basedOn w:val="834"/>
    <w:next w:val="834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basedOn w:val="837"/>
    <w:link w:val="682"/>
    <w:uiPriority w:val="11"/>
    <w:rPr>
      <w:sz w:val="24"/>
      <w:szCs w:val="24"/>
    </w:rPr>
  </w:style>
  <w:style w:type="paragraph" w:styleId="684">
    <w:name w:val="Quote"/>
    <w:basedOn w:val="834"/>
    <w:next w:val="834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4"/>
    <w:next w:val="834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basedOn w:val="837"/>
    <w:link w:val="688"/>
    <w:uiPriority w:val="99"/>
  </w:style>
  <w:style w:type="paragraph" w:styleId="690">
    <w:name w:val="Footer"/>
    <w:basedOn w:val="834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basedOn w:val="837"/>
    <w:link w:val="690"/>
    <w:uiPriority w:val="99"/>
  </w:style>
  <w:style w:type="character" w:styleId="692">
    <w:name w:val="Caption Char"/>
    <w:basedOn w:val="850"/>
    <w:link w:val="690"/>
    <w:uiPriority w:val="99"/>
  </w:style>
  <w:style w:type="table" w:styleId="693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3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4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5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6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7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8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Footnote Text Char"/>
    <w:link w:val="858"/>
    <w:uiPriority w:val="99"/>
    <w:rPr>
      <w:sz w:val="18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7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jc w:val="both"/>
      <w:spacing w:before="120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835">
    <w:name w:val="Heading 1"/>
    <w:basedOn w:val="834"/>
    <w:next w:val="834"/>
    <w:link w:val="840"/>
    <w:qFormat/>
    <w:pPr>
      <w:numPr>
        <w:ilvl w:val="0"/>
        <w:numId w:val="2"/>
      </w:numPr>
      <w:jc w:val="left"/>
      <w:keepLines/>
      <w:keepNext/>
      <w:pageBreakBefore/>
      <w:spacing w:before="480" w:after="240"/>
      <w:outlineLvl w:val="0"/>
    </w:pPr>
    <w:rPr>
      <w:rFonts w:ascii="Arial" w:hAnsi="Arial"/>
      <w:b/>
      <w:sz w:val="40"/>
    </w:rPr>
  </w:style>
  <w:style w:type="paragraph" w:styleId="836">
    <w:name w:val="Heading 2"/>
    <w:basedOn w:val="834"/>
    <w:next w:val="834"/>
    <w:link w:val="841"/>
    <w:qFormat/>
    <w:pPr>
      <w:numPr>
        <w:ilvl w:val="1"/>
        <w:numId w:val="2"/>
      </w:numPr>
      <w:jc w:val="left"/>
      <w:keepNext/>
      <w:spacing w:before="360" w:after="120"/>
      <w:outlineLvl w:val="1"/>
    </w:pPr>
    <w:rPr>
      <w:b/>
      <w:sz w:val="32"/>
    </w:rPr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character" w:styleId="840" w:customStyle="1">
    <w:name w:val="Заголовок 1 Знак"/>
    <w:basedOn w:val="837"/>
    <w:link w:val="835"/>
    <w:qFormat/>
    <w:rPr>
      <w:rFonts w:ascii="Arial" w:hAnsi="Arial" w:eastAsia="Times New Roman" w:cs="Times New Roman"/>
      <w:b/>
      <w:sz w:val="40"/>
      <w:szCs w:val="26"/>
      <w:lang w:eastAsia="ru-RU"/>
    </w:rPr>
  </w:style>
  <w:style w:type="character" w:styleId="841" w:customStyle="1">
    <w:name w:val="Заголовок 2 Знак"/>
    <w:basedOn w:val="837"/>
    <w:link w:val="836"/>
    <w:qFormat/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character" w:styleId="842">
    <w:name w:val="Hyperlink"/>
    <w:uiPriority w:val="99"/>
    <w:rPr>
      <w:color w:val="0000ff"/>
      <w:u w:val="single"/>
    </w:rPr>
  </w:style>
  <w:style w:type="character" w:styleId="843" w:customStyle="1">
    <w:name w:val="комментарий"/>
    <w:qFormat/>
    <w:rPr>
      <w:b/>
      <w:i/>
      <w:shd w:val="clear" w:color="auto" w:fill="ffff99"/>
    </w:rPr>
  </w:style>
  <w:style w:type="character" w:styleId="844" w:customStyle="1">
    <w:name w:val="Текст сноски Знак"/>
    <w:basedOn w:val="837"/>
    <w:link w:val="858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45" w:customStyle="1">
    <w:name w:val="Символ сноски"/>
    <w:uiPriority w:val="99"/>
    <w:semiHidden/>
    <w:unhideWhenUsed/>
    <w:qFormat/>
    <w:rPr>
      <w:vertAlign w:val="superscript"/>
    </w:rPr>
  </w:style>
  <w:style w:type="character" w:styleId="846">
    <w:name w:val="footnote reference"/>
    <w:rPr>
      <w:vertAlign w:val="superscript"/>
    </w:rPr>
  </w:style>
  <w:style w:type="paragraph" w:styleId="847">
    <w:name w:val="Title"/>
    <w:basedOn w:val="834"/>
    <w:next w:val="848"/>
    <w:qFormat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848">
    <w:name w:val="Body Text"/>
    <w:basedOn w:val="834"/>
    <w:pPr>
      <w:spacing w:before="0" w:after="140" w:line="276" w:lineRule="auto"/>
    </w:pPr>
  </w:style>
  <w:style w:type="paragraph" w:styleId="849">
    <w:name w:val="List"/>
    <w:basedOn w:val="848"/>
  </w:style>
  <w:style w:type="paragraph" w:styleId="850">
    <w:name w:val="Caption"/>
    <w:basedOn w:val="834"/>
    <w:qFormat/>
    <w:pPr>
      <w:spacing w:after="120"/>
      <w:suppressLineNumbers/>
    </w:pPr>
    <w:rPr>
      <w:i/>
      <w:iCs/>
      <w:sz w:val="24"/>
      <w:szCs w:val="24"/>
    </w:rPr>
  </w:style>
  <w:style w:type="paragraph" w:styleId="851">
    <w:name w:val="index heading"/>
    <w:basedOn w:val="834"/>
    <w:qFormat/>
    <w:pPr>
      <w:suppressLineNumbers/>
    </w:pPr>
  </w:style>
  <w:style w:type="paragraph" w:styleId="852" w:customStyle="1">
    <w:name w:val="Пункт"/>
    <w:basedOn w:val="834"/>
    <w:qFormat/>
    <w:pPr>
      <w:numPr>
        <w:ilvl w:val="2"/>
        <w:numId w:val="2"/>
      </w:numPr>
    </w:pPr>
  </w:style>
  <w:style w:type="paragraph" w:styleId="853" w:customStyle="1">
    <w:name w:val="Подпункт"/>
    <w:basedOn w:val="852"/>
    <w:qFormat/>
    <w:pPr>
      <w:numPr>
        <w:ilvl w:val="3"/>
      </w:numPr>
    </w:pPr>
  </w:style>
  <w:style w:type="paragraph" w:styleId="854" w:customStyle="1">
    <w:name w:val="Подподпункт"/>
    <w:basedOn w:val="853"/>
    <w:qFormat/>
    <w:pPr>
      <w:numPr>
        <w:ilvl w:val="4"/>
      </w:numPr>
    </w:pPr>
  </w:style>
  <w:style w:type="paragraph" w:styleId="855">
    <w:name w:val="List Paragraph"/>
    <w:basedOn w:val="834"/>
    <w:uiPriority w:val="34"/>
    <w:qFormat/>
    <w:pPr>
      <w:contextualSpacing/>
      <w:ind w:left="720"/>
      <w:jc w:val="left"/>
    </w:pPr>
    <w:rPr>
      <w:rFonts w:ascii="Geneva CY" w:hAnsi="Geneva CY" w:eastAsia="Geneva"/>
      <w:sz w:val="24"/>
      <w:lang w:eastAsia="en-US"/>
    </w:rPr>
  </w:style>
  <w:style w:type="paragraph" w:styleId="856" w:customStyle="1">
    <w:name w:val="Table_header"/>
    <w:basedOn w:val="834"/>
    <w:qFormat/>
    <w:rPr>
      <w:b/>
      <w:sz w:val="20"/>
      <w:szCs w:val="24"/>
    </w:rPr>
  </w:style>
  <w:style w:type="paragraph" w:styleId="857" w:customStyle="1">
    <w:name w:val="Table_text"/>
    <w:basedOn w:val="834"/>
    <w:qFormat/>
    <w:rPr>
      <w:sz w:val="20"/>
      <w:szCs w:val="24"/>
    </w:rPr>
  </w:style>
  <w:style w:type="paragraph" w:styleId="858">
    <w:name w:val="footnote text"/>
    <w:basedOn w:val="834"/>
    <w:link w:val="844"/>
    <w:uiPriority w:val="99"/>
    <w:semiHidden/>
    <w:unhideWhenUsed/>
    <w:pPr>
      <w:spacing w:before="0"/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konovalova-la@dgk.ru" TargetMode="External"/><Relationship Id="rId10" Type="http://schemas.openxmlformats.org/officeDocument/2006/relationships/hyperlink" Target="mailto:shiryaeva-oa@dgk.ru" TargetMode="External"/><Relationship Id="rId11" Type="http://schemas.openxmlformats.org/officeDocument/2006/relationships/hyperlink" Target="http://www._________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РусГидро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Грибова Елена Владимировна</dc:creator>
  <dc:description/>
  <dc:language>ru-RU</dc:language>
  <cp:revision>25</cp:revision>
  <dcterms:created xsi:type="dcterms:W3CDTF">2025-08-19T09:28:00Z</dcterms:created>
  <dcterms:modified xsi:type="dcterms:W3CDTF">2026-06-24T01:47:53Z</dcterms:modified>
</cp:coreProperties>
</file>