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Садчикова Юлия Викторовна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Земельный участок общей площадью 900.00 (+/- 10) кв.м., расположенный по адресу: Российская Федерация, Воронежская область, Новоусманский район, село Орлово, улицаПришкольная, земельный участок 26.Категория земель: земли населенных пунктов. Вид разрешенного использования:для индивидуального жилищного строительства.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Кочинян Лилит Рубеновна (дата рождения: 03.09.1989 г., место рождения: г. Тбилиси Грузинской ССР, СНИЛС 176-782-316 12, ИНН 366521666975  , регистрация по месту жительства: 396336, Воронежская область п. Отрадное, пер. Вишневый, д. 2А)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>Первые торги</w:t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Земельный участок общей площадью 900.00 (+/- 10) кв.м., расположенный по адресу: Российская Федерация, Воронежская область, Новоусманский район, село Орлово, улицаПришкольная, земельный участок 26.Категория земель: земли населенных пунктов. Вид разрешенного использования:для индивидуального жилищного строительства.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Садчикова Юлия Викторовна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