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028" w:rsidRPr="00944E64" w:rsidRDefault="00D82028" w:rsidP="00D82028">
      <w:pPr>
        <w:tabs>
          <w:tab w:val="left" w:pos="4622"/>
          <w:tab w:val="left" w:pos="9198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D82028" w:rsidRDefault="00D82028" w:rsidP="00D82028">
      <w:pPr>
        <w:spacing w:after="0" w:line="240" w:lineRule="auto"/>
        <w:ind w:left="4961"/>
        <w:jc w:val="both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Код </w:t>
      </w:r>
      <w:r>
        <w:rPr>
          <w:rFonts w:ascii="Times New Roman" w:hAnsi="Times New Roman"/>
          <w:sz w:val="20"/>
        </w:rPr>
        <w:t xml:space="preserve">формы: </w:t>
      </w:r>
      <w:r>
        <w:rPr>
          <w:rFonts w:ascii="Times New Roman" w:eastAsia="Times New Roman" w:hAnsi="Times New Roman" w:cs="Times New Roman"/>
          <w:sz w:val="20"/>
          <w:szCs w:val="24"/>
        </w:rPr>
        <w:t>012210045/</w:t>
      </w:r>
      <w:r w:rsidRPr="00501D15">
        <w:rPr>
          <w:rFonts w:ascii="Times New Roman" w:eastAsia="Times New Roman" w:hAnsi="Times New Roman" w:cs="Times New Roman"/>
          <w:sz w:val="20"/>
          <w:szCs w:val="24"/>
        </w:rPr>
        <w:t>5</w:t>
      </w:r>
    </w:p>
    <w:p w:rsidR="00D82028" w:rsidRDefault="00D82028" w:rsidP="00D820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2028" w:rsidRDefault="00D82028" w:rsidP="00D820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</w:t>
      </w:r>
    </w:p>
    <w:p w:rsidR="00D82028" w:rsidRDefault="00D82028" w:rsidP="00D82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купли-продажи недвижимого имущества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D82028" w:rsidRDefault="00D82028" w:rsidP="00D82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 20__г.</w:t>
      </w:r>
    </w:p>
    <w:p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Pr="002A3636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</w:rPr>
        <w:t>Публичное акционерное общество «Сбербанк России» (ПАО Сбербанк)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</w:p>
    <w:p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именуемый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заключили настоящий договор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о нижеследующем:</w:t>
      </w:r>
    </w:p>
    <w:p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2028" w:rsidRDefault="00D82028" w:rsidP="00D82028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Ref14059422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принять и оплатить следующее имущество:</w:t>
      </w:r>
      <w:bookmarkEnd w:id="0"/>
    </w:p>
    <w:p w:rsidR="00D82028" w:rsidRDefault="00D82028" w:rsidP="00D82028">
      <w:pPr>
        <w:widowControl w:val="0"/>
        <w:numPr>
          <w:ilvl w:val="2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имущество:</w:t>
      </w:r>
    </w:p>
    <w:p w:rsidR="00D82028" w:rsidRDefault="004C63E6" w:rsidP="00D82028">
      <w:pPr>
        <w:widowControl w:val="0"/>
        <w:numPr>
          <w:ilvl w:val="3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63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помещение, назначение: нежилое, площадь: 243,9 кв. м, номер, тип этажа на котором расположено помещение: Этаж № 1 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«</w:t>
      </w:r>
      <w:r w:rsidR="00D820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Кадастровый номер Объекта: </w:t>
      </w:r>
      <w:r w:rsidR="004C63E6" w:rsidRPr="004C63E6">
        <w:rPr>
          <w:rFonts w:ascii="Times New Roman" w:eastAsia="Times New Roman" w:hAnsi="Times New Roman" w:cs="Times New Roman"/>
          <w:sz w:val="24"/>
          <w:szCs w:val="24"/>
          <w:lang w:eastAsia="ru-RU"/>
        </w:rPr>
        <w:t>64:41:410350:560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расположен по адресу: </w:t>
      </w:r>
      <w:r w:rsidR="004C63E6" w:rsidRPr="004C63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Саратовская область, г Балашов, ул. Гагарина, д 59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2028" w:rsidRDefault="00D82028" w:rsidP="004C63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принадлежит </w:t>
      </w:r>
      <w:r w:rsidR="004C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Продавцу на праве собственности, </w:t>
      </w:r>
      <w:r w:rsidR="004C63E6" w:rsidRPr="004C63E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подтверждается записью регистрации в Едином государственном реестре недвижимости 64-1/41-84/2001-182.1</w:t>
      </w:r>
      <w:r w:rsidR="004C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63E6" w:rsidRPr="004C63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10.07.2001. (выписка из ЕГРН об объекте недвижимости от 13.02.2026г. № КУВИ-001/2026-19363892, выдана Филиал публично-правовой компании «</w:t>
      </w:r>
      <w:proofErr w:type="spellStart"/>
      <w:r w:rsidR="004C63E6" w:rsidRPr="004C63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Роскадастр</w:t>
      </w:r>
      <w:proofErr w:type="spellEnd"/>
      <w:r w:rsidR="004C63E6" w:rsidRPr="004C63E6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Саратовской области)</w:t>
      </w:r>
    </w:p>
    <w:p w:rsidR="004C63E6" w:rsidRDefault="004C63E6" w:rsidP="004C63E6">
      <w:pPr>
        <w:pStyle w:val="afe"/>
        <w:widowControl w:val="0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3E6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 расположено на земельном участке, площадью 1143.6 кв. м с кадастровым номером 64:41:410350:15, расположенном по адресу: Саратовская область, г. Балашов, ул. Гагарина, земельный участок 59, который принадлежит Продавцу на праве аренды на основании договора аренды земельного участка, находящегося в федеральной собственности с множественностью лиц на стороне арендатора № 2272 от 20.03.2026 г.</w:t>
      </w:r>
    </w:p>
    <w:p w:rsidR="004C63E6" w:rsidRPr="004C63E6" w:rsidRDefault="004C63E6" w:rsidP="004C63E6">
      <w:pPr>
        <w:pStyle w:val="afe"/>
        <w:numPr>
          <w:ilvl w:val="1"/>
          <w:numId w:val="7"/>
        </w:numPr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3E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редачей права собственности на Объект</w:t>
      </w:r>
      <w:r w:rsidRPr="004C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Покупателю переходит право аренды Земельного участка. Переоформление прав на Земельный участок осуществляется в установленном законодательством Российской Федерации 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2028" w:rsidRPr="004C63E6" w:rsidRDefault="00D82028" w:rsidP="004C63E6">
      <w:pPr>
        <w:pStyle w:val="afe"/>
        <w:widowControl w:val="0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3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гарантирует, что на момент заключения Договора Объект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Договоре.</w:t>
      </w:r>
    </w:p>
    <w:p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Продавец обязуется сохранить такое положение Имущества до перехода права собственности на него к Покупателю.</w:t>
      </w:r>
    </w:p>
    <w:p w:rsidR="00D82028" w:rsidRDefault="00D82028" w:rsidP="00D82028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Объекту.</w:t>
      </w:r>
    </w:p>
    <w:p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numPr>
          <w:ilvl w:val="0"/>
          <w:numId w:val="7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numPr>
          <w:ilvl w:val="1"/>
          <w:numId w:val="10"/>
        </w:numPr>
        <w:tabs>
          <w:tab w:val="left" w:pos="-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Ref48588943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 заключенным в момент подписания его Сторонами и действует до полного исполнения Сторонами своих обязательств по Договору.</w:t>
      </w:r>
    </w:p>
    <w:p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передачи Объекта</w:t>
      </w:r>
    </w:p>
    <w:p w:rsidR="00D82028" w:rsidRDefault="00D82028" w:rsidP="00D820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2028" w:rsidRPr="00D82028" w:rsidRDefault="00082F70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Ref486328488"/>
      <w:r w:rsidRPr="0008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не позднее 10 (десяти) рабочих дней со дня поступления на счет Продавца в полном объёме денежных средств в оплату стоимости Имущества (в соответствии с пунктом </w:t>
      </w:r>
      <w:r w:rsidRPr="00082F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82F7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 w:rsidRPr="00082F7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082F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82F70"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Pr="00082F7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8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передает Покупателю Имущество по акту приема-передачи, составленному по форме Приложения № 1 к Договору</w:t>
      </w:r>
      <w:r w:rsidR="00D82028"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2"/>
    </w:p>
    <w:p w:rsidR="00D82028" w:rsidRP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Риск случайной гибели и случайного повреждения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(его части) переходит к соответствующей Стороне с момента п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ередачи ей Объекта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(его части) по акту приема-передачи.</w:t>
      </w: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собственности на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>
        <w:rPr>
          <w:rFonts w:ascii="Times New Roman" w:hAnsi="Times New Roman"/>
          <w:b/>
          <w:sz w:val="24"/>
        </w:rPr>
        <w:t>орган регистрации прав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Ref82097368"/>
      <w:bookmarkStart w:id="4" w:name="_Ref1436568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приостановления/отказа по решению органа регистрации прав государственной регистрации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перехода права собственности 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3"/>
      <w:bookmarkEnd w:id="4"/>
    </w:p>
    <w:p w:rsid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Ref12735267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Договора по основанию, указанному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_Ref82097368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состоянии, в котором Покупатель принимал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Продавца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Договора), а Продавец обязуется возвратить Покупателю уплаченные им за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денежные средства в течение 5 (пяти) рабочих дней с даты подписания данного акта приема-передачи (возврата)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5"/>
    </w:p>
    <w:p w:rsidR="00D82028" w:rsidRDefault="00D82028" w:rsidP="00D82028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по Договору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Ref486334854"/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Ref12149460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стоимость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Договору составляет: ________ (____________) ________, кроме того НДС,</w:t>
      </w:r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</w:t>
      </w:r>
      <w:bookmarkEnd w:id="7"/>
    </w:p>
    <w:p w:rsidR="00D82028" w:rsidRDefault="00D82028" w:rsidP="00D82028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Объекта составляет: ________ (____________) ________, кроме того НДС;</w:t>
      </w: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bookmarkStart w:id="8" w:name="_Ref17967631"/>
      <w:bookmarkStart w:id="9" w:name="_Ref486334738"/>
      <w:r>
        <w:rPr>
          <w:rFonts w:ascii="Times New Roman" w:hAnsi="Times New Roman"/>
          <w:sz w:val="24"/>
        </w:rPr>
        <w:t xml:space="preserve">Задаток, уплаченный Покупателем организатору торгов в форме аукциона _______________ на основании договора о задатке от _________ № ____, в размере ________ (____________) ________ засчитывается в счет исполнения Покупателем обязанности по уплате цены </w:t>
      </w:r>
      <w:r w:rsidR="00BB5B49">
        <w:rPr>
          <w:rFonts w:ascii="Times New Roman" w:hAnsi="Times New Roman"/>
          <w:sz w:val="24"/>
        </w:rPr>
        <w:t>Объекта</w:t>
      </w:r>
      <w:r>
        <w:rPr>
          <w:rFonts w:ascii="Times New Roman" w:hAnsi="Times New Roman"/>
          <w:sz w:val="24"/>
        </w:rPr>
        <w:t xml:space="preserve"> по Договору</w:t>
      </w:r>
      <w:bookmarkEnd w:id="8"/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в размере __________ (________).</w:t>
      </w:r>
    </w:p>
    <w:p w:rsidR="00D82028" w:rsidRDefault="00082F70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Ref82174936"/>
      <w:bookmarkStart w:id="11" w:name="_Ref16861870"/>
      <w:r w:rsidRPr="00082F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Оплата Объекта (оставшейся части в размере ________ (____________) ________, осуществляется Покупателем единовременно, в полном объеме, в течение 10 (десяти) рабочих дней со дня подписания Договора</w:t>
      </w:r>
      <w:bookmarkStart w:id="12" w:name="_GoBack"/>
      <w:bookmarkEnd w:id="12"/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9"/>
      <w:bookmarkEnd w:id="10"/>
      <w:bookmarkEnd w:id="11"/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Договора.</w:t>
      </w: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Датой исполнения обязательств Покупателя по оплате </w:t>
      </w:r>
      <w:r w:rsidR="00461E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дата поступления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Расходы, связанные с государственной регистрацией перехода права собственности на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несет Покупатель в установленном законодательством Российской Федерации порядке.</w:t>
      </w: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подлежащий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оплате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 Продавцу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начисляется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к стоимости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 суммам, предусмотренным Д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оговором, по ставкам в соответствии с налоговым законодательством, действующим на момент исчисления налога.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Счет-фактура предоставляется в порядке и в сроки, установленные законодательством Российской Федерации.</w:t>
      </w: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Ref486333023"/>
      <w:bookmarkStart w:id="14" w:name="_Ref8217420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в полном объёме расходы, 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содержанием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(коммунальные, эксплуатационные расходы),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до дня заключения Покупателем коммунальных, эксплуатационных и иных договоров по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не позднее 5 (пяти) рабочих дней со дня получения от Продавца счета и копий подтверждающих документов, в том числе платежных документов, предъявленных соответствующими организациями (счет, счет-фактура и т.д.).</w:t>
      </w:r>
      <w:bookmarkEnd w:id="13"/>
      <w:bookmarkEnd w:id="14"/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индивидуальных узлов (приборов) учета сумма расходов Продавца, </w:t>
      </w:r>
      <w:r w:rsidRP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связанных с содержанием Объекта в соответствии с пунктом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</w:p>
    <w:p w:rsidR="00D82028" w:rsidRDefault="00D82028" w:rsidP="00D82028">
      <w:pPr>
        <w:numPr>
          <w:ilvl w:val="1"/>
          <w:numId w:val="10"/>
        </w:numPr>
        <w:tabs>
          <w:tab w:val="left" w:pos="-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истечении 1 (одного)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</w:t>
      </w:r>
      <w:r w:rsidR="006F15DA" w:rsidRPr="006F15DA">
        <w:rPr>
          <w:rFonts w:ascii="Times New Roman" w:hAnsi="Times New Roman"/>
          <w:sz w:val="24"/>
        </w:rPr>
        <w:t>Объекта</w:t>
      </w:r>
      <w:r>
        <w:rPr>
          <w:rFonts w:ascii="Times New Roman" w:hAnsi="Times New Roman"/>
          <w:sz w:val="24"/>
        </w:rPr>
        <w:t>.</w:t>
      </w: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Ref140593281"/>
      <w:r>
        <w:rPr>
          <w:rStyle w:val="aff0"/>
          <w:rFonts w:eastAsia="Times New Roman"/>
          <w:sz w:val="24"/>
          <w:szCs w:val="24"/>
          <w:lang w:eastAsia="ru-RU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расходы на уплату налога на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8"/>
      </w:r>
      <w:r>
        <w:rPr>
          <w:rStyle w:val="aff0"/>
          <w:rFonts w:eastAsia="Times New Roman"/>
          <w:sz w:val="24"/>
          <w:szCs w:val="24"/>
          <w:vertAlign w:val="baseline"/>
          <w:lang w:eastAsia="ru-RU"/>
        </w:rPr>
        <w:t>, возникшие у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срок не позднее 5 (пяти) рабочих дней со дня получения от Продавца счета/расчета. Период и сумма возмещения указанных расходов Продавца рассчитывается следующим образом:</w:t>
      </w:r>
      <w:bookmarkEnd w:id="1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– сумма возмещения рассчитывается за количество дней с даты подписания акта приема-передачи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 382 НК РФ (налог на имущество)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включительно – сумма возмещения рассчитывается за количество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дней с даты подписания акта приема-передачи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 (первого) числа месяца, в котором зарегистрирован переход права собственности на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если акт приема-передачи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 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того же 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расходов у Продавца, подлежащих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возмещению Покупателем,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образуется в силу пункта 5 статьи 382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НК РФ (налог на имущество).</w:t>
      </w:r>
    </w:p>
    <w:p w:rsidR="00D82028" w:rsidRDefault="00D82028" w:rsidP="00D82028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</w:rPr>
      </w:pPr>
    </w:p>
    <w:p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 обязуются:</w:t>
      </w:r>
    </w:p>
    <w:p w:rsidR="00D82028" w:rsidRDefault="00D82028" w:rsidP="00D82028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Ref52745158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пятнадцати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календарных дней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к Покупателю по Договору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16"/>
    </w:p>
    <w:p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 обязуется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:rsidR="00D82028" w:rsidRDefault="00D82028" w:rsidP="00D82028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подписанием акта приема-передачи, указанного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осуществить передачу Покупателю всей имеющейся документации, относящейся к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2028" w:rsidRDefault="00D82028" w:rsidP="00D82028">
      <w:pPr>
        <w:pStyle w:val="afe"/>
        <w:numPr>
          <w:ilvl w:val="2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Style w:val="aff0"/>
          <w:sz w:val="24"/>
          <w:szCs w:val="24"/>
        </w:rPr>
        <w:footnoteReference w:id="9"/>
      </w:r>
      <w:r>
        <w:rPr>
          <w:rFonts w:ascii="Times New Roman" w:hAnsi="Times New Roman"/>
          <w:sz w:val="24"/>
        </w:rPr>
        <w:t>При выплате дохода</w:t>
      </w:r>
      <w:r>
        <w:rPr>
          <w:rStyle w:val="aff0"/>
          <w:sz w:val="24"/>
          <w:szCs w:val="24"/>
        </w:rPr>
        <w:footnoteReference w:id="10"/>
      </w:r>
      <w:r>
        <w:rPr>
          <w:rFonts w:ascii="Times New Roman" w:hAnsi="Times New Roman"/>
          <w:sz w:val="24"/>
        </w:rPr>
        <w:t xml:space="preserve"> Покупателю Продавец, исполняя роль налогового агента в соответствии со статьей 226 НК РФ, </w:t>
      </w:r>
      <w:r>
        <w:rPr>
          <w:rFonts w:ascii="Times New Roman" w:hAnsi="Times New Roman" w:cs="Times New Roman"/>
          <w:sz w:val="24"/>
          <w:szCs w:val="24"/>
        </w:rPr>
        <w:t xml:space="preserve">обязан </w:t>
      </w:r>
      <w:r>
        <w:rPr>
          <w:rFonts w:ascii="Times New Roman" w:hAnsi="Times New Roman"/>
          <w:sz w:val="24"/>
        </w:rPr>
        <w:t xml:space="preserve">удержать из сумм, причитающихся Покупателю, налог на доходы физических лиц (НДФЛ)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законодательством Российской Федерации </w:t>
      </w:r>
      <w:r>
        <w:rPr>
          <w:rFonts w:ascii="Times New Roman" w:hAnsi="Times New Roman"/>
          <w:sz w:val="24"/>
        </w:rPr>
        <w:t>ставке и осуществить расчеты с бюджетом в порядке и сроки, установленные пунктами 4 и 6 статьи 226 НК РФ.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 обязуется:</w:t>
      </w:r>
    </w:p>
    <w:p w:rsidR="00D82028" w:rsidRDefault="00D82028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Ref12321623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и оплатить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и на условиях, установленных Договором.</w:t>
      </w:r>
      <w:bookmarkEnd w:id="17"/>
    </w:p>
    <w:p w:rsidR="00D82028" w:rsidRDefault="00D82028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(включая эту дату)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нести коммунальные, эксплуатационные, хозяйственные и иные расходы по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2028" w:rsidRDefault="002B4287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Ref12149458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4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0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сорока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рабочих дней со дня регистрации перехода на Покупателя права собственности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переоформить договоры на коммунальные, эксплуатационные, хозяйственные и иные услуги, связанные с содержанием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18"/>
    </w:p>
    <w:p w:rsidR="00D82028" w:rsidRDefault="00D82028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_Ref138686036"/>
      <w:bookmarkStart w:id="20" w:name="_Ref48633263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Возместить Продавцу в полном объёме расходы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 (если применимо), связанные с содержанием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указанные в пунктах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4.11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  <w:bookmarkEnd w:id="19"/>
    </w:p>
    <w:p w:rsidR="00D82028" w:rsidRDefault="002B4287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 все действия, необходимые для оформления прав на Земельный участок, на котором расположен Объект.</w:t>
      </w:r>
      <w:bookmarkEnd w:id="20"/>
    </w:p>
    <w:p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 вине Продавца срока передачи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за каждый календарный день просрочки, но не более 10 % (десяти процентов)</w:t>
      </w:r>
      <w: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этой стоимости. </w:t>
      </w: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Покупатель не по вине Продавца не принимает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_Ref123216236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просрочки.</w:t>
      </w: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сроков возврата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_Ref3210543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в 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возврата Покупателем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21" w:name="_Ref51061195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фиксируют данные несоответствия в акте приема-передачи и согласовывают сроки и способы устранения недостатков. 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</w:t>
      </w:r>
      <w:bookmarkEnd w:id="21"/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_Ref12744872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нарушения срока заключения Договора аренды, указанного в пункте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hAnsi="Times New Roman"/>
          <w:sz w:val="24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(ноль целых трех десятых процента), включая НДС (если применимо), от общей стоимости Имущества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за каждый календарный день просрочки.</w:t>
      </w:r>
      <w:bookmarkEnd w:id="22"/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обязательств, предусмотренных пунктами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_Ref121494585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Продавец вправе потребовать от Покупателя уплаты неустойки в размере 0,3 % (ноль целых трех десятых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каждый календарный день просрочки, а также потребовать возмещения убытков в полном объеме. </w:t>
      </w:r>
    </w:p>
    <w:p w:rsidR="00D82028" w:rsidRPr="00944E64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неустойки и возмещение убытков производится в течение 10 (десяти)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Договору.</w:t>
      </w:r>
    </w:p>
    <w:p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и расторжение Договора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_Ref321054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с даты подписания Сторонами актов приема-передачи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(возврата Имущества Продавцу).</w:t>
      </w:r>
      <w:bookmarkEnd w:id="23"/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момента регистрации перехода права собственности на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</w:p>
    <w:p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 (форс-мажор)</w:t>
      </w:r>
    </w:p>
    <w:p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:rsidR="00D82028" w:rsidRDefault="00D82028" w:rsidP="00D82028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:rsid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pStyle w:val="afe"/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pStyle w:val="afe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:rsidR="00D82028" w:rsidRDefault="00D82028" w:rsidP="00D82028">
      <w:pPr>
        <w:pStyle w:val="afe"/>
        <w:keepLines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:rsidR="00D82028" w:rsidRDefault="00D82028" w:rsidP="00D82028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 </w:t>
      </w:r>
    </w:p>
    <w:p w:rsidR="00D82028" w:rsidRDefault="00D82028" w:rsidP="00D82028">
      <w:pPr>
        <w:pStyle w:val="afe"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:rsidR="00D82028" w:rsidRDefault="00D82028" w:rsidP="00D82028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:rsidR="00D82028" w:rsidRDefault="00D82028" w:rsidP="00D82028">
      <w:pPr>
        <w:pStyle w:val="afe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споры, связанные с заключением, толкованием, исполнением и расторжением Договора, будут разрешаться Сторонами путем переговоров. 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4" w:name="_Ref1393199"/>
      <w:bookmarkEnd w:id="24"/>
    </w:p>
    <w:p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неурегулирования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спора в претензионном порядке, а также в случае неполучения ответа на претензию в течение срока, указанного в пункте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REF _Ref1393199 \r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Договора, спор передается в </w:t>
      </w:r>
      <w:r w:rsidR="00075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арбитражный суд Саратовской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2028" w:rsidRDefault="00D82028" w:rsidP="00D82028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bookmarkStart w:id="25" w:name="_Ref82077350"/>
      <w:r>
        <w:rPr>
          <w:rFonts w:ascii="Times New Roman" w:hAnsi="Times New Roman"/>
          <w:sz w:val="24"/>
        </w:rPr>
        <w:t>Все юридически значимые сообщения (заявления, уведомления, требования, претензии и т.п.)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должны направлятьс</w:t>
      </w:r>
      <w:r>
        <w:rPr>
          <w:sz w:val="24"/>
          <w:szCs w:val="24"/>
        </w:rPr>
        <w:t>я</w:t>
      </w:r>
      <w:r>
        <w:rPr>
          <w:rFonts w:ascii="Times New Roman" w:hAnsi="Times New Roman"/>
          <w:sz w:val="24"/>
        </w:rPr>
        <w:t xml:space="preserve"> по адресам Сторон, указанным в разделе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_Ref486328623 \r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и приобретают юридическую силу с момента доставки адресату, за исключением случаев, отдельно оговоренных в Договоре.</w:t>
      </w:r>
      <w:bookmarkEnd w:id="25"/>
      <w:r>
        <w:rPr>
          <w:rFonts w:ascii="Times New Roman" w:hAnsi="Times New Roman"/>
          <w:sz w:val="24"/>
        </w:rPr>
        <w:t xml:space="preserve"> </w:t>
      </w:r>
    </w:p>
    <w:p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предыдущему доведенному до отправителя адресу получателя.</w:t>
      </w:r>
    </w:p>
    <w:p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способы направления юридически значимых сообщений:</w:t>
      </w:r>
    </w:p>
    <w:p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через собственного курьера под расписку на копии;</w:t>
      </w:r>
    </w:p>
    <w:p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через курьерскую службу с описью вложения;</w:t>
      </w:r>
    </w:p>
    <w:p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почте с уведомлением о вручении и описью вложения;</w:t>
      </w:r>
    </w:p>
    <w:p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телеграммой с уведомлением о вручении.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отправке юридически значимого сообщения любым из способов, предусмотренных пунктом </w:t>
      </w:r>
      <w:r>
        <w:rPr>
          <w:rFonts w:ascii="Times New Roman" w:hAnsi="Times New Roman"/>
          <w:sz w:val="24"/>
          <w:highlight w:val="yellow"/>
        </w:rPr>
        <w:fldChar w:fldCharType="begin"/>
      </w:r>
      <w:r>
        <w:rPr>
          <w:rFonts w:ascii="Times New Roman" w:hAnsi="Times New Roman"/>
          <w:sz w:val="24"/>
        </w:rPr>
        <w:instrText xml:space="preserve"> REF _Ref82077350 \r \h </w:instrText>
      </w:r>
      <w:r>
        <w:rPr>
          <w:rFonts w:ascii="Times New Roman" w:hAnsi="Times New Roman"/>
          <w:sz w:val="24"/>
          <w:highlight w:val="yellow"/>
        </w:rPr>
      </w:r>
      <w:r>
        <w:rPr>
          <w:rFonts w:ascii="Times New Roman" w:hAnsi="Times New Roman"/>
          <w:sz w:val="24"/>
          <w:highlight w:val="yellow"/>
        </w:rPr>
        <w:fldChar w:fldCharType="separate"/>
      </w:r>
      <w:r>
        <w:rPr>
          <w:rFonts w:ascii="Times New Roman" w:hAnsi="Times New Roman"/>
          <w:sz w:val="24"/>
        </w:rPr>
        <w:t>11.3</w:t>
      </w:r>
      <w:r>
        <w:rPr>
          <w:rFonts w:ascii="Times New Roman" w:hAnsi="Times New Roman"/>
          <w:sz w:val="24"/>
          <w:highlight w:val="yellow"/>
        </w:rPr>
        <w:fldChar w:fldCharType="end"/>
      </w:r>
      <w:r>
        <w:rPr>
          <w:rFonts w:ascii="Times New Roman" w:hAnsi="Times New Roman"/>
          <w:sz w:val="24"/>
        </w:rPr>
        <w:t xml:space="preserve">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:rsidR="00D82028" w:rsidRDefault="00D82028" w:rsidP="00D82028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Отзывы, комментарии Покупателя могут направляться по адресу электронной почты </w:t>
      </w:r>
      <w:proofErr w:type="spellStart"/>
      <w:r>
        <w:rPr>
          <w:rFonts w:ascii="Times New Roman" w:hAnsi="Times New Roman"/>
          <w:b/>
          <w:sz w:val="24"/>
          <w:lang w:val="en-US"/>
        </w:rPr>
        <w:t>crem</w:t>
      </w:r>
      <w:proofErr w:type="spellEnd"/>
      <w:r>
        <w:rPr>
          <w:rFonts w:ascii="Times New Roman" w:hAnsi="Times New Roman"/>
          <w:b/>
          <w:sz w:val="24"/>
        </w:rPr>
        <w:t>@</w:t>
      </w:r>
      <w:proofErr w:type="spellStart"/>
      <w:r>
        <w:rPr>
          <w:rFonts w:ascii="Times New Roman" w:hAnsi="Times New Roman"/>
          <w:b/>
          <w:sz w:val="24"/>
          <w:lang w:val="en-US"/>
        </w:rPr>
        <w:t>sberbank</w:t>
      </w:r>
      <w:proofErr w:type="spellEnd"/>
      <w:r>
        <w:rPr>
          <w:rFonts w:ascii="Times New Roman" w:hAnsi="Times New Roman"/>
          <w:b/>
          <w:sz w:val="24"/>
        </w:rPr>
        <w:t>.</w:t>
      </w:r>
      <w:proofErr w:type="spellStart"/>
      <w:r>
        <w:rPr>
          <w:rFonts w:ascii="Times New Roman" w:hAnsi="Times New Roman"/>
          <w:b/>
          <w:sz w:val="24"/>
          <w:lang w:val="en-US"/>
        </w:rPr>
        <w:t>ru</w:t>
      </w:r>
      <w:proofErr w:type="spell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В письме необходимо указать реквизиты Договора (дата, номер) и адрес (местоположение) </w:t>
      </w:r>
      <w:r>
        <w:rPr>
          <w:rFonts w:ascii="Times New Roman" w:hAnsi="Times New Roman" w:cs="Times New Roman"/>
          <w:sz w:val="24"/>
        </w:rPr>
        <w:t>Недвижимого имущества</w:t>
      </w:r>
      <w:r>
        <w:rPr>
          <w:rFonts w:ascii="Times New Roman" w:hAnsi="Times New Roman"/>
          <w:sz w:val="24"/>
        </w:rPr>
        <w:t>. Информация, направленная на указанный почтовый адрес, не является юридически значимым сообщением по смыслу статьи 165.1 ГК РФ.</w:t>
      </w:r>
    </w:p>
    <w:p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Договора запрещается подключение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оборудования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ИТ-инфраструктуре Продавца, а также допуск работников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работе на средствах вычислительной техники и в автоматизированных системах Продавца.</w:t>
      </w:r>
    </w:p>
    <w:p w:rsidR="00D82028" w:rsidRPr="00DF3724" w:rsidRDefault="00D82028" w:rsidP="00D82028">
      <w:pPr>
        <w:pStyle w:val="a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 убытков.</w:t>
      </w:r>
    </w:p>
    <w:p w:rsidR="00D82028" w:rsidRPr="00DF3724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обязуются осуществлять обработку персональных данных, обеспечивать их конфиденциальность и защиту в соответствии с требованиями Федерального закона от 27.07.2006 № 152-ФЗ «О персональных данных»,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и от иных неправомерных действий в отношении персональных данных.</w:t>
      </w:r>
    </w:p>
    <w:p w:rsidR="00D82028" w:rsidRPr="00DF3724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законодательства,</w:t>
      </w:r>
      <w:r w:rsidRPr="00DF3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уведомление </w:t>
      </w:r>
      <w:r w:rsid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субъекта персональных данных об </w:t>
      </w:r>
      <w:r w:rsidR="0007597E"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обработке,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персональных данных получающей Стороной (если применимо).</w:t>
      </w:r>
    </w:p>
    <w:p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недопущения действий коррупционного характера, Стороны обязуются выполнять требования, изложенные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Антикоррупционной оговорке»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(Приложении № 2 к Договору).</w:t>
      </w:r>
    </w:p>
    <w:p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составлен на русском языке в </w:t>
      </w:r>
      <w:r w:rsid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экземплярах, имеющих одинаковую юридическую силу: 1 экземпляр – для Покупат</w:t>
      </w:r>
      <w:r w:rsid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>еля, 1 экземпляр – для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2028" w:rsidRDefault="00D82028" w:rsidP="00D82028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не урегулированным в Договоре, Стороны руководствуются законодательством Российской Федерации.</w:t>
      </w:r>
    </w:p>
    <w:p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 к Договору</w:t>
      </w:r>
    </w:p>
    <w:p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 – Форма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приема-передачи </w:t>
      </w:r>
      <w:r w:rsidR="0007597E" w:rsidRP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– </w:t>
      </w:r>
      <w:r w:rsidR="00075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Антикоррупционная оговорка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1580" w:rsidRDefault="00321580" w:rsidP="00F411F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6" w:name="_Ref17968329"/>
      <w:bookmarkStart w:id="27" w:name="_Ref486328623"/>
      <w:bookmarkEnd w:id="26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 подписи Сторон</w:t>
      </w:r>
      <w:bookmarkStart w:id="28" w:name="_Ref126658428"/>
      <w:bookmarkEnd w:id="27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bookmarkEnd w:id="28"/>
    </w:p>
    <w:p w:rsidR="00D82028" w:rsidRDefault="00D82028" w:rsidP="00D82028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14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(сокращенное наименование)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___________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КПП ___________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Продавец: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Сбербанк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_____________</w:t>
      </w:r>
    </w:p>
    <w:p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</w:t>
      </w:r>
    </w:p>
    <w:p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:rsidTr="00D82028">
        <w:tc>
          <w:tcPr>
            <w:tcW w:w="4788" w:type="dxa"/>
            <w:shd w:val="clear" w:color="auto" w:fill="auto"/>
          </w:tcPr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:rsidTr="00D82028">
        <w:tc>
          <w:tcPr>
            <w:tcW w:w="4788" w:type="dxa"/>
            <w:shd w:val="clear" w:color="auto" w:fill="auto"/>
          </w:tcPr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5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16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82028" w:rsidRDefault="00D82028" w:rsidP="00D82028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b/>
          <w:sz w:val="24"/>
        </w:rPr>
      </w:pPr>
    </w:p>
    <w:p w:rsidR="00D82028" w:rsidRDefault="00D82028" w:rsidP="00D8202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 w:clear="all"/>
      </w:r>
    </w:p>
    <w:p w:rsidR="00D82028" w:rsidRDefault="00D82028" w:rsidP="00D82028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color w:val="365F91"/>
          <w:sz w:val="24"/>
        </w:rPr>
      </w:pPr>
      <w:r>
        <w:rPr>
          <w:rFonts w:ascii="Times New Roman" w:hAnsi="Times New Roman"/>
          <w:b/>
          <w:sz w:val="24"/>
        </w:rPr>
        <w:lastRenderedPageBreak/>
        <w:tab/>
        <w:t>Приложение № 1</w:t>
      </w:r>
    </w:p>
    <w:p w:rsidR="00D82028" w:rsidRDefault="00D82028" w:rsidP="0007597E">
      <w:pPr>
        <w:spacing w:after="0" w:line="240" w:lineRule="auto"/>
        <w:ind w:left="453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82028" w:rsidRDefault="00D82028" w:rsidP="00D8202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D82028" w:rsidRDefault="00D82028" w:rsidP="00D8202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Акта приема-передачи </w:t>
      </w:r>
      <w:r w:rsidR="00075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Объекта</w:t>
      </w:r>
    </w:p>
    <w:p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</w:t>
      </w:r>
    </w:p>
    <w:p w:rsidR="00D82028" w:rsidRDefault="00D82028" w:rsidP="00D8202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приема-передачи </w:t>
      </w:r>
      <w:r w:rsidR="00075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Объекта</w:t>
      </w:r>
    </w:p>
    <w:p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2028" w:rsidRDefault="00D82028" w:rsidP="00D82028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 20__г.</w:t>
      </w:r>
    </w:p>
    <w:p w:rsidR="00D82028" w:rsidRDefault="00D82028" w:rsidP="00D82028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Публичное акционерное общество «Сбербанк России» (ПАО Сбербанк),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9"/>
      </w:r>
    </w:p>
    <w:p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______________, именуем__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____________________, действующего на основании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2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составили настоящий акт приема-передачи 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«Акт»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:rsidR="00D82028" w:rsidRDefault="00D82028" w:rsidP="00D82028">
      <w:pPr>
        <w:pStyle w:val="afe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купли-продажи недвижимого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 Продавец передает Покупателю, а Покупатель принимает 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D82028" w:rsidRDefault="00D82028" w:rsidP="00D82028">
      <w:pPr>
        <w:widowControl w:val="0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D82028" w:rsidRDefault="00D82028" w:rsidP="00D82028">
      <w:pPr>
        <w:widowControl w:val="0"/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4"/>
      </w:r>
    </w:p>
    <w:p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5"/>
      </w:r>
    </w:p>
    <w:p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2028" w:rsidRDefault="00D82028" w:rsidP="00D82028">
      <w:pPr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footnoteReference w:id="2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</w:t>
      </w:r>
      <w:r>
        <w:rPr>
          <w:rFonts w:ascii="Times New Roman" w:hAnsi="Times New Roman"/>
          <w:vertAlign w:val="superscript"/>
        </w:rPr>
        <w:footnoteReference w:id="3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1"/>
      </w:r>
    </w:p>
    <w:p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2"/>
      </w:r>
    </w:p>
    <w:p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6"/>
      </w:r>
    </w:p>
    <w:p w:rsidR="00D82028" w:rsidRDefault="00D82028" w:rsidP="00D82028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передается в следующем техническом состоянии: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фасад и кровля Объекта: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плитка, др. покрытие)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например,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обои, др. покрытие)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потолки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(указать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обои, др. покрытие)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(отличное, хорошее, удовлетворительное – указать)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паркет, плитка, др. покрытие)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(отличное, хорошее, удовлетворительное – указать)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материал,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металлическая, деревянная, др. покрытие)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состояние: __________________________________________________________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 замок/ручка, перекос, иные повреждения)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окна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(указать материал,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пластиковые, деревянные, алюминиевые, окраска, др. покрытие)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(отличное, хорошее, удовлетворительное – указать)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сломана/отсутствует ручка, иные повреждения)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4810"/>
        <w:gridCol w:w="4103"/>
      </w:tblGrid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Наименование/описание систем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</w:p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электроснабжение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ГРЩ, РЩ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электрообогрева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термокабели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учета потребляемой электроэнергии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освещения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Рекламное освещение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1.10.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электроснабжения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противопожарной защиты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противодымной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вентиляции (вентиляторы, клапана, решетки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газоудаления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Грузоподъемные механизмы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Лифтовое оборудование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Эскалаторы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Тали, тельферы, лебедки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теплоснабжения и газоснабжения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пункты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Узлы учета расхода тепла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Котельные (в том числе газифицированные)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водоподготовки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Газовое оборудования и газовые счетчики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отопления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Водостоки, дренажные системы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Скважины, очистные установки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Водосчетчики</w:t>
            </w:r>
            <w:proofErr w:type="spellEnd"/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Санитарно-техническое оборудование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Приточные и вытяжные установки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Увлажнители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Воздухоочистители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завесы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Воздухораспределительные устройства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Регулирующие и запорные воздушные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клапаны с электромеханическими приводами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клапаны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мультизональные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(системы типа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VRV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Водоохлаждающие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чиллера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Доводчики температуры воздуха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фанкойлы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Компрессорно-конденсаторные блоки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Выносные конденсаторы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6.18.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Градирни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медных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фреоновых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трубопроводов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6.21.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6.22.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6.23.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6.24.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Дренажные насосы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6.25.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7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98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 оборудования)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прилегающая территория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(перечислить тротуары, озеленение, другое)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 для каждого вида)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вида)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82028" w:rsidRDefault="00D82028" w:rsidP="00D8202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:rsidR="00D82028" w:rsidRDefault="00D82028" w:rsidP="00D8202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7"/>
      </w:r>
    </w:p>
    <w:p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_Ref22249566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Недвижимое имущество со следующими показаниями индивидуальных приборов учета</w:t>
      </w:r>
      <w:r>
        <w:rPr>
          <w:rFonts w:ascii="Times New Roman" w:hAnsi="Times New Roman"/>
          <w:vertAlign w:val="superscript"/>
        </w:rPr>
        <w:footnoteReference w:id="3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End w:id="29"/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электричество: _____________________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(теплая): 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(холодная): ____________________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иное: ____________________</w:t>
      </w:r>
    </w:p>
    <w:p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ключи от замка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Недвижимого имущества в количестве _________.</w:t>
      </w:r>
    </w:p>
    <w:p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следующее движимое имущество:</w:t>
      </w: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540"/>
        <w:gridCol w:w="5691"/>
        <w:gridCol w:w="3397"/>
      </w:tblGrid>
      <w:tr w:rsidR="00D82028" w:rsidTr="00D82028">
        <w:tc>
          <w:tcPr>
            <w:tcW w:w="280" w:type="pct"/>
            <w:vAlign w:val="center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56" w:type="pct"/>
            <w:vAlign w:val="center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4" w:type="pct"/>
            <w:vAlign w:val="center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D82028" w:rsidTr="00D82028">
        <w:tc>
          <w:tcPr>
            <w:tcW w:w="280" w:type="pct"/>
            <w:vAlign w:val="center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280" w:type="pct"/>
            <w:vAlign w:val="center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Style w:val="110"/>
        <w:tblW w:w="5000" w:type="pct"/>
        <w:tblLook w:val="0000" w:firstRow="0" w:lastRow="0" w:firstColumn="0" w:lastColumn="0" w:noHBand="0" w:noVBand="0"/>
      </w:tblPr>
      <w:tblGrid>
        <w:gridCol w:w="684"/>
        <w:gridCol w:w="1860"/>
        <w:gridCol w:w="3697"/>
        <w:gridCol w:w="1232"/>
        <w:gridCol w:w="2155"/>
      </w:tblGrid>
      <w:tr w:rsidR="00D82028" w:rsidTr="00D82028">
        <w:tc>
          <w:tcPr>
            <w:tcW w:w="355" w:type="pct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6" w:type="pct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Номер/шифр документа</w:t>
            </w:r>
          </w:p>
        </w:tc>
        <w:tc>
          <w:tcPr>
            <w:tcW w:w="1920" w:type="pct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119" w:type="pct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82028" w:rsidTr="00D82028">
        <w:tc>
          <w:tcPr>
            <w:tcW w:w="355" w:type="pct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55" w:type="pct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:rsidTr="00D82028">
        <w:tc>
          <w:tcPr>
            <w:tcW w:w="355" w:type="pct"/>
          </w:tcPr>
          <w:p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2028" w:rsidRDefault="00D82028" w:rsidP="00D82028">
      <w:pPr>
        <w:spacing w:after="200" w:line="276" w:lineRule="auto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:rsidTr="00D82028">
        <w:tc>
          <w:tcPr>
            <w:tcW w:w="4788" w:type="dxa"/>
            <w:shd w:val="clear" w:color="auto" w:fill="auto"/>
          </w:tcPr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:rsidTr="00D82028">
        <w:tc>
          <w:tcPr>
            <w:tcW w:w="4788" w:type="dxa"/>
            <w:shd w:val="clear" w:color="auto" w:fill="auto"/>
          </w:tcPr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4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 Ф.И.О.</w:t>
            </w:r>
          </w:p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43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 Ф.И.О.</w:t>
            </w:r>
          </w:p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82028" w:rsidRDefault="00D82028" w:rsidP="00D82028">
      <w:pPr>
        <w:pBdr>
          <w:bottom w:val="single" w:sz="12" w:space="1" w:color="000000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:rsidTr="00D82028">
        <w:tc>
          <w:tcPr>
            <w:tcW w:w="4788" w:type="dxa"/>
            <w:shd w:val="clear" w:color="auto" w:fill="auto"/>
          </w:tcPr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:rsidTr="00D82028">
        <w:tc>
          <w:tcPr>
            <w:tcW w:w="4788" w:type="dxa"/>
            <w:shd w:val="clear" w:color="auto" w:fill="auto"/>
          </w:tcPr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44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45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82028" w:rsidRDefault="00D82028" w:rsidP="00D8202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 w:clear="all"/>
      </w:r>
    </w:p>
    <w:p w:rsidR="00D82028" w:rsidRDefault="00D82028" w:rsidP="00D82028">
      <w:pPr>
        <w:keepNext/>
        <w:keepLines/>
        <w:spacing w:before="480" w:after="0" w:line="276" w:lineRule="auto"/>
        <w:jc w:val="right"/>
        <w:outlineLvl w:val="0"/>
        <w:rPr>
          <w:rFonts w:ascii="Times New Roman" w:eastAsia="Times New Roman" w:hAnsi="Times New Roman" w:cs="Times New Roman"/>
          <w:bCs/>
          <w:color w:val="365F9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 2</w:t>
      </w:r>
    </w:p>
    <w:p w:rsidR="00D82028" w:rsidRDefault="00D82028" w:rsidP="0007597E">
      <w:pPr>
        <w:spacing w:after="0" w:line="240" w:lineRule="auto"/>
        <w:ind w:left="453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купли-продажи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2028" w:rsidRDefault="00D82028" w:rsidP="00D8202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D82028" w:rsidRDefault="00D82028" w:rsidP="00D82028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2028" w:rsidRDefault="00D82028" w:rsidP="00D820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  <w:r>
        <w:rPr>
          <w:rStyle w:val="aff0"/>
          <w:rFonts w:eastAsia="Times New Roman"/>
          <w:b/>
          <w:sz w:val="24"/>
          <w:szCs w:val="24"/>
          <w:lang w:eastAsia="ru-RU"/>
        </w:rPr>
        <w:footnoteReference w:id="46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82028" w:rsidRDefault="00D82028" w:rsidP="00D820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1.1.1.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</w:t>
      </w:r>
      <w:r>
        <w:rPr>
          <w:iCs/>
          <w:sz w:val="24"/>
          <w:szCs w:val="24"/>
          <w:vertAlign w:val="superscript"/>
        </w:rPr>
        <w:footnoteReference w:id="47"/>
      </w:r>
      <w:r>
        <w:rPr>
          <w:iCs/>
          <w:sz w:val="24"/>
          <w:szCs w:val="24"/>
        </w:rPr>
        <w:t xml:space="preserve">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целей.</w:t>
      </w:r>
    </w:p>
    <w:p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1.1.2.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1.1.3.</w:t>
      </w:r>
      <w:r>
        <w:rPr>
          <w:iCs/>
          <w:sz w:val="24"/>
          <w:szCs w:val="24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iCs/>
          <w:sz w:val="24"/>
          <w:szCs w:val="24"/>
          <w:vertAlign w:val="superscript"/>
        </w:rPr>
        <w:footnoteReference w:id="48"/>
      </w:r>
      <w:r>
        <w:rPr>
          <w:iCs/>
          <w:sz w:val="24"/>
          <w:szCs w:val="24"/>
        </w:rPr>
        <w:t>; б) 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1.3. В случае появления у Стороны сведений о фактическом или возможном нарушении другой Стороной, ее работниками, уполномоченными представителями или иными привлеченными ими лицами каких-либо положений пунктов 1.1.1-1.1.3 настоящего Приложения 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iCs/>
          <w:sz w:val="24"/>
          <w:szCs w:val="24"/>
          <w:vertAlign w:val="superscript"/>
        </w:rPr>
        <w:footnoteReference w:id="49"/>
      </w:r>
      <w:r>
        <w:rPr>
          <w:iCs/>
          <w:sz w:val="24"/>
          <w:szCs w:val="24"/>
        </w:rPr>
        <w:t xml:space="preserve"> </w:t>
      </w:r>
      <w:r>
        <w:rPr>
          <w:rStyle w:val="aff0"/>
          <w:iCs/>
          <w:sz w:val="24"/>
          <w:szCs w:val="24"/>
          <w:lang w:val="en-US"/>
        </w:rPr>
        <w:footnoteReference w:id="50"/>
      </w:r>
      <w:r>
        <w:rPr>
          <w:iCs/>
          <w:sz w:val="24"/>
          <w:szCs w:val="24"/>
        </w:rPr>
        <w:t>. Такое уведомление должно содержать указание на реквизиты</w:t>
      </w:r>
      <w:r>
        <w:rPr>
          <w:iCs/>
          <w:sz w:val="24"/>
          <w:szCs w:val="24"/>
          <w:vertAlign w:val="superscript"/>
        </w:rPr>
        <w:footnoteReference w:id="51"/>
      </w:r>
      <w:r>
        <w:rPr>
          <w:iCs/>
          <w:sz w:val="24"/>
          <w:szCs w:val="24"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iCs/>
          <w:sz w:val="24"/>
          <w:szCs w:val="24"/>
          <w:vertAlign w:val="superscript"/>
        </w:rPr>
        <w:footnoteReference w:id="52"/>
      </w:r>
      <w:r>
        <w:rPr>
          <w:iCs/>
          <w:sz w:val="24"/>
          <w:szCs w:val="24"/>
        </w:rPr>
        <w:t>.</w:t>
      </w:r>
    </w:p>
    <w:p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1.4. В случаях: а) получения Стороной от другой Стороны ответа, подтверждающего Нарушение коррупционной направленности, или б)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 указанных случаях Договор считается расторгнутым по истечении 10 (десяти) календарных дней</w:t>
      </w:r>
      <w:r>
        <w:rPr>
          <w:iCs/>
          <w:sz w:val="24"/>
          <w:szCs w:val="24"/>
          <w:vertAlign w:val="superscript"/>
        </w:rPr>
        <w:footnoteReference w:id="53"/>
      </w:r>
      <w:r>
        <w:rPr>
          <w:iCs/>
          <w:sz w:val="24"/>
          <w:szCs w:val="24"/>
        </w:rPr>
        <w:t xml:space="preserve">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028" w:rsidRDefault="00D82028" w:rsidP="00D82028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</w:rPr>
        <w:t>Подписи Сторон</w:t>
      </w:r>
    </w:p>
    <w:p w:rsidR="00D82028" w:rsidRDefault="00D82028" w:rsidP="00D820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:rsidTr="00D82028">
        <w:tc>
          <w:tcPr>
            <w:tcW w:w="4788" w:type="dxa"/>
            <w:shd w:val="clear" w:color="auto" w:fill="auto"/>
          </w:tcPr>
          <w:p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:rsidTr="00D82028">
        <w:tc>
          <w:tcPr>
            <w:tcW w:w="4788" w:type="dxa"/>
            <w:shd w:val="clear" w:color="auto" w:fill="auto"/>
          </w:tcPr>
          <w:p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54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55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82028" w:rsidRDefault="00D82028" w:rsidP="00321580">
      <w:pPr>
        <w:rPr>
          <w:rFonts w:ascii="Times New Roman" w:hAnsi="Times New Roman" w:cs="Times New Roman"/>
          <w:sz w:val="24"/>
          <w:szCs w:val="24"/>
        </w:rPr>
      </w:pPr>
    </w:p>
    <w:sectPr w:rsidR="00D820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1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3E6" w:rsidRDefault="004C63E6" w:rsidP="00D82028">
      <w:pPr>
        <w:spacing w:after="0" w:line="240" w:lineRule="auto"/>
      </w:pPr>
      <w:r>
        <w:separator/>
      </w:r>
    </w:p>
  </w:endnote>
  <w:endnote w:type="continuationSeparator" w:id="0">
    <w:p w:rsidR="004C63E6" w:rsidRDefault="004C63E6" w:rsidP="00D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3E6" w:rsidRDefault="004C63E6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3E6" w:rsidRDefault="004C63E6">
    <w:pPr>
      <w:pStyle w:val="af2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ru-RU"/>
      </w:rPr>
      <w:drawing>
        <wp:inline distT="0" distB="0" distL="0" distR="0" wp14:anchorId="7220C0BA" wp14:editId="6D8E858C">
          <wp:extent cx="9526" cy="9526"/>
          <wp:effectExtent l="0" t="0" r="0" b="0"/>
          <wp:docPr id="1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/>
                </pic:blipFill>
                <pic:spPr bwMode="auto"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C63E6" w:rsidRDefault="004C63E6">
    <w:pPr>
      <w:jc w:val="both"/>
    </w:pPr>
    <w:r>
      <w:t>_____________________/_____________________/     ____________________/____________________/</w:t>
    </w:r>
  </w:p>
  <w:p w:rsidR="004C63E6" w:rsidRDefault="00082F70">
    <w:pPr>
      <w:pStyle w:val="af2"/>
      <w:jc w:val="center"/>
      <w:rPr>
        <w:rFonts w:ascii="Times New Roman" w:hAnsi="Times New Roman" w:cs="Times New Roman"/>
      </w:rPr>
    </w:pPr>
    <w:sdt>
      <w:sdtPr>
        <w:id w:val="-1531171477"/>
        <w:docPartObj>
          <w:docPartGallery w:val="Page Numbers (Bottom of Page)"/>
          <w:docPartUnique/>
        </w:docPartObj>
      </w:sdtPr>
      <w:sdtEndPr/>
      <w:sdtContent>
        <w:r w:rsidR="004C63E6">
          <w:rPr>
            <w:rFonts w:ascii="Times New Roman" w:hAnsi="Times New Roman" w:cs="Times New Roman"/>
          </w:rPr>
          <w:fldChar w:fldCharType="begin"/>
        </w:r>
        <w:r w:rsidR="004C63E6">
          <w:rPr>
            <w:rFonts w:ascii="Times New Roman" w:hAnsi="Times New Roman" w:cs="Times New Roman"/>
          </w:rPr>
          <w:instrText>PAGE   \* MERGEFORMAT</w:instrText>
        </w:r>
        <w:r w:rsidR="004C63E6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19</w:t>
        </w:r>
        <w:r w:rsidR="004C63E6">
          <w:rPr>
            <w:rFonts w:ascii="Times New Roman" w:hAnsi="Times New Roman" w:cs="Times New Roman"/>
          </w:rPr>
          <w:fldChar w:fldCharType="end"/>
        </w:r>
      </w:sdtContent>
    </w:sdt>
  </w:p>
  <w:p w:rsidR="004C63E6" w:rsidRDefault="004C63E6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3E6" w:rsidRDefault="004C63E6">
    <w:pPr>
      <w:tabs>
        <w:tab w:val="center" w:pos="4677"/>
        <w:tab w:val="right" w:pos="9355"/>
      </w:tabs>
      <w:spacing w:after="0" w:line="240" w:lineRule="auto"/>
      <w:rPr>
        <w:rFonts w:ascii="Calibri" w:eastAsia="Calibri" w:hAnsi="Calibri" w:cs="Times New Roman"/>
      </w:rPr>
    </w:pPr>
    <w:r>
      <w:rPr>
        <w:rFonts w:ascii="Times New Roman" w:eastAsia="Calibri" w:hAnsi="Times New Roman" w:cs="Times New Roman"/>
        <w:sz w:val="28"/>
        <w:szCs w:val="28"/>
      </w:rPr>
      <w:t>________________/________________/     ________________/________________/</w:t>
    </w:r>
  </w:p>
  <w:p w:rsidR="004C63E6" w:rsidRDefault="004C63E6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3E6" w:rsidRDefault="004C63E6" w:rsidP="00D82028">
      <w:pPr>
        <w:spacing w:after="0" w:line="240" w:lineRule="auto"/>
      </w:pPr>
      <w:r>
        <w:separator/>
      </w:r>
    </w:p>
  </w:footnote>
  <w:footnote w:type="continuationSeparator" w:id="0">
    <w:p w:rsidR="004C63E6" w:rsidRDefault="004C63E6" w:rsidP="00D82028">
      <w:pPr>
        <w:spacing w:after="0" w:line="240" w:lineRule="auto"/>
      </w:pPr>
      <w:r>
        <w:continuationSeparator/>
      </w:r>
    </w:p>
  </w:footnote>
  <w:footnote w:id="1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2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3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сокращённое наименование Покупателя.</w:t>
      </w:r>
    </w:p>
  </w:footnote>
  <w:footnote w:id="4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5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(полностью), паспортные данные.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7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Данный пункт указывается в случае, когда по Договору передается Недвижимое имущество, подлежащее налогообложению по кадастровой стоимости (статья 378.2 НК РФ: административно-деловые центры, торговые центры и помещения в них, нежилые помещения для размещения офисов, торговых объектов, объектов общественного питания и бытового обслуживания, жилые помещения, </w:t>
      </w:r>
      <w:proofErr w:type="spellStart"/>
      <w:r>
        <w:rPr>
          <w:rFonts w:ascii="Times New Roman" w:hAnsi="Times New Roman"/>
        </w:rPr>
        <w:t>машино</w:t>
      </w:r>
      <w:proofErr w:type="spellEnd"/>
      <w:r>
        <w:rPr>
          <w:rFonts w:ascii="Times New Roman" w:hAnsi="Times New Roman"/>
        </w:rPr>
        <w:t>-места, объекты незавершенного строительства и др.) и (или) когда по Договору передается Земельный участок.</w:t>
      </w:r>
    </w:p>
  </w:footnote>
  <w:footnote w:id="8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«налог на имущество» включаются в случае продажи недвижимого имущества, за исключением земельного участка.</w:t>
      </w:r>
    </w:p>
  </w:footnote>
  <w:footnote w:id="9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Пункт Договора не указывается в случае, если Покупатель не является физическим лицом.</w:t>
      </w:r>
    </w:p>
  </w:footnote>
  <w:footnote w:id="10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11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12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</w:p>
  </w:footnote>
  <w:footnote w:id="13">
    <w:p w:rsidR="004C63E6" w:rsidRDefault="004C63E6" w:rsidP="00D82028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договоров с физическими лицами слово «работников» удалить.</w:t>
      </w:r>
    </w:p>
  </w:footnote>
  <w:footnote w:id="14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Покупателя – индивидуального предпринимателя и Покупателя – физического лица указываются: фамилия, имя, отчество (полностью), дата и место рождения, адрес регистрации по месту жительства, а также пребывания (если отличается), адрес для направления письменной корреспонденции, паспортные данные (серия, номер, кем, когда выдан), № карточки страхования в ПФ, ИНН (при наличии), реквизиты счёта для расчётов по Договору, телефон, факс, e-</w:t>
      </w:r>
      <w:proofErr w:type="spellStart"/>
      <w:r>
        <w:rPr>
          <w:rFonts w:ascii="Times New Roman" w:hAnsi="Times New Roman"/>
        </w:rPr>
        <w:t>mail</w:t>
      </w:r>
      <w:proofErr w:type="spellEnd"/>
      <w:r>
        <w:rPr>
          <w:rFonts w:ascii="Times New Roman" w:hAnsi="Times New Roman"/>
        </w:rPr>
        <w:t xml:space="preserve"> (при наличии), иные виды и способы связи, приводятся также сведения о его регистрации в этом качестве индивидуального предпринимателя, в </w:t>
      </w:r>
      <w:proofErr w:type="spellStart"/>
      <w:r>
        <w:rPr>
          <w:rFonts w:ascii="Times New Roman" w:hAnsi="Times New Roman"/>
        </w:rPr>
        <w:t>т.ч</w:t>
      </w:r>
      <w:proofErr w:type="spellEnd"/>
      <w:r>
        <w:rPr>
          <w:rFonts w:ascii="Times New Roman" w:hAnsi="Times New Roman"/>
        </w:rPr>
        <w:t>. ОГРНИП.</w:t>
      </w:r>
    </w:p>
  </w:footnote>
  <w:footnote w:id="15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16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17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18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19">
    <w:p w:rsidR="004C63E6" w:rsidRDefault="004C63E6" w:rsidP="00D82028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сокращенное наименование Покупателя.</w:t>
      </w:r>
    </w:p>
  </w:footnote>
  <w:footnote w:id="20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21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22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23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описание недвижимого имущества и его характеристики (помещение / здание / сооружение / 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24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25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26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27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28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29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 собственности.</w:t>
      </w:r>
    </w:p>
  </w:footnote>
  <w:footnote w:id="30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31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32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33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34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35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36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недвижимого имущества, то перечисляются «</w:t>
      </w:r>
      <w:r>
        <w:rPr>
          <w:rFonts w:ascii="Times New Roman" w:hAnsi="Times New Roman"/>
          <w:b/>
        </w:rPr>
        <w:t>Объект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Объект 2</w:t>
      </w:r>
      <w:r>
        <w:rPr>
          <w:rFonts w:ascii="Times New Roman" w:hAnsi="Times New Roman"/>
        </w:rPr>
        <w:t>» и т.д., и (или) «</w:t>
      </w:r>
      <w:r>
        <w:rPr>
          <w:rFonts w:ascii="Times New Roman" w:hAnsi="Times New Roman"/>
          <w:b/>
        </w:rPr>
        <w:t>Земельный участок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Земельный участок 2</w:t>
      </w:r>
      <w:r>
        <w:rPr>
          <w:rFonts w:ascii="Times New Roman" w:hAnsi="Times New Roman"/>
        </w:rPr>
        <w:t>» и т.д. соответственно. После данного перечисления указывается: «совместно именуемые далее «</w:t>
      </w:r>
      <w:r>
        <w:rPr>
          <w:rFonts w:ascii="Times New Roman" w:hAnsi="Times New Roman"/>
          <w:b/>
        </w:rPr>
        <w:t>Объекты</w:t>
      </w:r>
      <w:r>
        <w:rPr>
          <w:rFonts w:ascii="Times New Roman" w:hAnsi="Times New Roman"/>
        </w:rPr>
        <w:t>» и (или) «</w:t>
      </w:r>
      <w:r>
        <w:rPr>
          <w:rFonts w:ascii="Times New Roman" w:hAnsi="Times New Roman"/>
          <w:b/>
        </w:rPr>
        <w:t>Земельные участки</w:t>
      </w:r>
      <w:r>
        <w:rPr>
          <w:rFonts w:ascii="Times New Roman" w:hAnsi="Times New Roman"/>
        </w:rPr>
        <w:t>»».</w:t>
      </w:r>
    </w:p>
  </w:footnote>
  <w:footnote w:id="37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Подробно (с соответствующими реквизитами) указать перечень передаваемых документов, принадлежностей.</w:t>
      </w:r>
    </w:p>
  </w:footnote>
  <w:footnote w:id="38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каждый индивидуальный прибор учета отдельно.</w:t>
      </w:r>
    </w:p>
  </w:footnote>
  <w:footnote w:id="39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двери Объекта несколько замков, то указывается по каждому замку.</w:t>
      </w:r>
    </w:p>
  </w:footnote>
  <w:footnote w:id="40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Объекта несколько дверей, то указывается по каждой двери.</w:t>
      </w:r>
    </w:p>
  </w:footnote>
  <w:footnote w:id="41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в случае, если передается движимое имущество.</w:t>
      </w:r>
    </w:p>
  </w:footnote>
  <w:footnote w:id="42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43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44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45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46">
    <w:p w:rsidR="004C63E6" w:rsidRDefault="004C63E6" w:rsidP="00D82028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Style w:val="aff0"/>
        </w:rPr>
        <w:footnoteRef/>
      </w:r>
      <w:r>
        <w:rPr>
          <w:rFonts w:ascii="Times New Roman" w:hAnsi="Times New Roman" w:cs="Times New Roman"/>
          <w:lang w:val="ru-RU"/>
        </w:rPr>
        <w:t xml:space="preserve"> Изменение типовой формы антикоррупционной оговорки или ее неиспользование регулируется п. 1.4, 1.5 Внутреннего стандарта применения антикоррупционной оговорки в договорных отношениях с контрагентами от 19.11.2025 № 6725: </w:t>
      </w:r>
    </w:p>
    <w:p w:rsidR="004C63E6" w:rsidRDefault="004C63E6" w:rsidP="00D82028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«1.4. Банк и участники Группы рассматривают в качестве приоритета использование при ведении договорной работы типовых АКО (Приложение 3 к Стандарту). Типовые АКО подлежат включению в договоры, заключаемые Банком/участником Группы с контрагентами с даты ввода Стандарта/Стандарта участника Группы в действие. В случае если согласно внутреннему нормативному документу (далее - ВНД)/бизнес-описанию процесса Банка для включения типовых АКО в отдельные договоры сначала требуется изменение их типовой формы, то применение типовых АКО в таких договорах осуществляется с даты внесения соответствующих изменений. Если по закупкам Банка закупочная документация с договором, содержащим АКО, опубликована в ЕИС/на электронной торговой площадке до даты ввода в действие Стандарта, то замена АКО в таком случае не требуется. При наличии АКО в договорах, заключенных до даты ввода в действие Стандарта, ее замена не требуется.</w:t>
      </w:r>
    </w:p>
    <w:p w:rsidR="004C63E6" w:rsidRDefault="004C63E6" w:rsidP="00D82028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1.5. При ведении Банком/участником Группы договорной работы допускается возможность отклонений от типовых АКО по инициативе Банка/участника Группы (раздел 3 Стандарта) или по инициативе контрагента, равно как и неиспользование АКО в договоре в случаях и порядке, предусмотренных разделами 4 и 5 Стандарта».</w:t>
      </w:r>
    </w:p>
  </w:footnote>
  <w:footnote w:id="47">
    <w:p w:rsidR="004C63E6" w:rsidRDefault="004C63E6" w:rsidP="00D8202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f0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Здесь и далее – если применимо.</w:t>
      </w:r>
    </w:p>
  </w:footnote>
  <w:footnote w:id="48">
    <w:p w:rsidR="004C63E6" w:rsidRDefault="004C63E6" w:rsidP="00D82028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ff0"/>
        </w:rPr>
        <w:footnoteRef/>
      </w:r>
      <w:r>
        <w:rPr>
          <w:rFonts w:ascii="Times New Roman" w:eastAsia="Calibri" w:hAnsi="Times New Roman" w:cs="Times New Roman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49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Уведомление ПАО Сбербанк направляется в порядке, предусмотренном Договором, по адресу: 117997, Российская Федерация, г. Москва, ул. Вавилова, дом 19, Управление </w:t>
      </w:r>
      <w:proofErr w:type="spellStart"/>
      <w:r>
        <w:rPr>
          <w:rFonts w:ascii="Times New Roman" w:hAnsi="Times New Roman"/>
        </w:rPr>
        <w:t>комплаенс</w:t>
      </w:r>
      <w:proofErr w:type="spellEnd"/>
      <w:r>
        <w:rPr>
          <w:rFonts w:ascii="Times New Roman" w:hAnsi="Times New Roman"/>
        </w:rPr>
        <w:t xml:space="preserve"> ПАО Сбербанк.</w:t>
      </w:r>
    </w:p>
  </w:footnote>
  <w:footnote w:id="50">
    <w:p w:rsidR="004C63E6" w:rsidRDefault="004C63E6" w:rsidP="00D82028">
      <w:pPr>
        <w:pStyle w:val="af4"/>
        <w:jc w:val="both"/>
        <w:rPr>
          <w:rFonts w:ascii="Times New Roman" w:hAnsi="Times New Roman"/>
          <w:highlight w:val="white"/>
        </w:rPr>
      </w:pPr>
      <w:r>
        <w:rPr>
          <w:rStyle w:val="aff0"/>
        </w:rPr>
        <w:footnoteRef/>
      </w:r>
      <w:r>
        <w:rPr>
          <w:rFonts w:ascii="Times New Roman" w:hAnsi="Times New Roman"/>
          <w:highlight w:val="white"/>
        </w:rPr>
        <w:t xml:space="preserve"> По требованию контрагента в сноску 118 могут быть добавлены вторым предложением контакты и порядок направления уведомления контрагенту.</w:t>
      </w:r>
    </w:p>
  </w:footnote>
  <w:footnote w:id="51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Номер (при наличии), дата и заголовок (при наличии).</w:t>
      </w:r>
    </w:p>
  </w:footnote>
  <w:footnote w:id="52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rFonts w:ascii="Times New Roman" w:hAnsi="Times New Roman"/>
          <w:lang w:val="en-US"/>
        </w:rPr>
        <w:t>sms</w:t>
      </w:r>
      <w:proofErr w:type="spellEnd"/>
      <w:r>
        <w:rPr>
          <w:rFonts w:ascii="Times New Roman" w:hAnsi="Times New Roman"/>
        </w:rPr>
        <w:t xml:space="preserve"> и мессенджеров, аудио- и видеозаписи и т.п.</w:t>
      </w:r>
    </w:p>
  </w:footnote>
  <w:footnote w:id="53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По требованию контрагента срок может быть скорректирован в сторону увеличения (максимально до 30 календарных дней).</w:t>
      </w:r>
    </w:p>
  </w:footnote>
  <w:footnote w:id="54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55">
    <w:p w:rsidR="004C63E6" w:rsidRDefault="004C63E6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3E6" w:rsidRDefault="004C63E6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3E6" w:rsidRDefault="004C63E6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3E6" w:rsidRDefault="004C63E6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ACE"/>
    <w:multiLevelType w:val="hybridMultilevel"/>
    <w:tmpl w:val="58AE932E"/>
    <w:lvl w:ilvl="0" w:tplc="E3AA704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B68A6802">
      <w:start w:val="1"/>
      <w:numFmt w:val="lowerLetter"/>
      <w:lvlText w:val="%2."/>
      <w:lvlJc w:val="left"/>
      <w:pPr>
        <w:ind w:left="1440" w:hanging="360"/>
      </w:pPr>
    </w:lvl>
    <w:lvl w:ilvl="2" w:tplc="74126DFE">
      <w:start w:val="1"/>
      <w:numFmt w:val="lowerRoman"/>
      <w:lvlText w:val="%3."/>
      <w:lvlJc w:val="right"/>
      <w:pPr>
        <w:ind w:left="2160" w:hanging="180"/>
      </w:pPr>
    </w:lvl>
    <w:lvl w:ilvl="3" w:tplc="371A5A92">
      <w:start w:val="1"/>
      <w:numFmt w:val="decimal"/>
      <w:lvlText w:val="%4."/>
      <w:lvlJc w:val="left"/>
      <w:pPr>
        <w:ind w:left="2880" w:hanging="360"/>
      </w:pPr>
    </w:lvl>
    <w:lvl w:ilvl="4" w:tplc="0CBE2FA2">
      <w:start w:val="1"/>
      <w:numFmt w:val="lowerLetter"/>
      <w:lvlText w:val="%5."/>
      <w:lvlJc w:val="left"/>
      <w:pPr>
        <w:ind w:left="3600" w:hanging="360"/>
      </w:pPr>
    </w:lvl>
    <w:lvl w:ilvl="5" w:tplc="B69E77CA">
      <w:start w:val="1"/>
      <w:numFmt w:val="lowerRoman"/>
      <w:lvlText w:val="%6."/>
      <w:lvlJc w:val="right"/>
      <w:pPr>
        <w:ind w:left="4320" w:hanging="180"/>
      </w:pPr>
    </w:lvl>
    <w:lvl w:ilvl="6" w:tplc="DCEAAC2E">
      <w:start w:val="1"/>
      <w:numFmt w:val="decimal"/>
      <w:lvlText w:val="%7."/>
      <w:lvlJc w:val="left"/>
      <w:pPr>
        <w:ind w:left="5040" w:hanging="360"/>
      </w:pPr>
    </w:lvl>
    <w:lvl w:ilvl="7" w:tplc="E118DDB4">
      <w:start w:val="1"/>
      <w:numFmt w:val="lowerLetter"/>
      <w:lvlText w:val="%8."/>
      <w:lvlJc w:val="left"/>
      <w:pPr>
        <w:ind w:left="5760" w:hanging="360"/>
      </w:pPr>
    </w:lvl>
    <w:lvl w:ilvl="8" w:tplc="C5C48D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753B"/>
    <w:multiLevelType w:val="multilevel"/>
    <w:tmpl w:val="BF44467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" w15:restartNumberingAfterBreak="0">
    <w:nsid w:val="0F916435"/>
    <w:multiLevelType w:val="multilevel"/>
    <w:tmpl w:val="839671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1B107A7B"/>
    <w:multiLevelType w:val="multilevel"/>
    <w:tmpl w:val="F82093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7"/>
      <w:numFmt w:val="decimal"/>
      <w:lvlText w:val="1.6.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0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4" w15:restartNumberingAfterBreak="0">
    <w:nsid w:val="1DD07A20"/>
    <w:multiLevelType w:val="multilevel"/>
    <w:tmpl w:val="A418C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</w:lvl>
    <w:lvl w:ilvl="2">
      <w:start w:val="1"/>
      <w:numFmt w:val="decimal"/>
      <w:lvlText w:val="1.6.9.%3."/>
      <w:lvlJc w:val="left"/>
      <w:pPr>
        <w:ind w:left="22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D24F5A"/>
    <w:multiLevelType w:val="multilevel"/>
    <w:tmpl w:val="A9BAB478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" w15:restartNumberingAfterBreak="0">
    <w:nsid w:val="20F91B61"/>
    <w:multiLevelType w:val="hybridMultilevel"/>
    <w:tmpl w:val="25C2CAA6"/>
    <w:lvl w:ilvl="0" w:tplc="E9EA4CB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7778BBAC">
      <w:start w:val="1"/>
      <w:numFmt w:val="lowerLetter"/>
      <w:lvlText w:val="%2."/>
      <w:lvlJc w:val="left"/>
      <w:pPr>
        <w:ind w:left="1440" w:hanging="360"/>
      </w:pPr>
    </w:lvl>
    <w:lvl w:ilvl="2" w:tplc="2BC8F0D0">
      <w:start w:val="1"/>
      <w:numFmt w:val="lowerRoman"/>
      <w:lvlText w:val="%3."/>
      <w:lvlJc w:val="right"/>
      <w:pPr>
        <w:ind w:left="2160" w:hanging="180"/>
      </w:pPr>
    </w:lvl>
    <w:lvl w:ilvl="3" w:tplc="1D56F342">
      <w:start w:val="1"/>
      <w:numFmt w:val="decimal"/>
      <w:lvlText w:val="%4."/>
      <w:lvlJc w:val="left"/>
      <w:pPr>
        <w:ind w:left="2880" w:hanging="360"/>
      </w:pPr>
    </w:lvl>
    <w:lvl w:ilvl="4" w:tplc="E362C048">
      <w:start w:val="1"/>
      <w:numFmt w:val="lowerLetter"/>
      <w:lvlText w:val="%5."/>
      <w:lvlJc w:val="left"/>
      <w:pPr>
        <w:ind w:left="3600" w:hanging="360"/>
      </w:pPr>
    </w:lvl>
    <w:lvl w:ilvl="5" w:tplc="03260470">
      <w:start w:val="1"/>
      <w:numFmt w:val="lowerRoman"/>
      <w:lvlText w:val="%6."/>
      <w:lvlJc w:val="right"/>
      <w:pPr>
        <w:ind w:left="4320" w:hanging="180"/>
      </w:pPr>
    </w:lvl>
    <w:lvl w:ilvl="6" w:tplc="9A6824D4">
      <w:start w:val="1"/>
      <w:numFmt w:val="decimal"/>
      <w:lvlText w:val="%7."/>
      <w:lvlJc w:val="left"/>
      <w:pPr>
        <w:ind w:left="5040" w:hanging="360"/>
      </w:pPr>
    </w:lvl>
    <w:lvl w:ilvl="7" w:tplc="3AD2FCC6">
      <w:start w:val="1"/>
      <w:numFmt w:val="lowerLetter"/>
      <w:lvlText w:val="%8."/>
      <w:lvlJc w:val="left"/>
      <w:pPr>
        <w:ind w:left="5760" w:hanging="360"/>
      </w:pPr>
    </w:lvl>
    <w:lvl w:ilvl="8" w:tplc="DA5221D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93393"/>
    <w:multiLevelType w:val="hybridMultilevel"/>
    <w:tmpl w:val="B09E4876"/>
    <w:lvl w:ilvl="0" w:tplc="49CC7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D2F386">
      <w:start w:val="1"/>
      <w:numFmt w:val="lowerLetter"/>
      <w:lvlText w:val="%2."/>
      <w:lvlJc w:val="left"/>
      <w:pPr>
        <w:ind w:left="1440" w:hanging="360"/>
      </w:pPr>
    </w:lvl>
    <w:lvl w:ilvl="2" w:tplc="1FD44B86">
      <w:start w:val="1"/>
      <w:numFmt w:val="lowerRoman"/>
      <w:lvlText w:val="%3."/>
      <w:lvlJc w:val="right"/>
      <w:pPr>
        <w:ind w:left="2160" w:hanging="180"/>
      </w:pPr>
    </w:lvl>
    <w:lvl w:ilvl="3" w:tplc="B142E6F0">
      <w:start w:val="1"/>
      <w:numFmt w:val="decimal"/>
      <w:lvlText w:val="%4."/>
      <w:lvlJc w:val="left"/>
      <w:pPr>
        <w:ind w:left="2880" w:hanging="360"/>
      </w:pPr>
    </w:lvl>
    <w:lvl w:ilvl="4" w:tplc="3A6CA666">
      <w:start w:val="1"/>
      <w:numFmt w:val="lowerLetter"/>
      <w:lvlText w:val="%5."/>
      <w:lvlJc w:val="left"/>
      <w:pPr>
        <w:ind w:left="3600" w:hanging="360"/>
      </w:pPr>
    </w:lvl>
    <w:lvl w:ilvl="5" w:tplc="44ACD920">
      <w:start w:val="1"/>
      <w:numFmt w:val="lowerRoman"/>
      <w:lvlText w:val="%6."/>
      <w:lvlJc w:val="right"/>
      <w:pPr>
        <w:ind w:left="4320" w:hanging="180"/>
      </w:pPr>
    </w:lvl>
    <w:lvl w:ilvl="6" w:tplc="273EC762">
      <w:start w:val="1"/>
      <w:numFmt w:val="decimal"/>
      <w:lvlText w:val="%7."/>
      <w:lvlJc w:val="left"/>
      <w:pPr>
        <w:ind w:left="5040" w:hanging="360"/>
      </w:pPr>
    </w:lvl>
    <w:lvl w:ilvl="7" w:tplc="91063B2E">
      <w:start w:val="1"/>
      <w:numFmt w:val="lowerLetter"/>
      <w:lvlText w:val="%8."/>
      <w:lvlJc w:val="left"/>
      <w:pPr>
        <w:ind w:left="5760" w:hanging="360"/>
      </w:pPr>
    </w:lvl>
    <w:lvl w:ilvl="8" w:tplc="A6EADBD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756C8"/>
    <w:multiLevelType w:val="multilevel"/>
    <w:tmpl w:val="04FEF9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3DC97F47"/>
    <w:multiLevelType w:val="multilevel"/>
    <w:tmpl w:val="FB0E04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6"/>
      <w:numFmt w:val="decimal"/>
      <w:lvlText w:val="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1.6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0" w15:restartNumberingAfterBreak="0">
    <w:nsid w:val="40D975F0"/>
    <w:multiLevelType w:val="multilevel"/>
    <w:tmpl w:val="0C7667F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41117430"/>
    <w:multiLevelType w:val="multilevel"/>
    <w:tmpl w:val="9518325A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12" w15:restartNumberingAfterBreak="0">
    <w:nsid w:val="473C7F23"/>
    <w:multiLevelType w:val="multilevel"/>
    <w:tmpl w:val="01FEE77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3" w15:restartNumberingAfterBreak="0">
    <w:nsid w:val="4B855FA4"/>
    <w:multiLevelType w:val="hybridMultilevel"/>
    <w:tmpl w:val="9D460F34"/>
    <w:lvl w:ilvl="0" w:tplc="91AACD14">
      <w:start w:val="1"/>
      <w:numFmt w:val="decimal"/>
      <w:lvlText w:val="%1."/>
      <w:lvlJc w:val="left"/>
      <w:pPr>
        <w:ind w:left="5321" w:hanging="360"/>
      </w:pPr>
      <w:rPr>
        <w:rFonts w:hint="default"/>
      </w:rPr>
    </w:lvl>
    <w:lvl w:ilvl="1" w:tplc="187A7230">
      <w:start w:val="1"/>
      <w:numFmt w:val="lowerLetter"/>
      <w:lvlText w:val="%2."/>
      <w:lvlJc w:val="left"/>
      <w:pPr>
        <w:ind w:left="6041" w:hanging="360"/>
      </w:pPr>
    </w:lvl>
    <w:lvl w:ilvl="2" w:tplc="2BAEF940">
      <w:start w:val="1"/>
      <w:numFmt w:val="lowerRoman"/>
      <w:lvlText w:val="%3."/>
      <w:lvlJc w:val="right"/>
      <w:pPr>
        <w:ind w:left="6761" w:hanging="180"/>
      </w:pPr>
    </w:lvl>
    <w:lvl w:ilvl="3" w:tplc="CE2E77CA">
      <w:start w:val="1"/>
      <w:numFmt w:val="decimal"/>
      <w:lvlText w:val="%4."/>
      <w:lvlJc w:val="left"/>
      <w:pPr>
        <w:ind w:left="7481" w:hanging="360"/>
      </w:pPr>
    </w:lvl>
    <w:lvl w:ilvl="4" w:tplc="E3888796">
      <w:start w:val="1"/>
      <w:numFmt w:val="lowerLetter"/>
      <w:lvlText w:val="%5."/>
      <w:lvlJc w:val="left"/>
      <w:pPr>
        <w:ind w:left="8201" w:hanging="360"/>
      </w:pPr>
    </w:lvl>
    <w:lvl w:ilvl="5" w:tplc="28EC3CB2">
      <w:start w:val="1"/>
      <w:numFmt w:val="lowerRoman"/>
      <w:lvlText w:val="%6."/>
      <w:lvlJc w:val="right"/>
      <w:pPr>
        <w:ind w:left="8921" w:hanging="180"/>
      </w:pPr>
    </w:lvl>
    <w:lvl w:ilvl="6" w:tplc="D8967622">
      <w:start w:val="1"/>
      <w:numFmt w:val="decimal"/>
      <w:lvlText w:val="%7."/>
      <w:lvlJc w:val="left"/>
      <w:pPr>
        <w:ind w:left="9641" w:hanging="360"/>
      </w:pPr>
    </w:lvl>
    <w:lvl w:ilvl="7" w:tplc="5BAE8BE6">
      <w:start w:val="1"/>
      <w:numFmt w:val="lowerLetter"/>
      <w:lvlText w:val="%8."/>
      <w:lvlJc w:val="left"/>
      <w:pPr>
        <w:ind w:left="10361" w:hanging="360"/>
      </w:pPr>
    </w:lvl>
    <w:lvl w:ilvl="8" w:tplc="9134E5E8">
      <w:start w:val="1"/>
      <w:numFmt w:val="lowerRoman"/>
      <w:lvlText w:val="%9."/>
      <w:lvlJc w:val="right"/>
      <w:pPr>
        <w:ind w:left="11081" w:hanging="180"/>
      </w:pPr>
    </w:lvl>
  </w:abstractNum>
  <w:abstractNum w:abstractNumId="14" w15:restartNumberingAfterBreak="0">
    <w:nsid w:val="4FCD35C7"/>
    <w:multiLevelType w:val="multilevel"/>
    <w:tmpl w:val="6F80031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5" w15:restartNumberingAfterBreak="0">
    <w:nsid w:val="58AA29D9"/>
    <w:multiLevelType w:val="multilevel"/>
    <w:tmpl w:val="20467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16" w15:restartNumberingAfterBreak="0">
    <w:nsid w:val="5A39140E"/>
    <w:multiLevelType w:val="multilevel"/>
    <w:tmpl w:val="94E80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D5837D9"/>
    <w:multiLevelType w:val="hybridMultilevel"/>
    <w:tmpl w:val="82A21172"/>
    <w:lvl w:ilvl="0" w:tplc="B2C23D4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DA9E2C">
      <w:start w:val="1"/>
      <w:numFmt w:val="lowerLetter"/>
      <w:lvlText w:val="%2."/>
      <w:lvlJc w:val="left"/>
      <w:pPr>
        <w:ind w:left="1440" w:hanging="360"/>
      </w:pPr>
    </w:lvl>
    <w:lvl w:ilvl="2" w:tplc="6EFEA2F4">
      <w:start w:val="1"/>
      <w:numFmt w:val="lowerRoman"/>
      <w:lvlText w:val="%3."/>
      <w:lvlJc w:val="right"/>
      <w:pPr>
        <w:ind w:left="2160" w:hanging="180"/>
      </w:pPr>
    </w:lvl>
    <w:lvl w:ilvl="3" w:tplc="DE282A3E">
      <w:start w:val="1"/>
      <w:numFmt w:val="decimal"/>
      <w:lvlText w:val="%4."/>
      <w:lvlJc w:val="left"/>
      <w:pPr>
        <w:ind w:left="2880" w:hanging="360"/>
      </w:pPr>
    </w:lvl>
    <w:lvl w:ilvl="4" w:tplc="1116EECE">
      <w:start w:val="1"/>
      <w:numFmt w:val="lowerLetter"/>
      <w:lvlText w:val="%5."/>
      <w:lvlJc w:val="left"/>
      <w:pPr>
        <w:ind w:left="3600" w:hanging="360"/>
      </w:pPr>
    </w:lvl>
    <w:lvl w:ilvl="5" w:tplc="D850F84A">
      <w:start w:val="1"/>
      <w:numFmt w:val="lowerRoman"/>
      <w:lvlText w:val="%6."/>
      <w:lvlJc w:val="right"/>
      <w:pPr>
        <w:ind w:left="4320" w:hanging="180"/>
      </w:pPr>
    </w:lvl>
    <w:lvl w:ilvl="6" w:tplc="CE1EFBF2">
      <w:start w:val="1"/>
      <w:numFmt w:val="decimal"/>
      <w:lvlText w:val="%7."/>
      <w:lvlJc w:val="left"/>
      <w:pPr>
        <w:ind w:left="5040" w:hanging="360"/>
      </w:pPr>
    </w:lvl>
    <w:lvl w:ilvl="7" w:tplc="FDA8AB9A">
      <w:start w:val="1"/>
      <w:numFmt w:val="lowerLetter"/>
      <w:lvlText w:val="%8."/>
      <w:lvlJc w:val="left"/>
      <w:pPr>
        <w:ind w:left="5760" w:hanging="360"/>
      </w:pPr>
    </w:lvl>
    <w:lvl w:ilvl="8" w:tplc="AE9E83C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2578C"/>
    <w:multiLevelType w:val="multilevel"/>
    <w:tmpl w:val="5A8C41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9" w15:restartNumberingAfterBreak="0">
    <w:nsid w:val="68CA4EBD"/>
    <w:multiLevelType w:val="multilevel"/>
    <w:tmpl w:val="9FA403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AC71F13"/>
    <w:multiLevelType w:val="multilevel"/>
    <w:tmpl w:val="500AE4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1F629BD"/>
    <w:multiLevelType w:val="multilevel"/>
    <w:tmpl w:val="1098FF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74F36D7F"/>
    <w:multiLevelType w:val="hybridMultilevel"/>
    <w:tmpl w:val="F22C1A34"/>
    <w:lvl w:ilvl="0" w:tplc="90D49172">
      <w:start w:val="1"/>
      <w:numFmt w:val="decimal"/>
      <w:lvlText w:val="5.2.%1."/>
      <w:lvlJc w:val="left"/>
      <w:pPr>
        <w:ind w:left="1429" w:hanging="360"/>
      </w:pPr>
      <w:rPr>
        <w:rFonts w:hint="default"/>
      </w:rPr>
    </w:lvl>
    <w:lvl w:ilvl="1" w:tplc="2E920F44">
      <w:start w:val="1"/>
      <w:numFmt w:val="lowerLetter"/>
      <w:lvlText w:val="%2."/>
      <w:lvlJc w:val="left"/>
      <w:pPr>
        <w:ind w:left="2149" w:hanging="360"/>
      </w:pPr>
    </w:lvl>
    <w:lvl w:ilvl="2" w:tplc="23BC52F6">
      <w:start w:val="1"/>
      <w:numFmt w:val="lowerRoman"/>
      <w:lvlText w:val="%3."/>
      <w:lvlJc w:val="right"/>
      <w:pPr>
        <w:ind w:left="2869" w:hanging="180"/>
      </w:pPr>
    </w:lvl>
    <w:lvl w:ilvl="3" w:tplc="2836E2FC">
      <w:start w:val="1"/>
      <w:numFmt w:val="decimal"/>
      <w:lvlText w:val="%4."/>
      <w:lvlJc w:val="left"/>
      <w:pPr>
        <w:ind w:left="3589" w:hanging="360"/>
      </w:pPr>
    </w:lvl>
    <w:lvl w:ilvl="4" w:tplc="71066E1C">
      <w:start w:val="1"/>
      <w:numFmt w:val="lowerLetter"/>
      <w:lvlText w:val="%5."/>
      <w:lvlJc w:val="left"/>
      <w:pPr>
        <w:ind w:left="4309" w:hanging="360"/>
      </w:pPr>
    </w:lvl>
    <w:lvl w:ilvl="5" w:tplc="BBC4E37E">
      <w:start w:val="1"/>
      <w:numFmt w:val="lowerRoman"/>
      <w:lvlText w:val="%6."/>
      <w:lvlJc w:val="right"/>
      <w:pPr>
        <w:ind w:left="5029" w:hanging="180"/>
      </w:pPr>
    </w:lvl>
    <w:lvl w:ilvl="6" w:tplc="1D9C3C8A">
      <w:start w:val="1"/>
      <w:numFmt w:val="decimal"/>
      <w:lvlText w:val="%7."/>
      <w:lvlJc w:val="left"/>
      <w:pPr>
        <w:ind w:left="5749" w:hanging="360"/>
      </w:pPr>
    </w:lvl>
    <w:lvl w:ilvl="7" w:tplc="08FC0822">
      <w:start w:val="1"/>
      <w:numFmt w:val="lowerLetter"/>
      <w:lvlText w:val="%8."/>
      <w:lvlJc w:val="left"/>
      <w:pPr>
        <w:ind w:left="6469" w:hanging="360"/>
      </w:pPr>
    </w:lvl>
    <w:lvl w:ilvl="8" w:tplc="3B76A07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5"/>
  </w:num>
  <w:num w:numId="3">
    <w:abstractNumId w:val="12"/>
  </w:num>
  <w:num w:numId="4">
    <w:abstractNumId w:val="10"/>
  </w:num>
  <w:num w:numId="5">
    <w:abstractNumId w:val="8"/>
  </w:num>
  <w:num w:numId="6">
    <w:abstractNumId w:val="14"/>
  </w:num>
  <w:num w:numId="7">
    <w:abstractNumId w:val="1"/>
  </w:num>
  <w:num w:numId="8">
    <w:abstractNumId w:val="15"/>
  </w:num>
  <w:num w:numId="9">
    <w:abstractNumId w:val="13"/>
  </w:num>
  <w:num w:numId="10">
    <w:abstractNumId w:val="2"/>
  </w:num>
  <w:num w:numId="11">
    <w:abstractNumId w:val="19"/>
  </w:num>
  <w:num w:numId="12">
    <w:abstractNumId w:val="11"/>
  </w:num>
  <w:num w:numId="13">
    <w:abstractNumId w:val="20"/>
  </w:num>
  <w:num w:numId="14">
    <w:abstractNumId w:val="21"/>
  </w:num>
  <w:num w:numId="15">
    <w:abstractNumId w:val="18"/>
  </w:num>
  <w:num w:numId="16">
    <w:abstractNumId w:val="4"/>
  </w:num>
  <w:num w:numId="17">
    <w:abstractNumId w:val="0"/>
  </w:num>
  <w:num w:numId="18">
    <w:abstractNumId w:val="22"/>
  </w:num>
  <w:num w:numId="19">
    <w:abstractNumId w:val="9"/>
  </w:num>
  <w:num w:numId="20">
    <w:abstractNumId w:val="6"/>
  </w:num>
  <w:num w:numId="21">
    <w:abstractNumId w:val="7"/>
  </w:num>
  <w:num w:numId="22">
    <w:abstractNumId w:val="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028"/>
    <w:rsid w:val="0007597E"/>
    <w:rsid w:val="00082F70"/>
    <w:rsid w:val="002B4287"/>
    <w:rsid w:val="00321580"/>
    <w:rsid w:val="00461EB9"/>
    <w:rsid w:val="004C63E6"/>
    <w:rsid w:val="006F15DA"/>
    <w:rsid w:val="00794633"/>
    <w:rsid w:val="00BB5B49"/>
    <w:rsid w:val="00D82028"/>
    <w:rsid w:val="00DD67B0"/>
    <w:rsid w:val="00F4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4F9EA-4BDC-4D54-A846-C47120052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82028"/>
  </w:style>
  <w:style w:type="paragraph" w:styleId="10">
    <w:name w:val="heading 1"/>
    <w:basedOn w:val="a1"/>
    <w:next w:val="a1"/>
    <w:link w:val="11"/>
    <w:uiPriority w:val="9"/>
    <w:qFormat/>
    <w:rsid w:val="00D82028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D8202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rsid w:val="00D8202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rsid w:val="00D8202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D82028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6">
    <w:name w:val="heading 6"/>
    <w:basedOn w:val="a1"/>
    <w:next w:val="a1"/>
    <w:link w:val="60"/>
    <w:uiPriority w:val="99"/>
    <w:semiHidden/>
    <w:unhideWhenUsed/>
    <w:qFormat/>
    <w:rsid w:val="00D82028"/>
    <w:pPr>
      <w:keepNext/>
      <w:widowControl w:val="0"/>
      <w:tabs>
        <w:tab w:val="left" w:pos="680"/>
      </w:tabs>
      <w:spacing w:after="0" w:line="240" w:lineRule="auto"/>
      <w:ind w:left="709" w:hanging="142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D8202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rsid w:val="00D8202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D8202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D8202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2"/>
    <w:link w:val="20"/>
    <w:uiPriority w:val="9"/>
    <w:rsid w:val="00D82028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sid w:val="00D8202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sid w:val="00D8202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semiHidden/>
    <w:rsid w:val="00D82028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sid w:val="00D8202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sid w:val="00D82028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2"/>
    <w:link w:val="8"/>
    <w:uiPriority w:val="9"/>
    <w:rsid w:val="00D82028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2"/>
    <w:link w:val="9"/>
    <w:uiPriority w:val="9"/>
    <w:rsid w:val="00D82028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2"/>
    <w:uiPriority w:val="9"/>
    <w:rsid w:val="00D8202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D8202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D82028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sid w:val="00D8202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D8202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D82028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sid w:val="00D82028"/>
    <w:rPr>
      <w:sz w:val="48"/>
      <w:szCs w:val="48"/>
    </w:rPr>
  </w:style>
  <w:style w:type="character" w:customStyle="1" w:styleId="SubtitleChar">
    <w:name w:val="Subtitle Char"/>
    <w:basedOn w:val="a2"/>
    <w:uiPriority w:val="11"/>
    <w:rsid w:val="00D82028"/>
    <w:rPr>
      <w:sz w:val="24"/>
      <w:szCs w:val="24"/>
    </w:rPr>
  </w:style>
  <w:style w:type="character" w:customStyle="1" w:styleId="QuoteChar">
    <w:name w:val="Quote Char"/>
    <w:uiPriority w:val="29"/>
    <w:rsid w:val="00D82028"/>
    <w:rPr>
      <w:i/>
    </w:rPr>
  </w:style>
  <w:style w:type="character" w:customStyle="1" w:styleId="IntenseQuoteChar">
    <w:name w:val="Intense Quote Char"/>
    <w:uiPriority w:val="30"/>
    <w:rsid w:val="00D82028"/>
    <w:rPr>
      <w:i/>
    </w:rPr>
  </w:style>
  <w:style w:type="character" w:customStyle="1" w:styleId="CaptionChar">
    <w:name w:val="Caption Char"/>
    <w:basedOn w:val="a2"/>
    <w:uiPriority w:val="35"/>
    <w:rsid w:val="00D82028"/>
    <w:rPr>
      <w:b/>
      <w:bCs/>
      <w:color w:val="5B9BD5" w:themeColor="accent1"/>
      <w:sz w:val="18"/>
      <w:szCs w:val="18"/>
    </w:rPr>
  </w:style>
  <w:style w:type="character" w:customStyle="1" w:styleId="Heading1Char">
    <w:name w:val="Heading 1 Char"/>
    <w:basedOn w:val="a2"/>
    <w:uiPriority w:val="9"/>
    <w:rsid w:val="00D82028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sid w:val="00D82028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D82028"/>
    <w:rPr>
      <w:rFonts w:ascii="Arial" w:eastAsia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D82028"/>
    <w:pPr>
      <w:spacing w:after="0" w:line="240" w:lineRule="auto"/>
    </w:pPr>
  </w:style>
  <w:style w:type="paragraph" w:styleId="a6">
    <w:name w:val="Title"/>
    <w:basedOn w:val="a1"/>
    <w:next w:val="a1"/>
    <w:link w:val="a7"/>
    <w:uiPriority w:val="10"/>
    <w:qFormat/>
    <w:rsid w:val="00D82028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2"/>
    <w:link w:val="a6"/>
    <w:uiPriority w:val="10"/>
    <w:rsid w:val="00D82028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rsid w:val="00D82028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sid w:val="00D82028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rsid w:val="00D82028"/>
    <w:pPr>
      <w:ind w:left="720" w:right="720"/>
    </w:pPr>
    <w:rPr>
      <w:i/>
    </w:rPr>
  </w:style>
  <w:style w:type="character" w:customStyle="1" w:styleId="23">
    <w:name w:val="Цитата 2 Знак"/>
    <w:basedOn w:val="a2"/>
    <w:link w:val="22"/>
    <w:uiPriority w:val="29"/>
    <w:rsid w:val="00D82028"/>
    <w:rPr>
      <w:i/>
    </w:rPr>
  </w:style>
  <w:style w:type="paragraph" w:styleId="aa">
    <w:name w:val="Intense Quote"/>
    <w:basedOn w:val="a1"/>
    <w:next w:val="a1"/>
    <w:link w:val="ab"/>
    <w:uiPriority w:val="30"/>
    <w:qFormat/>
    <w:rsid w:val="00D8202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2"/>
    <w:link w:val="aa"/>
    <w:uiPriority w:val="30"/>
    <w:rsid w:val="00D82028"/>
    <w:rPr>
      <w:i/>
      <w:shd w:val="clear" w:color="auto" w:fill="F2F2F2"/>
    </w:rPr>
  </w:style>
  <w:style w:type="character" w:customStyle="1" w:styleId="HeaderChar">
    <w:name w:val="Header Char"/>
    <w:basedOn w:val="a2"/>
    <w:uiPriority w:val="99"/>
    <w:rsid w:val="00D82028"/>
  </w:style>
  <w:style w:type="character" w:customStyle="1" w:styleId="FooterChar">
    <w:name w:val="Footer Char"/>
    <w:basedOn w:val="a2"/>
    <w:uiPriority w:val="99"/>
    <w:rsid w:val="00D82028"/>
  </w:style>
  <w:style w:type="paragraph" w:styleId="ac">
    <w:name w:val="caption"/>
    <w:basedOn w:val="a1"/>
    <w:next w:val="a1"/>
    <w:link w:val="ad"/>
    <w:uiPriority w:val="35"/>
    <w:semiHidden/>
    <w:unhideWhenUsed/>
    <w:qFormat/>
    <w:rsid w:val="00D82028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basedOn w:val="a2"/>
    <w:link w:val="ac"/>
    <w:uiPriority w:val="35"/>
    <w:semiHidden/>
    <w:rsid w:val="00D82028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rsid w:val="00D8202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3"/>
    <w:uiPriority w:val="59"/>
    <w:rsid w:val="00D8202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3"/>
    <w:uiPriority w:val="59"/>
    <w:rsid w:val="00D82028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D82028"/>
    <w:rPr>
      <w:sz w:val="18"/>
    </w:rPr>
  </w:style>
  <w:style w:type="character" w:customStyle="1" w:styleId="EndnoteTextChar">
    <w:name w:val="Endnote Text Char"/>
    <w:uiPriority w:val="99"/>
    <w:rsid w:val="00D82028"/>
    <w:rPr>
      <w:sz w:val="20"/>
    </w:rPr>
  </w:style>
  <w:style w:type="paragraph" w:styleId="13">
    <w:name w:val="toc 1"/>
    <w:basedOn w:val="a1"/>
    <w:next w:val="a1"/>
    <w:uiPriority w:val="39"/>
    <w:unhideWhenUsed/>
    <w:rsid w:val="00D82028"/>
    <w:pPr>
      <w:spacing w:after="57"/>
    </w:pPr>
  </w:style>
  <w:style w:type="paragraph" w:styleId="25">
    <w:name w:val="toc 2"/>
    <w:basedOn w:val="a1"/>
    <w:next w:val="a1"/>
    <w:uiPriority w:val="39"/>
    <w:unhideWhenUsed/>
    <w:rsid w:val="00D82028"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rsid w:val="00D82028"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rsid w:val="00D82028"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rsid w:val="00D82028"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rsid w:val="00D82028"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rsid w:val="00D82028"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rsid w:val="00D82028"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rsid w:val="00D82028"/>
    <w:pPr>
      <w:spacing w:after="57"/>
      <w:ind w:left="2268"/>
    </w:pPr>
  </w:style>
  <w:style w:type="paragraph" w:styleId="ae">
    <w:name w:val="TOC Heading"/>
    <w:uiPriority w:val="39"/>
    <w:unhideWhenUsed/>
    <w:rsid w:val="00D82028"/>
  </w:style>
  <w:style w:type="paragraph" w:styleId="af">
    <w:name w:val="table of figures"/>
    <w:basedOn w:val="a1"/>
    <w:next w:val="a1"/>
    <w:uiPriority w:val="99"/>
    <w:unhideWhenUsed/>
    <w:rsid w:val="00D82028"/>
    <w:pPr>
      <w:spacing w:after="0"/>
    </w:pPr>
  </w:style>
  <w:style w:type="paragraph" w:styleId="af0">
    <w:name w:val="header"/>
    <w:basedOn w:val="a1"/>
    <w:link w:val="af1"/>
    <w:uiPriority w:val="99"/>
    <w:unhideWhenUsed/>
    <w:rsid w:val="00D82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D82028"/>
  </w:style>
  <w:style w:type="paragraph" w:styleId="af2">
    <w:name w:val="footer"/>
    <w:basedOn w:val="a1"/>
    <w:link w:val="af3"/>
    <w:uiPriority w:val="99"/>
    <w:unhideWhenUsed/>
    <w:rsid w:val="00D82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2"/>
    <w:link w:val="af2"/>
    <w:uiPriority w:val="99"/>
    <w:rsid w:val="00D82028"/>
  </w:style>
  <w:style w:type="paragraph" w:customStyle="1" w:styleId="510">
    <w:name w:val="Заголовок 51"/>
    <w:basedOn w:val="a1"/>
    <w:next w:val="a1"/>
    <w:uiPriority w:val="9"/>
    <w:semiHidden/>
    <w:unhideWhenUsed/>
    <w:qFormat/>
    <w:rsid w:val="00D82028"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D82028"/>
  </w:style>
  <w:style w:type="paragraph" w:styleId="af4">
    <w:name w:val="footnote text"/>
    <w:basedOn w:val="a1"/>
    <w:link w:val="af5"/>
    <w:uiPriority w:val="99"/>
    <w:unhideWhenUsed/>
    <w:qFormat/>
    <w:rsid w:val="00D82028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rsid w:val="00D82028"/>
    <w:rPr>
      <w:rFonts w:ascii="Calibri" w:eastAsia="Times New Roman" w:hAnsi="Calibri" w:cs="Times New Roman"/>
      <w:sz w:val="20"/>
      <w:szCs w:val="20"/>
    </w:rPr>
  </w:style>
  <w:style w:type="paragraph" w:styleId="af6">
    <w:name w:val="annotation text"/>
    <w:basedOn w:val="a1"/>
    <w:link w:val="af7"/>
    <w:uiPriority w:val="99"/>
    <w:unhideWhenUsed/>
    <w:rsid w:val="00D82028"/>
    <w:pPr>
      <w:spacing w:after="200"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rsid w:val="00D82028"/>
    <w:rPr>
      <w:sz w:val="20"/>
      <w:szCs w:val="20"/>
    </w:rPr>
  </w:style>
  <w:style w:type="paragraph" w:styleId="af8">
    <w:name w:val="Body Text"/>
    <w:basedOn w:val="a1"/>
    <w:link w:val="af9"/>
    <w:uiPriority w:val="99"/>
    <w:unhideWhenUsed/>
    <w:rsid w:val="00D8202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2"/>
    <w:link w:val="af8"/>
    <w:uiPriority w:val="99"/>
    <w:rsid w:val="00D82028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Body Text Indent"/>
    <w:basedOn w:val="a1"/>
    <w:link w:val="afb"/>
    <w:uiPriority w:val="99"/>
    <w:unhideWhenUsed/>
    <w:rsid w:val="00D82028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с отступом Знак"/>
    <w:basedOn w:val="a2"/>
    <w:link w:val="afa"/>
    <w:uiPriority w:val="99"/>
    <w:rsid w:val="00D82028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Plain Text"/>
    <w:basedOn w:val="a1"/>
    <w:link w:val="afd"/>
    <w:unhideWhenUsed/>
    <w:rsid w:val="00D8202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2"/>
    <w:link w:val="afc"/>
    <w:rsid w:val="00D82028"/>
    <w:rPr>
      <w:rFonts w:ascii="Courier New" w:eastAsia="Times New Roman" w:hAnsi="Courier New" w:cs="Times New Roman"/>
      <w:sz w:val="20"/>
      <w:szCs w:val="20"/>
    </w:rPr>
  </w:style>
  <w:style w:type="paragraph" w:styleId="afe">
    <w:name w:val="List Paragraph"/>
    <w:basedOn w:val="a1"/>
    <w:link w:val="aff"/>
    <w:uiPriority w:val="34"/>
    <w:qFormat/>
    <w:rsid w:val="00D82028"/>
    <w:pPr>
      <w:spacing w:after="200" w:line="276" w:lineRule="auto"/>
      <w:ind w:left="720"/>
      <w:contextualSpacing/>
    </w:pPr>
  </w:style>
  <w:style w:type="paragraph" w:customStyle="1" w:styleId="15">
    <w:name w:val="Обычный1"/>
    <w:uiPriority w:val="99"/>
    <w:rsid w:val="00D820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rsid w:val="00D82028"/>
    <w:pPr>
      <w:widowControl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footnote reference"/>
    <w:uiPriority w:val="99"/>
    <w:unhideWhenUsed/>
    <w:rsid w:val="00D82028"/>
    <w:rPr>
      <w:rFonts w:ascii="Times New Roman" w:hAnsi="Times New Roman" w:cs="Times New Roman" w:hint="default"/>
      <w:vertAlign w:val="superscript"/>
    </w:rPr>
  </w:style>
  <w:style w:type="character" w:customStyle="1" w:styleId="FontStyle36">
    <w:name w:val="Font Style36"/>
    <w:uiPriority w:val="99"/>
    <w:rsid w:val="00D82028"/>
    <w:rPr>
      <w:rFonts w:ascii="Times New Roman" w:hAnsi="Times New Roman" w:cs="Times New Roman" w:hint="default"/>
      <w:sz w:val="20"/>
      <w:szCs w:val="20"/>
    </w:rPr>
  </w:style>
  <w:style w:type="paragraph" w:styleId="aff1">
    <w:name w:val="Balloon Text"/>
    <w:basedOn w:val="a1"/>
    <w:link w:val="aff2"/>
    <w:uiPriority w:val="99"/>
    <w:semiHidden/>
    <w:unhideWhenUsed/>
    <w:rsid w:val="00D82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sid w:val="00D82028"/>
    <w:rPr>
      <w:rFonts w:ascii="Tahoma" w:hAnsi="Tahoma" w:cs="Tahoma"/>
      <w:sz w:val="16"/>
      <w:szCs w:val="16"/>
    </w:rPr>
  </w:style>
  <w:style w:type="paragraph" w:styleId="aff3">
    <w:name w:val="endnote text"/>
    <w:basedOn w:val="a1"/>
    <w:link w:val="aff4"/>
    <w:uiPriority w:val="99"/>
    <w:semiHidden/>
    <w:unhideWhenUsed/>
    <w:rsid w:val="00D820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2"/>
    <w:link w:val="aff3"/>
    <w:uiPriority w:val="99"/>
    <w:semiHidden/>
    <w:rsid w:val="00D820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2"/>
    <w:uiPriority w:val="99"/>
    <w:semiHidden/>
    <w:unhideWhenUsed/>
    <w:rsid w:val="00D82028"/>
    <w:rPr>
      <w:vertAlign w:val="superscript"/>
    </w:rPr>
  </w:style>
  <w:style w:type="paragraph" w:styleId="26">
    <w:name w:val="Body Text Indent 2"/>
    <w:basedOn w:val="a1"/>
    <w:link w:val="27"/>
    <w:uiPriority w:val="99"/>
    <w:semiHidden/>
    <w:unhideWhenUsed/>
    <w:rsid w:val="00D82028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2"/>
    <w:link w:val="26"/>
    <w:uiPriority w:val="99"/>
    <w:semiHidden/>
    <w:rsid w:val="00D820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Body Text 2"/>
    <w:basedOn w:val="a1"/>
    <w:link w:val="29"/>
    <w:uiPriority w:val="99"/>
    <w:semiHidden/>
    <w:unhideWhenUsed/>
    <w:rsid w:val="00D82028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2"/>
    <w:link w:val="28"/>
    <w:uiPriority w:val="99"/>
    <w:semiHidden/>
    <w:rsid w:val="00D820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annotation reference"/>
    <w:basedOn w:val="a2"/>
    <w:uiPriority w:val="99"/>
    <w:semiHidden/>
    <w:unhideWhenUsed/>
    <w:rsid w:val="00D82028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semiHidden/>
    <w:unhideWhenUsed/>
    <w:rsid w:val="00D82028"/>
    <w:rPr>
      <w:b/>
      <w:bCs/>
      <w:lang w:eastAsia="ru-RU"/>
    </w:rPr>
  </w:style>
  <w:style w:type="character" w:customStyle="1" w:styleId="aff8">
    <w:name w:val="Тема примечания Знак"/>
    <w:basedOn w:val="af7"/>
    <w:link w:val="aff7"/>
    <w:uiPriority w:val="99"/>
    <w:semiHidden/>
    <w:rsid w:val="00D82028"/>
    <w:rPr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D82028"/>
    <w:pPr>
      <w:spacing w:after="0" w:line="240" w:lineRule="auto"/>
    </w:pPr>
  </w:style>
  <w:style w:type="paragraph" w:customStyle="1" w:styleId="16">
    <w:name w:val="Абзац списка1"/>
    <w:basedOn w:val="a1"/>
    <w:rsid w:val="00D8202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blk3">
    <w:name w:val="blk3"/>
    <w:basedOn w:val="a2"/>
    <w:rsid w:val="00D82028"/>
    <w:rPr>
      <w:vanish w:val="0"/>
    </w:rPr>
  </w:style>
  <w:style w:type="character" w:styleId="affa">
    <w:name w:val="Hyperlink"/>
    <w:uiPriority w:val="99"/>
    <w:unhideWhenUsed/>
    <w:rsid w:val="00D82028"/>
    <w:rPr>
      <w:color w:val="0000FF"/>
      <w:u w:val="single"/>
    </w:rPr>
  </w:style>
  <w:style w:type="paragraph" w:styleId="HTML">
    <w:name w:val="HTML Preformatted"/>
    <w:basedOn w:val="a1"/>
    <w:link w:val="HTML0"/>
    <w:uiPriority w:val="99"/>
    <w:unhideWhenUsed/>
    <w:rsid w:val="00D820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D8202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Нумерованный список уровень 1"/>
    <w:basedOn w:val="afe"/>
    <w:link w:val="18"/>
    <w:qFormat/>
    <w:rsid w:val="00D82028"/>
    <w:pPr>
      <w:tabs>
        <w:tab w:val="num" w:pos="432"/>
      </w:tabs>
      <w:spacing w:before="80" w:after="80"/>
      <w:ind w:left="432" w:hanging="432"/>
      <w:jc w:val="both"/>
    </w:pPr>
    <w:rPr>
      <w:sz w:val="24"/>
      <w:szCs w:val="24"/>
    </w:rPr>
  </w:style>
  <w:style w:type="paragraph" w:customStyle="1" w:styleId="2a">
    <w:name w:val="Нумерованный список уровень 2"/>
    <w:basedOn w:val="afe"/>
    <w:qFormat/>
    <w:rsid w:val="00D82028"/>
    <w:pPr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  <w:sz w:val="24"/>
      <w:szCs w:val="24"/>
    </w:rPr>
  </w:style>
  <w:style w:type="character" w:customStyle="1" w:styleId="18">
    <w:name w:val="Нумерованный список уровень 1 Знак"/>
    <w:basedOn w:val="a2"/>
    <w:link w:val="17"/>
    <w:rsid w:val="00D82028"/>
    <w:rPr>
      <w:sz w:val="24"/>
      <w:szCs w:val="24"/>
    </w:rPr>
  </w:style>
  <w:style w:type="character" w:customStyle="1" w:styleId="aff">
    <w:name w:val="Абзац списка Знак"/>
    <w:link w:val="afe"/>
    <w:uiPriority w:val="34"/>
    <w:rsid w:val="00D82028"/>
  </w:style>
  <w:style w:type="character" w:customStyle="1" w:styleId="FontStyle16">
    <w:name w:val="Font Style16"/>
    <w:rsid w:val="00D82028"/>
    <w:rPr>
      <w:rFonts w:ascii="Times New Roman" w:hAnsi="Times New Roman" w:cs="Times New Roman" w:hint="default"/>
    </w:rPr>
  </w:style>
  <w:style w:type="paragraph" w:customStyle="1" w:styleId="affb">
    <w:name w:val="Îáû÷íûé"/>
    <w:basedOn w:val="a1"/>
    <w:rsid w:val="00D82028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styleId="affc">
    <w:name w:val="Table Grid"/>
    <w:basedOn w:val="a3"/>
    <w:uiPriority w:val="59"/>
    <w:rsid w:val="00D820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Block Text"/>
    <w:basedOn w:val="a1"/>
    <w:rsid w:val="00D82028"/>
    <w:pPr>
      <w:spacing w:after="0" w:line="240" w:lineRule="auto"/>
      <w:ind w:left="-142"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Название документа"/>
    <w:basedOn w:val="a1"/>
    <w:rsid w:val="00D82028"/>
    <w:pPr>
      <w:numPr>
        <w:numId w:val="2"/>
      </w:numPr>
      <w:tabs>
        <w:tab w:val="left" w:pos="0"/>
      </w:tabs>
      <w:spacing w:before="60" w:after="40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customStyle="1" w:styleId="a0">
    <w:name w:val="Раздел"/>
    <w:basedOn w:val="affe"/>
    <w:rsid w:val="00D82028"/>
    <w:pPr>
      <w:keepNext/>
      <w:numPr>
        <w:ilvl w:val="1"/>
        <w:numId w:val="2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rsid w:val="00D82028"/>
    <w:pPr>
      <w:numPr>
        <w:ilvl w:val="2"/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атья 2"/>
    <w:basedOn w:val="a1"/>
    <w:rsid w:val="00D82028"/>
    <w:pPr>
      <w:numPr>
        <w:ilvl w:val="3"/>
        <w:numId w:val="2"/>
      </w:numPr>
      <w:tabs>
        <w:tab w:val="left" w:pos="1418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Список1"/>
    <w:basedOn w:val="a1"/>
    <w:next w:val="affe"/>
    <w:uiPriority w:val="99"/>
    <w:semiHidden/>
    <w:unhideWhenUsed/>
    <w:rsid w:val="00D82028"/>
    <w:pPr>
      <w:spacing w:after="200" w:line="276" w:lineRule="auto"/>
      <w:ind w:left="283" w:hanging="283"/>
      <w:contextualSpacing/>
    </w:pPr>
  </w:style>
  <w:style w:type="table" w:customStyle="1" w:styleId="1a">
    <w:name w:val="Сетка таблицы1"/>
    <w:basedOn w:val="a3"/>
    <w:next w:val="affc"/>
    <w:uiPriority w:val="59"/>
    <w:rsid w:val="00D8202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c"/>
    <w:uiPriority w:val="59"/>
    <w:rsid w:val="00D8202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sid w:val="00D82028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ffe">
    <w:name w:val="List"/>
    <w:basedOn w:val="a1"/>
    <w:uiPriority w:val="99"/>
    <w:semiHidden/>
    <w:unhideWhenUsed/>
    <w:rsid w:val="00D82028"/>
    <w:pPr>
      <w:spacing w:after="200" w:line="276" w:lineRule="auto"/>
      <w:ind w:left="283" w:hanging="283"/>
      <w:contextualSpacing/>
    </w:pPr>
  </w:style>
  <w:style w:type="character" w:styleId="afff">
    <w:name w:val="Subtle Emphasis"/>
    <w:basedOn w:val="a2"/>
    <w:uiPriority w:val="19"/>
    <w:qFormat/>
    <w:rsid w:val="00D82028"/>
    <w:rPr>
      <w:i/>
      <w:iCs/>
      <w:color w:val="404040" w:themeColor="text1" w:themeTint="BF"/>
    </w:rPr>
  </w:style>
  <w:style w:type="paragraph" w:customStyle="1" w:styleId="111">
    <w:name w:val="Заголовок 11"/>
    <w:basedOn w:val="a1"/>
    <w:next w:val="a1"/>
    <w:uiPriority w:val="9"/>
    <w:qFormat/>
    <w:rsid w:val="00D82028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2">
    <w:name w:val="Заголовок 1 Знак1"/>
    <w:basedOn w:val="a2"/>
    <w:uiPriority w:val="9"/>
    <w:rsid w:val="00D820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b">
    <w:name w:val="Абзац списка2"/>
    <w:rsid w:val="00D8202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D8202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9685E8FB4A11CCA910051771D5EA87D1.dms.sberbank.ru/9685E8FB4A11CCA910051771D5EA87D1-108BE419061DA56769B9BD1062D5CEF7-16BC11B1CCF7B3C4ABCECB7C0D268CB2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19</Pages>
  <Words>6394</Words>
  <Characters>36448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42757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Бобрышева Елена Николаевна</dc:creator>
  <cp:keywords/>
  <dc:description/>
  <cp:lastModifiedBy>Бобрышева Елена Николаевна</cp:lastModifiedBy>
  <cp:revision>5</cp:revision>
  <dcterms:created xsi:type="dcterms:W3CDTF">2026-04-29T10:44:00Z</dcterms:created>
  <dcterms:modified xsi:type="dcterms:W3CDTF">2026-06-24T11:53:00Z</dcterms:modified>
</cp:coreProperties>
</file>