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46E0436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C2574D" w:rsidRPr="00C2574D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 (далее – финансовая организация), конкурсным управляющим (ликвидатором) которого на основании решения Арбитражного суда г. Москвы от 4 октября 2017 г. по делу № А40-137960/2017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2205B2EF" w14:textId="225806D5" w:rsidR="00C2574D" w:rsidRPr="00C2574D" w:rsidRDefault="00C2574D" w:rsidP="00C25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C2574D">
        <w:rPr>
          <w:rFonts w:ascii="Times New Roman CYR" w:hAnsi="Times New Roman CYR" w:cs="Times New Roman CYR"/>
          <w:color w:val="000000"/>
        </w:rPr>
        <w:t>Нежилое помещение - 113,6 кв. м, адрес: Челябинская обл., г. Челябинск, ул. Эльтонская 1-я, д. 48, пом. 4, цокольный этаж, кадастровый номер 74:36:0209016:5889,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C2574D">
        <w:rPr>
          <w:rFonts w:ascii="Times New Roman CYR" w:hAnsi="Times New Roman CYR" w:cs="Times New Roman CYR"/>
          <w:color w:val="000000"/>
        </w:rPr>
        <w:t>6 200 000,00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A685C7E" w14:textId="665B5148" w:rsidR="00C2574D" w:rsidRDefault="00C2574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2 - </w:t>
      </w:r>
      <w:r w:rsidRPr="00C2574D">
        <w:rPr>
          <w:rFonts w:ascii="Times New Roman CYR" w:hAnsi="Times New Roman CYR" w:cs="Times New Roman CYR"/>
          <w:color w:val="000000"/>
        </w:rPr>
        <w:t>Нежилое помещение - 113,7 кв. м, адрес: Челябинская обл., г. Челябинск, ул. Эльтонская 1-я, д. 48, пом. 5, цокольный этаж, кадастровый номер 74:36:0209016:5886,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C2574D">
        <w:rPr>
          <w:rFonts w:ascii="Times New Roman CYR" w:hAnsi="Times New Roman CYR" w:cs="Times New Roman CYR"/>
          <w:color w:val="000000"/>
        </w:rPr>
        <w:t>6 200 000,00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63F313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2574D" w:rsidRPr="00C2574D">
        <w:rPr>
          <w:rFonts w:ascii="Times New Roman CYR" w:hAnsi="Times New Roman CYR" w:cs="Times New Roman CYR"/>
          <w:b/>
          <w:bCs/>
          <w:color w:val="000000"/>
        </w:rPr>
        <w:t>04 мая</w:t>
      </w:r>
      <w:r w:rsidR="00C2574D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C21D89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C4425">
        <w:rPr>
          <w:color w:val="000000"/>
        </w:rPr>
        <w:t xml:space="preserve">04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C4425" w:rsidRPr="002C4425">
        <w:rPr>
          <w:b/>
          <w:bCs/>
          <w:color w:val="000000"/>
        </w:rPr>
        <w:t>22 июня</w:t>
      </w:r>
      <w:r w:rsidR="002C442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E3BC47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C4425" w:rsidRPr="002C4425">
        <w:rPr>
          <w:b/>
          <w:bCs/>
          <w:color w:val="000000"/>
        </w:rPr>
        <w:t>24 марта</w:t>
      </w:r>
      <w:r w:rsidR="002C442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C4425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C4425" w:rsidRPr="002C4425">
        <w:rPr>
          <w:b/>
          <w:bCs/>
          <w:color w:val="000000"/>
        </w:rPr>
        <w:t>12 мая</w:t>
      </w:r>
      <w:r w:rsidR="002C442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EB098A2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342E69">
        <w:rPr>
          <w:b/>
          <w:bCs/>
          <w:color w:val="000000"/>
        </w:rPr>
        <w:t xml:space="preserve">08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342E69">
        <w:rPr>
          <w:b/>
          <w:bCs/>
          <w:color w:val="000000"/>
        </w:rPr>
        <w:t>14 августа 2</w:t>
      </w:r>
      <w:r w:rsidR="00BD0E8E" w:rsidRPr="005246E8">
        <w:rPr>
          <w:b/>
          <w:bCs/>
          <w:color w:val="000000"/>
        </w:rPr>
        <w:t>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764FE5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42E69" w:rsidRPr="00342E69">
        <w:rPr>
          <w:b/>
          <w:bCs/>
          <w:color w:val="000000"/>
        </w:rPr>
        <w:t>08 июля</w:t>
      </w:r>
      <w:r w:rsidR="00342E6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за </w:t>
      </w:r>
      <w:r w:rsidR="00F17038" w:rsidRPr="00C67034">
        <w:rPr>
          <w:color w:val="000000"/>
        </w:rPr>
        <w:t>1</w:t>
      </w:r>
      <w:r w:rsidRPr="00C67034">
        <w:rPr>
          <w:color w:val="000000"/>
        </w:rPr>
        <w:t xml:space="preserve"> (</w:t>
      </w:r>
      <w:r w:rsidR="00F17038" w:rsidRPr="00C67034">
        <w:rPr>
          <w:color w:val="000000"/>
        </w:rPr>
        <w:t>Один</w:t>
      </w:r>
      <w:r w:rsidRPr="00C67034">
        <w:rPr>
          <w:color w:val="000000"/>
        </w:rPr>
        <w:t>) календарны</w:t>
      </w:r>
      <w:r w:rsidR="00F17038" w:rsidRPr="00C67034">
        <w:rPr>
          <w:color w:val="000000"/>
        </w:rPr>
        <w:t>й</w:t>
      </w:r>
      <w:r w:rsidRPr="00C67034">
        <w:rPr>
          <w:color w:val="000000"/>
        </w:rPr>
        <w:t xml:space="preserve"> де</w:t>
      </w:r>
      <w:r w:rsidR="00F17038" w:rsidRPr="00C67034">
        <w:rPr>
          <w:color w:val="000000"/>
        </w:rPr>
        <w:t>нь</w:t>
      </w:r>
      <w:r w:rsidRPr="00C67034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CC51AED" w14:textId="77777777" w:rsidR="00342E69" w:rsidRPr="00342E69" w:rsidRDefault="00342E69" w:rsidP="00342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E69">
        <w:rPr>
          <w:rFonts w:ascii="Times New Roman" w:hAnsi="Times New Roman" w:cs="Times New Roman"/>
          <w:color w:val="000000"/>
          <w:sz w:val="24"/>
          <w:szCs w:val="24"/>
        </w:rPr>
        <w:t>с 08 июля 2026 г. по 14 июля 2026 г. - в размере начальной цены продажи лотов;</w:t>
      </w:r>
    </w:p>
    <w:p w14:paraId="50A6BAA9" w14:textId="790100D7" w:rsidR="00342E69" w:rsidRPr="00342E69" w:rsidRDefault="00342E69" w:rsidP="00342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E69">
        <w:rPr>
          <w:rFonts w:ascii="Times New Roman" w:hAnsi="Times New Roman" w:cs="Times New Roman"/>
          <w:color w:val="000000"/>
          <w:sz w:val="24"/>
          <w:szCs w:val="24"/>
        </w:rPr>
        <w:t>с 15 июля 2026 г. по 21 июля 2026 г. - в размере 95,8</w:t>
      </w:r>
      <w:r w:rsidR="002F5D9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42E69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2753B798" w14:textId="368A23EE" w:rsidR="00342E69" w:rsidRPr="00342E69" w:rsidRDefault="00342E69" w:rsidP="00342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E69">
        <w:rPr>
          <w:rFonts w:ascii="Times New Roman" w:hAnsi="Times New Roman" w:cs="Times New Roman"/>
          <w:color w:val="000000"/>
          <w:sz w:val="24"/>
          <w:szCs w:val="24"/>
        </w:rPr>
        <w:t>с 22 июля 2026 г. по 27 июля 2026 г. - в размере 91,6</w:t>
      </w:r>
      <w:r w:rsidR="002F5D9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42E69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51B6FFA9" w14:textId="6C91239F" w:rsidR="00342E69" w:rsidRPr="00342E69" w:rsidRDefault="00342E69" w:rsidP="00342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E69">
        <w:rPr>
          <w:rFonts w:ascii="Times New Roman" w:hAnsi="Times New Roman" w:cs="Times New Roman"/>
          <w:color w:val="000000"/>
          <w:sz w:val="24"/>
          <w:szCs w:val="24"/>
        </w:rPr>
        <w:t>с 28 июля 2026 г. по 02 августа 2026 г. - в размере 87,4</w:t>
      </w:r>
      <w:r w:rsidR="002F5D9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42E69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747ACE22" w14:textId="17107384" w:rsidR="00342E69" w:rsidRPr="00342E69" w:rsidRDefault="00342E69" w:rsidP="00342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E69">
        <w:rPr>
          <w:rFonts w:ascii="Times New Roman" w:hAnsi="Times New Roman" w:cs="Times New Roman"/>
          <w:color w:val="000000"/>
          <w:sz w:val="24"/>
          <w:szCs w:val="24"/>
        </w:rPr>
        <w:t>с 03 августа 2026 г. по 08 августа 2026 г. - в размере 83,2</w:t>
      </w:r>
      <w:r w:rsidR="002F5D9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42E69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6CE0A093" w14:textId="27E4AEE4" w:rsidR="005C5BB0" w:rsidRDefault="00342E6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E69">
        <w:rPr>
          <w:rFonts w:ascii="Times New Roman" w:hAnsi="Times New Roman" w:cs="Times New Roman"/>
          <w:color w:val="000000"/>
          <w:sz w:val="24"/>
          <w:szCs w:val="24"/>
        </w:rPr>
        <w:t>с 09 августа 2026 г. по 14 августа 2026 г. - в размере 79</w:t>
      </w:r>
      <w:r w:rsidR="002F5D9F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342E69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C6703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</w:t>
      </w:r>
      <w:r w:rsidRPr="00C67034">
        <w:rPr>
          <w:rFonts w:ascii="Times New Roman" w:hAnsi="Times New Roman" w:cs="Times New Roman"/>
          <w:sz w:val="24"/>
          <w:szCs w:val="24"/>
        </w:rPr>
        <w:t>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C6703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03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C6703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03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C6703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034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</w:t>
      </w:r>
      <w:r w:rsidRPr="00C67034">
        <w:rPr>
          <w:rFonts w:ascii="Times New Roman" w:hAnsi="Times New Roman" w:cs="Times New Roman"/>
          <w:sz w:val="24"/>
          <w:szCs w:val="24"/>
        </w:rPr>
        <w:lastRenderedPageBreak/>
        <w:t>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C6703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03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C6703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C6703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703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C6703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6703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C6703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703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C6703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6703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C67034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C67034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5F5ADA76" w14:textId="77777777" w:rsidR="00BD7640" w:rsidRPr="00C67034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1A1CF84F" w:rsidR="00BD7640" w:rsidRPr="00C67034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6E0B11DC" w14:textId="187D0D38" w:rsidR="00097526" w:rsidRPr="00C67034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</w:t>
      </w:r>
      <w:r w:rsidRPr="00C67034">
        <w:rPr>
          <w:rFonts w:ascii="Times New Roman" w:hAnsi="Times New Roman" w:cs="Times New Roman"/>
          <w:color w:val="000000"/>
          <w:sz w:val="24"/>
          <w:szCs w:val="24"/>
        </w:rPr>
        <w:t xml:space="preserve">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C6703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C67034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C67034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C6703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F3273F9" w:rsidR="00097526" w:rsidRPr="00C6703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C67034" w:rsidRPr="00C67034">
        <w:rPr>
          <w:rFonts w:ascii="Times New Roman" w:hAnsi="Times New Roman" w:cs="Times New Roman"/>
          <w:color w:val="000000"/>
          <w:sz w:val="24"/>
          <w:szCs w:val="24"/>
        </w:rPr>
        <w:t>КУ с 09:00 до 18:00 часов по адресу: г. Москва, Павелецкая наб., д. 8, тел. 8 800 200-08-05, 8 800 505-80-32, эл. почта etorgi@asv.org.ru; у ОТ: тел. 8-967-246-44-35 (мск+2 часа), эл.почта: ekb@auction-house.ru</w:t>
      </w:r>
      <w:r w:rsidRPr="00C6703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3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C4425"/>
    <w:rsid w:val="002F5D9F"/>
    <w:rsid w:val="00342E69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11585"/>
    <w:rsid w:val="005246E8"/>
    <w:rsid w:val="00532A30"/>
    <w:rsid w:val="0058784C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2574D"/>
    <w:rsid w:val="00C67034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2026-03-16T07:00:00Z</dcterms:created>
  <dcterms:modified xsi:type="dcterms:W3CDTF">2026-03-16T07:28:00Z</dcterms:modified>
</cp:coreProperties>
</file>