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241114E2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A44508" w:rsidRPr="00A44508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Публичным акционерным обществом «Выборг-банк» (ПАО «Выборг-банк»), адрес регистрации: 188800, Ленинградская область, г. Выборг, ул. Пионерская, д. 2, ИНН 4704000029, ОГРН 1024700000071)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12 декабря 2016 г. по делу № А56-68783/2016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4D2E35BF" w14:textId="7FEE734E" w:rsidR="00A44508" w:rsidRPr="00A44508" w:rsidRDefault="00A44508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A44508">
        <w:rPr>
          <w:rFonts w:ascii="Times New Roman CYR" w:hAnsi="Times New Roman CYR" w:cs="Times New Roman CYR"/>
          <w:color w:val="000000"/>
        </w:rPr>
        <w:t xml:space="preserve">Квартира - 33,4 кв. м, адрес: Ленинградская обл., Выборгский муниципальный р-н, </w:t>
      </w:r>
      <w:proofErr w:type="spellStart"/>
      <w:r w:rsidRPr="00A44508">
        <w:rPr>
          <w:rFonts w:ascii="Times New Roman CYR" w:hAnsi="Times New Roman CYR" w:cs="Times New Roman CYR"/>
          <w:color w:val="000000"/>
        </w:rPr>
        <w:t>Гончаровское</w:t>
      </w:r>
      <w:proofErr w:type="spellEnd"/>
      <w:r w:rsidRPr="00A44508">
        <w:rPr>
          <w:rFonts w:ascii="Times New Roman CYR" w:hAnsi="Times New Roman CYR" w:cs="Times New Roman CYR"/>
          <w:color w:val="000000"/>
        </w:rPr>
        <w:t xml:space="preserve"> с. п., пос. Перово, ул. Круговая, д. 11, кв. 2, 1-комнатная, 1 этаж, кадастровый номер 47:01:0000000:37401, ограничения и обременения: наличие перепланировки/переустройства/реконструкции установить невозможно, имеются зарегистрированные и проживающие лица, в т. ч. </w:t>
      </w:r>
      <w:r w:rsidRPr="00A44508">
        <w:rPr>
          <w:rFonts w:ascii="Times New Roman CYR" w:hAnsi="Times New Roman CYR" w:cs="Times New Roman CYR"/>
          <w:color w:val="000000"/>
        </w:rPr>
        <w:t>Н</w:t>
      </w:r>
      <w:r w:rsidRPr="00A44508">
        <w:rPr>
          <w:rFonts w:ascii="Times New Roman CYR" w:hAnsi="Times New Roman CYR" w:cs="Times New Roman CYR"/>
          <w:color w:val="000000"/>
        </w:rPr>
        <w:t>есовершеннолетние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A44508">
        <w:rPr>
          <w:rFonts w:ascii="Times New Roman CYR" w:hAnsi="Times New Roman CYR" w:cs="Times New Roman CYR"/>
          <w:color w:val="000000"/>
        </w:rPr>
        <w:t>2 000 000,00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7742F05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350D94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1C6350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A44508" w:rsidRPr="00A44508">
        <w:rPr>
          <w:rFonts w:ascii="Times New Roman CYR" w:hAnsi="Times New Roman CYR" w:cs="Times New Roman CYR"/>
          <w:b/>
          <w:bCs/>
          <w:color w:val="000000"/>
        </w:rPr>
        <w:t>23 июня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06004B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2B4D06">
        <w:rPr>
          <w:color w:val="000000"/>
        </w:rPr>
        <w:t xml:space="preserve">23 июня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2B4D06" w:rsidRPr="002B4D06">
        <w:rPr>
          <w:b/>
          <w:bCs/>
          <w:color w:val="000000"/>
        </w:rPr>
        <w:t>10 августа</w:t>
      </w:r>
      <w:r w:rsidR="002B4D06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2B4D06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2B4D06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14A0D8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B4D06" w:rsidRPr="002B4D06">
        <w:rPr>
          <w:b/>
          <w:bCs/>
          <w:color w:val="000000"/>
        </w:rPr>
        <w:t>13 мая</w:t>
      </w:r>
      <w:r w:rsidR="002B4D06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B4D06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</w:t>
      </w:r>
      <w:r w:rsidR="002B4D06">
        <w:rPr>
          <w:color w:val="000000"/>
        </w:rPr>
        <w:t xml:space="preserve"> </w:t>
      </w:r>
      <w:r w:rsidR="002B4D06" w:rsidRPr="002B4D06">
        <w:rPr>
          <w:b/>
          <w:bCs/>
          <w:color w:val="000000"/>
        </w:rPr>
        <w:t>29 июня</w:t>
      </w:r>
      <w:r w:rsidR="002B4D06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295AA7F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2B4D06">
        <w:rPr>
          <w:b/>
          <w:bCs/>
          <w:color w:val="000000"/>
        </w:rPr>
        <w:t xml:space="preserve">26 августа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</w:t>
      </w:r>
      <w:r w:rsidR="002B4D06">
        <w:rPr>
          <w:b/>
          <w:bCs/>
          <w:color w:val="000000"/>
        </w:rPr>
        <w:t xml:space="preserve"> 03 октября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B28D82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</w:t>
      </w:r>
      <w:r w:rsidRPr="00A44508">
        <w:rPr>
          <w:color w:val="000000"/>
        </w:rPr>
        <w:t xml:space="preserve">времени </w:t>
      </w:r>
      <w:r w:rsidR="002B4D06" w:rsidRPr="002B4D06">
        <w:rPr>
          <w:b/>
          <w:bCs/>
          <w:color w:val="000000"/>
        </w:rPr>
        <w:t>26 августа</w:t>
      </w:r>
      <w:r w:rsidR="002B4D06">
        <w:rPr>
          <w:color w:val="000000"/>
        </w:rPr>
        <w:t xml:space="preserve"> </w:t>
      </w:r>
      <w:r w:rsidR="009E7E5E" w:rsidRPr="00A44508">
        <w:rPr>
          <w:b/>
          <w:bCs/>
          <w:color w:val="000000"/>
        </w:rPr>
        <w:t>202</w:t>
      </w:r>
      <w:r w:rsidR="00673E21" w:rsidRPr="00A44508">
        <w:rPr>
          <w:b/>
          <w:bCs/>
          <w:color w:val="000000"/>
        </w:rPr>
        <w:t>6</w:t>
      </w:r>
      <w:r w:rsidR="0024147A" w:rsidRPr="00A44508">
        <w:rPr>
          <w:b/>
          <w:bCs/>
          <w:color w:val="000000"/>
        </w:rPr>
        <w:t xml:space="preserve"> </w:t>
      </w:r>
      <w:r w:rsidRPr="00A44508">
        <w:rPr>
          <w:b/>
          <w:bCs/>
          <w:color w:val="000000"/>
        </w:rPr>
        <w:t>г.</w:t>
      </w:r>
      <w:r w:rsidRPr="00A4450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A44508">
        <w:rPr>
          <w:color w:val="000000"/>
        </w:rPr>
        <w:t>1</w:t>
      </w:r>
      <w:r w:rsidRPr="00A44508">
        <w:rPr>
          <w:color w:val="000000"/>
        </w:rPr>
        <w:t xml:space="preserve"> (</w:t>
      </w:r>
      <w:r w:rsidR="00F17038" w:rsidRPr="00A44508">
        <w:rPr>
          <w:color w:val="000000"/>
        </w:rPr>
        <w:t>Один</w:t>
      </w:r>
      <w:r w:rsidRPr="00A44508">
        <w:rPr>
          <w:color w:val="000000"/>
        </w:rPr>
        <w:t>) календарны</w:t>
      </w:r>
      <w:r w:rsidR="00F17038" w:rsidRPr="00A44508">
        <w:rPr>
          <w:color w:val="000000"/>
        </w:rPr>
        <w:t>й</w:t>
      </w:r>
      <w:r w:rsidRPr="00A44508">
        <w:rPr>
          <w:color w:val="000000"/>
        </w:rPr>
        <w:t xml:space="preserve"> де</w:t>
      </w:r>
      <w:r w:rsidR="00F17038" w:rsidRPr="00A44508">
        <w:rPr>
          <w:color w:val="000000"/>
        </w:rPr>
        <w:t>нь</w:t>
      </w:r>
      <w:r w:rsidRPr="00A4450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2A4235">
        <w:rPr>
          <w:color w:val="000000"/>
        </w:rPr>
        <w:t>а</w:t>
      </w:r>
      <w:r w:rsidRPr="00A44508">
        <w:rPr>
          <w:color w:val="000000"/>
        </w:rPr>
        <w:t xml:space="preserve"> в 14:00 часов по московскому времени</w:t>
      </w:r>
      <w:r w:rsidRPr="005246E8">
        <w:rPr>
          <w:color w:val="000000"/>
        </w:rPr>
        <w:t>.</w:t>
      </w:r>
    </w:p>
    <w:p w14:paraId="0EE5AAB1" w14:textId="3C5F4F1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</w:t>
      </w:r>
      <w:r w:rsidRPr="005246E8">
        <w:rPr>
          <w:color w:val="000000"/>
        </w:rPr>
        <w:lastRenderedPageBreak/>
        <w:t>заявок на соответствующем периоде понижения цены продажи лот</w:t>
      </w:r>
      <w:r w:rsidR="002A4235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2A4235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4C655D91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2A4235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2A4235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2B05C33E" w14:textId="77777777" w:rsidR="004A3B24" w:rsidRPr="004A3B24" w:rsidRDefault="004A3B24" w:rsidP="004A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B24">
        <w:rPr>
          <w:rFonts w:ascii="Times New Roman" w:hAnsi="Times New Roman" w:cs="Times New Roman"/>
          <w:color w:val="000000"/>
          <w:sz w:val="24"/>
          <w:szCs w:val="24"/>
        </w:rPr>
        <w:t>с 26 августа 2026 г. по 30 августа 2026 г. - в размере начальной цены продажи лота;</w:t>
      </w:r>
    </w:p>
    <w:p w14:paraId="171FF539" w14:textId="24805529" w:rsidR="004A3B24" w:rsidRPr="004A3B24" w:rsidRDefault="004A3B24" w:rsidP="004A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B24">
        <w:rPr>
          <w:rFonts w:ascii="Times New Roman" w:hAnsi="Times New Roman" w:cs="Times New Roman"/>
          <w:color w:val="000000"/>
          <w:sz w:val="24"/>
          <w:szCs w:val="24"/>
        </w:rPr>
        <w:t>с 31 августа 2026 г. по 04 сентября 2026 г. - в размере 95,84% от начальной цены продажи лота;</w:t>
      </w:r>
    </w:p>
    <w:p w14:paraId="400F3B10" w14:textId="3B1F67A1" w:rsidR="004A3B24" w:rsidRPr="004A3B24" w:rsidRDefault="004A3B24" w:rsidP="004A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B24">
        <w:rPr>
          <w:rFonts w:ascii="Times New Roman" w:hAnsi="Times New Roman" w:cs="Times New Roman"/>
          <w:color w:val="000000"/>
          <w:sz w:val="24"/>
          <w:szCs w:val="24"/>
        </w:rPr>
        <w:t>с 05 сентября 2026 г. по 09 сентября 2026 г. - в размере 91,68% от начальной цены продажи лота;</w:t>
      </w:r>
    </w:p>
    <w:p w14:paraId="2359A6DC" w14:textId="19F34F90" w:rsidR="004A3B24" w:rsidRPr="004A3B24" w:rsidRDefault="004A3B24" w:rsidP="004A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B24">
        <w:rPr>
          <w:rFonts w:ascii="Times New Roman" w:hAnsi="Times New Roman" w:cs="Times New Roman"/>
          <w:color w:val="000000"/>
          <w:sz w:val="24"/>
          <w:szCs w:val="24"/>
        </w:rPr>
        <w:t>с 10 сентября 2026 г. по 14 сентября 2026 г. - в размере 87,52% от начальной цены продажи лота;</w:t>
      </w:r>
    </w:p>
    <w:p w14:paraId="41631BCA" w14:textId="40B93119" w:rsidR="004A3B24" w:rsidRPr="004A3B24" w:rsidRDefault="004A3B24" w:rsidP="004A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B24">
        <w:rPr>
          <w:rFonts w:ascii="Times New Roman" w:hAnsi="Times New Roman" w:cs="Times New Roman"/>
          <w:color w:val="000000"/>
          <w:sz w:val="24"/>
          <w:szCs w:val="24"/>
        </w:rPr>
        <w:t>с 15 сентября 2026 г. по 19 сентября 2026 г. - в размере 83,36% от начальной цены продажи лота;</w:t>
      </w:r>
    </w:p>
    <w:p w14:paraId="122DF45E" w14:textId="7F702B02" w:rsidR="004A3B24" w:rsidRPr="004A3B24" w:rsidRDefault="004A3B24" w:rsidP="004A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B24">
        <w:rPr>
          <w:rFonts w:ascii="Times New Roman" w:hAnsi="Times New Roman" w:cs="Times New Roman"/>
          <w:color w:val="000000"/>
          <w:sz w:val="24"/>
          <w:szCs w:val="24"/>
        </w:rPr>
        <w:t>с 20 сентября 2026 г. по 24 сентября 2026 г. - в размере 79,20% от начальной цены продажи лота;</w:t>
      </w:r>
    </w:p>
    <w:p w14:paraId="080487C7" w14:textId="33D45BFC" w:rsidR="004A3B24" w:rsidRPr="004A3B24" w:rsidRDefault="004A3B24" w:rsidP="004A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B24">
        <w:rPr>
          <w:rFonts w:ascii="Times New Roman" w:hAnsi="Times New Roman" w:cs="Times New Roman"/>
          <w:color w:val="000000"/>
          <w:sz w:val="24"/>
          <w:szCs w:val="24"/>
        </w:rPr>
        <w:t>с 25 сентября 2026 г. по 27 сентября 2026 г. - в размере 75,04% от начальной цены продажи лота;</w:t>
      </w:r>
    </w:p>
    <w:p w14:paraId="30D997AA" w14:textId="6DE8D170" w:rsidR="004A3B24" w:rsidRPr="004A3B24" w:rsidRDefault="004A3B24" w:rsidP="004A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B24">
        <w:rPr>
          <w:rFonts w:ascii="Times New Roman" w:hAnsi="Times New Roman" w:cs="Times New Roman"/>
          <w:color w:val="000000"/>
          <w:sz w:val="24"/>
          <w:szCs w:val="24"/>
        </w:rPr>
        <w:t>с 28 сентября 2026 г. по 30 сентября 2026 г. - в размере 70,88% от начальной цены продажи лота;</w:t>
      </w:r>
    </w:p>
    <w:p w14:paraId="447AC59A" w14:textId="0CB406CC" w:rsidR="00097526" w:rsidRDefault="004A3B24" w:rsidP="004A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B24">
        <w:rPr>
          <w:rFonts w:ascii="Times New Roman" w:hAnsi="Times New Roman" w:cs="Times New Roman"/>
          <w:color w:val="000000"/>
          <w:sz w:val="24"/>
          <w:szCs w:val="24"/>
        </w:rPr>
        <w:t>с 01 октября 2026 г. по 03 октября 2026 г. - в размере 66,72%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A4450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</w:t>
      </w:r>
      <w:r w:rsidRPr="00A44508">
        <w:rPr>
          <w:rFonts w:ascii="Times New Roman" w:hAnsi="Times New Roman" w:cs="Times New Roman"/>
          <w:sz w:val="24"/>
          <w:szCs w:val="24"/>
        </w:rPr>
        <w:t>. 11 ст. 110 Федерального закона от 26.10.2002 N 127-ФЗ «О несостоятельности (банкротстве)».</w:t>
      </w:r>
    </w:p>
    <w:p w14:paraId="2064F091" w14:textId="77777777" w:rsidR="00097526" w:rsidRPr="00A4450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508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A4450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508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A4450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508">
        <w:rPr>
          <w:rFonts w:ascii="Times New Roman" w:hAnsi="Times New Roman" w:cs="Times New Roman"/>
          <w:sz w:val="24"/>
          <w:szCs w:val="24"/>
        </w:rPr>
        <w:lastRenderedPageBreak/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A4450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508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508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A4450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A44508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A4450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4450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A44508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44508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A4450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4450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A44508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44508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50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A44508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A44508">
        <w:rPr>
          <w:rFonts w:ascii="Times New Roman" w:hAnsi="Times New Roman" w:cs="Times New Roman"/>
          <w:color w:val="000000"/>
          <w:sz w:val="24"/>
          <w:szCs w:val="24"/>
        </w:rPr>
        <w:t>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A44508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508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313AEB86" w:rsidR="00BD7640" w:rsidRPr="00A44508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508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A44508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508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A44508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50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A44508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A44508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A44508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A4450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50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71B8A49C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50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020B53" w:rsidRPr="00020B53">
        <w:rPr>
          <w:rFonts w:ascii="Times New Roman" w:hAnsi="Times New Roman" w:cs="Times New Roman"/>
          <w:color w:val="000000"/>
          <w:sz w:val="24"/>
          <w:szCs w:val="24"/>
        </w:rPr>
        <w:t xml:space="preserve">КУ с </w:t>
      </w:r>
      <w:r w:rsidR="00020B5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20B53" w:rsidRPr="00020B53">
        <w:rPr>
          <w:rFonts w:ascii="Times New Roman" w:hAnsi="Times New Roman" w:cs="Times New Roman"/>
          <w:color w:val="000000"/>
          <w:sz w:val="24"/>
          <w:szCs w:val="24"/>
        </w:rPr>
        <w:t>:00 до 17:00 часов по адресу: г. Москва, Павелецкая наб., д. 8, тел. 8 800 200-08-05, 8 800 505-80-32, эл. почта etorgi@asv.org.ru; у ОТ:</w:t>
      </w:r>
      <w:r w:rsidR="00020B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0B53" w:rsidRPr="00020B53">
        <w:rPr>
          <w:rFonts w:ascii="Times New Roman" w:hAnsi="Times New Roman" w:cs="Times New Roman"/>
          <w:color w:val="000000"/>
          <w:sz w:val="24"/>
          <w:szCs w:val="24"/>
        </w:rPr>
        <w:t>тел. 7967-246-44-09, эл. почта: v.smirnova@auction-house.ru</w:t>
      </w:r>
      <w:r w:rsidRPr="00A44508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594BB11E" w14:textId="06EE0081" w:rsidR="00097526" w:rsidRPr="00811556" w:rsidRDefault="00097526" w:rsidP="00350D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20B53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2A4235"/>
    <w:rsid w:val="002B4D06"/>
    <w:rsid w:val="00350D94"/>
    <w:rsid w:val="00357F4D"/>
    <w:rsid w:val="0037642D"/>
    <w:rsid w:val="003E6646"/>
    <w:rsid w:val="00410CA1"/>
    <w:rsid w:val="00467D6B"/>
    <w:rsid w:val="0047453A"/>
    <w:rsid w:val="0048363D"/>
    <w:rsid w:val="00494A7A"/>
    <w:rsid w:val="004A3B24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44508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B065B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2026-05-04T13:00:00Z</dcterms:created>
  <dcterms:modified xsi:type="dcterms:W3CDTF">2026-05-04T13:44:00Z</dcterms:modified>
</cp:coreProperties>
</file>