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328E5FA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D0A8A" w:rsidRPr="005D0A8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т.ч. сумма долга) – начальная цена продажи лота):</w:t>
      </w:r>
    </w:p>
    <w:p w14:paraId="7043C09D" w14:textId="61449D39" w:rsidR="005D0A8A" w:rsidRDefault="005D0A8A" w:rsidP="005D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ЗАО "</w:t>
      </w:r>
      <w:proofErr w:type="spellStart"/>
      <w:r>
        <w:t>Щербиновскагропромснаб</w:t>
      </w:r>
      <w:proofErr w:type="spellEnd"/>
      <w:r>
        <w:t>", ИНН 2358000323, солидарно с Григорий Валерием Николаевичем, КД 03ю11л от 29.12.2011, решение Ейского городского суда Краснодарского края по делу 2-2110/2016 от 15.07.2016, срок предъявлени</w:t>
      </w:r>
      <w:r w:rsidR="00AC18D5">
        <w:t>я</w:t>
      </w:r>
      <w:r>
        <w:t xml:space="preserve"> ИЛ к исполнению истек (26 579 572,00 руб.)</w:t>
      </w:r>
      <w:r>
        <w:t xml:space="preserve"> - </w:t>
      </w:r>
      <w:r w:rsidRPr="005D0A8A">
        <w:t>26 579 572,00</w:t>
      </w:r>
      <w:r>
        <w:t xml:space="preserve"> руб.;</w:t>
      </w:r>
    </w:p>
    <w:p w14:paraId="72413447" w14:textId="545AE397" w:rsidR="005D0A8A" w:rsidRDefault="005D0A8A" w:rsidP="005D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proofErr w:type="spellStart"/>
      <w:r>
        <w:t>Керер</w:t>
      </w:r>
      <w:proofErr w:type="spellEnd"/>
      <w:r>
        <w:t xml:space="preserve"> Евгения Владимировна, КД 3/18 от 28.02.2018, решение Ленинского районного суда г. Самары от 08.10.2019 по делу 2-4842/2019, заочное решение Ленинского районного суда г. Самары от 30.06.2022 по делу 2-3173/2022, определение Ленинского районного суда г. Самары от 19.09.2022 по делу 2-3173/2022 об исправлении опечатки (99 473 399,89 руб.)</w:t>
      </w:r>
      <w:r>
        <w:t xml:space="preserve"> - </w:t>
      </w:r>
      <w:r w:rsidRPr="005D0A8A">
        <w:t>99 473 399,89</w:t>
      </w:r>
      <w:r>
        <w:t xml:space="preserve"> руб.;</w:t>
      </w:r>
    </w:p>
    <w:p w14:paraId="4A7F81B3" w14:textId="7322ED18" w:rsidR="005D0A8A" w:rsidRDefault="005D0A8A" w:rsidP="005D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3</w:t>
      </w:r>
      <w:r>
        <w:t xml:space="preserve"> - </w:t>
      </w:r>
      <w:r>
        <w:t>Федоров Александр Алексеевич, КД 142/12 от 01.12.2012, заочное решение Ленинского районного суда г. Самары от 17.12.2014 по делу 2-6049/2014, решение Ленинского районного суда г. Самары от 17.01.2022 по делу 2-409/2022 (73 587 209,02 руб.)</w:t>
      </w:r>
      <w:r>
        <w:t xml:space="preserve"> - </w:t>
      </w:r>
      <w:r w:rsidRPr="005D0A8A">
        <w:t>73 587 209,02</w:t>
      </w:r>
      <w:r>
        <w:t xml:space="preserve"> руб.;</w:t>
      </w:r>
    </w:p>
    <w:p w14:paraId="1A82965D" w14:textId="0F4413A6" w:rsidR="00CB638E" w:rsidRDefault="005D0A8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</w:t>
      </w:r>
      <w:r>
        <w:t>4</w:t>
      </w:r>
      <w:r>
        <w:t xml:space="preserve"> - </w:t>
      </w:r>
      <w:proofErr w:type="spellStart"/>
      <w:r>
        <w:t>Рауткин</w:t>
      </w:r>
      <w:proofErr w:type="spellEnd"/>
      <w:r>
        <w:t xml:space="preserve"> Сергей Иванович (поручительство </w:t>
      </w:r>
      <w:proofErr w:type="spellStart"/>
      <w:r>
        <w:t>Рауткиной</w:t>
      </w:r>
      <w:proofErr w:type="spellEnd"/>
      <w:r>
        <w:t xml:space="preserve"> Елены </w:t>
      </w:r>
      <w:proofErr w:type="spellStart"/>
      <w:r>
        <w:t>Анатольвены</w:t>
      </w:r>
      <w:proofErr w:type="spellEnd"/>
      <w:r>
        <w:t xml:space="preserve">), КД № КД-555 от 04.10.2007, определение АС Ульяновской области от 16.02.2022 по делу А72-13037/2021 о включении требований Банка в РТК третьей очереди, </w:t>
      </w:r>
      <w:proofErr w:type="spellStart"/>
      <w:r>
        <w:t>Камышанов</w:t>
      </w:r>
      <w:proofErr w:type="spellEnd"/>
      <w:r>
        <w:t xml:space="preserve"> Василий Александрович солидарно с </w:t>
      </w:r>
      <w:proofErr w:type="spellStart"/>
      <w:r>
        <w:t>Камышановой</w:t>
      </w:r>
      <w:proofErr w:type="spellEnd"/>
      <w:r>
        <w:t xml:space="preserve"> Еленой Владимировной, КД AVK-784 от 16.02.2007, решение Ленинского районного суда г. Ульяновска от 24.07.2009 по делу 2-2646/09, решение мирового судьи судебного участка № 3 </w:t>
      </w:r>
      <w:proofErr w:type="spellStart"/>
      <w:r>
        <w:t>Засвияжского</w:t>
      </w:r>
      <w:proofErr w:type="spellEnd"/>
      <w:r>
        <w:t xml:space="preserve"> района г. Ульяновска от 07.05.2009 2-558/09, Усманов Рамиль </w:t>
      </w:r>
      <w:proofErr w:type="spellStart"/>
      <w:r>
        <w:t>Нагимович</w:t>
      </w:r>
      <w:proofErr w:type="spellEnd"/>
      <w:r>
        <w:t xml:space="preserve"> солидарно с Ахметзяновым Рустемом Рафиковичем, КД 810/36пк от 29.08.2008, заочное решение Ленинского районного суда г. Самары от 19.12.2014 по делу 2-1227/14, решение Ленинского районного суда г. Самары от 28.01.2016 по делу 2-89/2016, Самарская область, в отношении </w:t>
      </w:r>
      <w:proofErr w:type="spellStart"/>
      <w:r>
        <w:t>Рауткиной</w:t>
      </w:r>
      <w:proofErr w:type="spellEnd"/>
      <w:r>
        <w:t xml:space="preserve"> Е.А. срок предъявления исполнительного документа к исполнению истек, в отношении </w:t>
      </w:r>
      <w:proofErr w:type="spellStart"/>
      <w:r>
        <w:t>Камышанова</w:t>
      </w:r>
      <w:proofErr w:type="spellEnd"/>
      <w:r>
        <w:t xml:space="preserve"> В.А., </w:t>
      </w:r>
      <w:proofErr w:type="spellStart"/>
      <w:r>
        <w:t>Камышановой</w:t>
      </w:r>
      <w:proofErr w:type="spellEnd"/>
      <w:r>
        <w:t xml:space="preserve"> Е.В. - срок предъявления исполнительного документа к исполнению истек, Балодис В.И. - 26.08.2024 в рамках процедуры банкротства должник освобожден от исполнения обязательств, </w:t>
      </w:r>
      <w:proofErr w:type="spellStart"/>
      <w:r>
        <w:t>Рауткин</w:t>
      </w:r>
      <w:proofErr w:type="spellEnd"/>
      <w:r>
        <w:t xml:space="preserve"> С.И. - процедура банкротства, Ахметзянов Р.Р. - срок предъявления исполнительного документа к исполнению истек (5 003 212,05 руб.)</w:t>
      </w:r>
      <w:r>
        <w:t xml:space="preserve"> - </w:t>
      </w:r>
      <w:r w:rsidRPr="005D0A8A">
        <w:t>5 003 212,05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D363F9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5D0A8A">
        <w:rPr>
          <w:rFonts w:ascii="Times New Roman CYR" w:hAnsi="Times New Roman CYR" w:cs="Times New Roman CYR"/>
          <w:color w:val="000000"/>
        </w:rPr>
        <w:t xml:space="preserve">10 (Десять) </w:t>
      </w:r>
      <w:r w:rsidRPr="00AE1E52">
        <w:rPr>
          <w:rFonts w:ascii="Times New Roman CYR" w:hAnsi="Times New Roman CYR" w:cs="Times New Roman CYR"/>
          <w:color w:val="000000"/>
        </w:rPr>
        <w:t>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094389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D0A8A" w:rsidRPr="005D0A8A">
        <w:rPr>
          <w:rFonts w:ascii="Times New Roman CYR" w:hAnsi="Times New Roman CYR" w:cs="Times New Roman CYR"/>
          <w:b/>
          <w:bCs/>
          <w:color w:val="000000"/>
        </w:rPr>
        <w:t>23 июня</w:t>
      </w:r>
      <w:r w:rsidR="005D0A8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36F8CB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D0A8A">
        <w:rPr>
          <w:color w:val="000000"/>
        </w:rPr>
        <w:t xml:space="preserve">23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5D0A8A" w:rsidRPr="005D0A8A">
        <w:rPr>
          <w:b/>
          <w:bCs/>
          <w:color w:val="000000"/>
        </w:rPr>
        <w:t>10 августа</w:t>
      </w:r>
      <w:r w:rsidR="005D0A8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95A116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D0A8A" w:rsidRPr="005D0A8A">
        <w:rPr>
          <w:b/>
          <w:bCs/>
          <w:color w:val="000000"/>
        </w:rPr>
        <w:t>13 мая</w:t>
      </w:r>
      <w:r w:rsidR="005D0A8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5D0A8A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D0A8A" w:rsidRPr="005D0A8A">
        <w:rPr>
          <w:b/>
          <w:bCs/>
          <w:color w:val="000000"/>
        </w:rPr>
        <w:t>29 июня</w:t>
      </w:r>
      <w:r w:rsidR="005D0A8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EDD814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5D0A8A">
        <w:rPr>
          <w:b/>
          <w:bCs/>
          <w:color w:val="000000"/>
        </w:rPr>
        <w:t xml:space="preserve">26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5D0A8A">
        <w:rPr>
          <w:b/>
          <w:bCs/>
          <w:color w:val="000000"/>
        </w:rPr>
        <w:t xml:space="preserve">02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FCC7C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5D0A8A">
        <w:rPr>
          <w:color w:val="000000"/>
        </w:rPr>
        <w:t xml:space="preserve">времени </w:t>
      </w:r>
      <w:r w:rsidR="005D0A8A" w:rsidRPr="005D0A8A">
        <w:rPr>
          <w:b/>
          <w:bCs/>
          <w:color w:val="000000"/>
        </w:rPr>
        <w:t>26 августа</w:t>
      </w:r>
      <w:r w:rsidR="005D0A8A">
        <w:rPr>
          <w:color w:val="000000"/>
        </w:rPr>
        <w:t xml:space="preserve"> </w:t>
      </w:r>
      <w:r w:rsidR="009E7E5E" w:rsidRPr="005D0A8A">
        <w:rPr>
          <w:b/>
          <w:bCs/>
          <w:color w:val="000000"/>
        </w:rPr>
        <w:t>202</w:t>
      </w:r>
      <w:r w:rsidR="00673E21" w:rsidRPr="005D0A8A">
        <w:rPr>
          <w:b/>
          <w:bCs/>
          <w:color w:val="000000"/>
        </w:rPr>
        <w:t>6</w:t>
      </w:r>
      <w:r w:rsidR="0024147A" w:rsidRPr="005D0A8A">
        <w:rPr>
          <w:b/>
          <w:bCs/>
          <w:color w:val="000000"/>
        </w:rPr>
        <w:t xml:space="preserve"> </w:t>
      </w:r>
      <w:r w:rsidRPr="005D0A8A">
        <w:rPr>
          <w:b/>
          <w:bCs/>
          <w:color w:val="000000"/>
        </w:rPr>
        <w:t>г.</w:t>
      </w:r>
      <w:r w:rsidRPr="005D0A8A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D0A8A">
        <w:rPr>
          <w:color w:val="000000"/>
        </w:rPr>
        <w:t>1</w:t>
      </w:r>
      <w:r w:rsidRPr="005D0A8A">
        <w:rPr>
          <w:color w:val="000000"/>
        </w:rPr>
        <w:t xml:space="preserve"> (</w:t>
      </w:r>
      <w:r w:rsidR="00F17038" w:rsidRPr="005D0A8A">
        <w:rPr>
          <w:color w:val="000000"/>
        </w:rPr>
        <w:t>Один</w:t>
      </w:r>
      <w:r w:rsidRPr="005D0A8A">
        <w:rPr>
          <w:color w:val="000000"/>
        </w:rPr>
        <w:t>) календарны</w:t>
      </w:r>
      <w:r w:rsidR="00F17038" w:rsidRPr="005D0A8A">
        <w:rPr>
          <w:color w:val="000000"/>
        </w:rPr>
        <w:t>й</w:t>
      </w:r>
      <w:r w:rsidRPr="005D0A8A">
        <w:rPr>
          <w:color w:val="000000"/>
        </w:rPr>
        <w:t xml:space="preserve"> де</w:t>
      </w:r>
      <w:r w:rsidR="00F17038" w:rsidRPr="005D0A8A">
        <w:rPr>
          <w:color w:val="000000"/>
        </w:rPr>
        <w:t>нь</w:t>
      </w:r>
      <w:r w:rsidRPr="005D0A8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ACBFF4C" w14:textId="6E927633" w:rsidR="005D0A8A" w:rsidRPr="005D0A8A" w:rsidRDefault="005D0A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D0A8A">
        <w:rPr>
          <w:b/>
          <w:bCs/>
          <w:color w:val="000000"/>
        </w:rPr>
        <w:t xml:space="preserve">Для лотов 1,3,4: </w:t>
      </w:r>
    </w:p>
    <w:p w14:paraId="5D8138B8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26 августа 2026 г. по 01 сентября 2026 г. - в размере начальной цены продажи лотов;</w:t>
      </w:r>
    </w:p>
    <w:p w14:paraId="4169E055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02 сентября 2026 г. по 05 сентября 2026 г. - в размере 90,06% от начальной цены продажи лотов;</w:t>
      </w:r>
    </w:p>
    <w:p w14:paraId="15CFEF87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06 сентября 2026 г. по 08 сентября 2026 г. - в размере 80,12% от начальной цены продажи лотов;</w:t>
      </w:r>
    </w:p>
    <w:p w14:paraId="6524CEEE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09 сентября 2026 г. по 11 сентября 2026 г. - в размере 70,18% от начальной цены продажи лотов;</w:t>
      </w:r>
    </w:p>
    <w:p w14:paraId="502365D7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12 сентября 2026 г. по 14 сентября 2026 г. - в размере 60,24% от начальной цены продажи лотов;</w:t>
      </w:r>
    </w:p>
    <w:p w14:paraId="7906B9BA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15 сентября 2026 г. по 17 сентября 2026 г. - в размере 50,3% от начальной цены продажи лотов;</w:t>
      </w:r>
    </w:p>
    <w:p w14:paraId="120FFF7F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18 сентября 2026 г. по 20 сентября 2026 г. - в размере 40,36% от начальной цены продажи лотов;</w:t>
      </w:r>
    </w:p>
    <w:p w14:paraId="0AC96669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21 сентября 2026 г. по 23 сентября 2026 г. - в размере 30,42% от начальной цены продажи лотов;</w:t>
      </w:r>
    </w:p>
    <w:p w14:paraId="6B6A7141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24 сентября 2026 г. по 26 сентября 2026 г. - в размере 20,48% от начальной цены продажи лотов;</w:t>
      </w:r>
    </w:p>
    <w:p w14:paraId="6D87C3C5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27 сентября 2026 г. по 29 сентября 2026 г. - в размере 10,54% от начальной цены продажи лотов;</w:t>
      </w:r>
    </w:p>
    <w:p w14:paraId="447AC59A" w14:textId="58AB5CB5" w:rsidR="00097526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02 октября 2026 г. - в размере 0,60%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5188A8" w14:textId="12E0067C" w:rsidR="005C5BB0" w:rsidRPr="005D0A8A" w:rsidRDefault="005D0A8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4262EF59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26 августа 2026 г. по 01 сентября 2026 г. - в размере начальной цены продажи лота;</w:t>
      </w:r>
    </w:p>
    <w:p w14:paraId="6884F203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02 сентября 2026 г. по 05 сентября 2026 г. - в размере 92,65% от начальной цены продажи лота;</w:t>
      </w:r>
    </w:p>
    <w:p w14:paraId="4F453E45" w14:textId="5D0C8EFD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06 сентября 2026 г. по 08 сентября 2026 г. - в размере 85,3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E72CD76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09 сентября 2026 г. по 11 сентября 2026 г. - в размере 77,95% от начальной цены продажи лота;</w:t>
      </w:r>
    </w:p>
    <w:p w14:paraId="0540ED08" w14:textId="45D659E6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12 сентября 2026 г. по 14 сентября 2026 г. - в размере 70,6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6D1F21F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15 сентября 2026 г. по 17 сентября 2026 г. - в размере 63,25% от начальной цены продажи лота;</w:t>
      </w:r>
    </w:p>
    <w:p w14:paraId="5F425B2A" w14:textId="4B43AC2A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18 сентября 2026 г. по 20 сентября 2026 г. - в размере 55,9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FB0342D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21 сентября 2026 г. по 23 сентября 2026 г. - в размере 48,55% от начальной цены продажи лота;</w:t>
      </w:r>
    </w:p>
    <w:p w14:paraId="75CE549F" w14:textId="7E30986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24 сентября 2026 г. по 26 сентября 2026 г. - в размере 41,2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7915366" w14:textId="77777777" w:rsidR="005D0A8A" w:rsidRPr="005D0A8A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27 сентября 2026 г. по 29 сентября 2026 г. - в размере 33,85% от начальной цены продажи лота;</w:t>
      </w:r>
    </w:p>
    <w:p w14:paraId="6CE0A093" w14:textId="29539CC2" w:rsidR="005C5BB0" w:rsidRDefault="005D0A8A" w:rsidP="005D0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02 октября 2026 г. - в размере 26,5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5D0A8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D0A8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5D0A8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D0A8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D0A8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5D0A8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5D0A8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7E85066A" w:rsidR="00BD7640" w:rsidRPr="005D0A8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5D0A8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5D0A8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5D0A8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D0A8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346CFE7" w:rsidR="00097526" w:rsidRPr="005D0A8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D0A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E2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5D0A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D0A8A">
        <w:rPr>
          <w:rFonts w:ascii="Times New Roman" w:hAnsi="Times New Roman" w:cs="Times New Roman"/>
          <w:sz w:val="24"/>
          <w:szCs w:val="24"/>
        </w:rPr>
        <w:t xml:space="preserve"> д</w:t>
      </w:r>
      <w:r w:rsidRPr="005D0A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E2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D0A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D0A8A">
        <w:rPr>
          <w:rFonts w:ascii="Times New Roman" w:hAnsi="Times New Roman" w:cs="Times New Roman"/>
          <w:sz w:val="24"/>
          <w:szCs w:val="24"/>
        </w:rPr>
        <w:t xml:space="preserve"> 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5D0A8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D0A8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E2A3C" w:rsidRPr="004E2A3C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proofErr w:type="gramStart"/>
      <w:r w:rsidR="004E2A3C" w:rsidRPr="004E2A3C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4E2A3C" w:rsidRPr="004E2A3C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Pr="005D0A8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A8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2A3C"/>
    <w:rsid w:val="0050091B"/>
    <w:rsid w:val="00500FD3"/>
    <w:rsid w:val="005246E8"/>
    <w:rsid w:val="00532A30"/>
    <w:rsid w:val="005C5BB0"/>
    <w:rsid w:val="005D0A8A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E415D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18D5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2026-05-04T14:32:00Z</dcterms:created>
  <dcterms:modified xsi:type="dcterms:W3CDTF">2026-05-04T14:39:00Z</dcterms:modified>
</cp:coreProperties>
</file>