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E0AE9" w14:textId="77777777" w:rsidR="00F41662" w:rsidRDefault="00000000">
      <w:pPr>
        <w:jc w:val="both"/>
        <w:rPr>
          <w:b/>
        </w:rPr>
      </w:pPr>
      <w:r>
        <w:rPr>
          <w:b/>
        </w:rPr>
        <w:t xml:space="preserve">Акционерное общество «Российский аукционный дом» сообщает о проведении аукциона в электронной форме по продаже объекта недвижимости, принадлежащего на праве собственности ПАО Сбербанк (далее – Банк, Продавец) </w:t>
      </w:r>
    </w:p>
    <w:p w14:paraId="36A56CDA" w14:textId="77777777" w:rsidR="00F41662" w:rsidRDefault="00F41662">
      <w:pPr>
        <w:ind w:firstLine="567"/>
        <w:jc w:val="center"/>
        <w:rPr>
          <w:b/>
        </w:rPr>
      </w:pPr>
    </w:p>
    <w:p w14:paraId="034DC9BB" w14:textId="2F771F37" w:rsidR="00F41662" w:rsidRDefault="00000000">
      <w:pPr>
        <w:ind w:firstLine="567"/>
        <w:jc w:val="center"/>
        <w:rPr>
          <w:b/>
        </w:rPr>
      </w:pPr>
      <w:r>
        <w:rPr>
          <w:b/>
        </w:rPr>
        <w:t xml:space="preserve">Электронный аукцион будет проводиться </w:t>
      </w:r>
      <w:r w:rsidR="001F40DA">
        <w:rPr>
          <w:b/>
          <w:color w:val="0070C0"/>
        </w:rPr>
        <w:t>24</w:t>
      </w:r>
      <w:r>
        <w:rPr>
          <w:b/>
          <w:color w:val="0070C0"/>
        </w:rPr>
        <w:t xml:space="preserve"> </w:t>
      </w:r>
      <w:r w:rsidR="0016325F">
        <w:rPr>
          <w:b/>
          <w:color w:val="0070C0"/>
        </w:rPr>
        <w:t>ию</w:t>
      </w:r>
      <w:r w:rsidR="001F40DA">
        <w:rPr>
          <w:b/>
          <w:color w:val="0070C0"/>
        </w:rPr>
        <w:t>л</w:t>
      </w:r>
      <w:r w:rsidR="0016325F">
        <w:rPr>
          <w:b/>
          <w:color w:val="0070C0"/>
        </w:rPr>
        <w:t>я</w:t>
      </w:r>
      <w:r>
        <w:rPr>
          <w:b/>
          <w:color w:val="0070C0"/>
        </w:rPr>
        <w:t xml:space="preserve"> 202</w:t>
      </w:r>
      <w:r w:rsidR="00C6166C">
        <w:rPr>
          <w:b/>
          <w:color w:val="0070C0"/>
        </w:rPr>
        <w:t>6</w:t>
      </w:r>
      <w:r>
        <w:rPr>
          <w:b/>
          <w:color w:val="0070C0"/>
        </w:rPr>
        <w:t xml:space="preserve"> </w:t>
      </w:r>
      <w:r>
        <w:rPr>
          <w:b/>
        </w:rPr>
        <w:t xml:space="preserve">года в </w:t>
      </w:r>
      <w:r>
        <w:rPr>
          <w:b/>
          <w:color w:val="0070C0"/>
        </w:rPr>
        <w:t xml:space="preserve">09:00 </w:t>
      </w:r>
      <w:r>
        <w:rPr>
          <w:b/>
        </w:rPr>
        <w:t>(МСК) на электронной торговой площадке АО «Российский аукционный дом»</w:t>
      </w:r>
    </w:p>
    <w:p w14:paraId="5A40B8F0" w14:textId="77777777" w:rsidR="00F41662" w:rsidRDefault="00000000">
      <w:pPr>
        <w:jc w:val="center"/>
        <w:rPr>
          <w:b/>
        </w:rPr>
      </w:pPr>
      <w:r>
        <w:rPr>
          <w:b/>
        </w:rPr>
        <w:t xml:space="preserve">по адресу </w:t>
      </w:r>
      <w:hyperlink r:id="rId8" w:tooltip="http://www.lot-online.ru" w:history="1">
        <w:r w:rsidR="00F41662">
          <w:rPr>
            <w:b/>
            <w:u w:val="single"/>
          </w:rPr>
          <w:t>www.lot-online.ru</w:t>
        </w:r>
      </w:hyperlink>
      <w:r>
        <w:rPr>
          <w:b/>
        </w:rPr>
        <w:t xml:space="preserve">. </w:t>
      </w:r>
    </w:p>
    <w:p w14:paraId="0003BD44" w14:textId="77777777" w:rsidR="00F41662" w:rsidRDefault="00000000">
      <w:pPr>
        <w:ind w:firstLine="709"/>
        <w:jc w:val="center"/>
      </w:pPr>
      <w:r>
        <w:rPr>
          <w:b/>
        </w:rPr>
        <w:t>Организатор торгов –</w:t>
      </w:r>
      <w:r>
        <w:t xml:space="preserve"> АО «Российский аукционный дом».</w:t>
      </w:r>
    </w:p>
    <w:p w14:paraId="2A80774D" w14:textId="08F04378" w:rsidR="00F41662" w:rsidRDefault="00000000">
      <w:pPr>
        <w:jc w:val="center"/>
        <w:rPr>
          <w:b/>
        </w:rPr>
      </w:pPr>
      <w:r>
        <w:rPr>
          <w:b/>
        </w:rPr>
        <w:t xml:space="preserve">Прием заявок с </w:t>
      </w:r>
      <w:r w:rsidR="001F40DA">
        <w:rPr>
          <w:b/>
          <w:color w:val="0070C0"/>
        </w:rPr>
        <w:t>23</w:t>
      </w:r>
      <w:r>
        <w:rPr>
          <w:b/>
          <w:color w:val="0070C0"/>
        </w:rPr>
        <w:t xml:space="preserve"> </w:t>
      </w:r>
      <w:r w:rsidR="001F40DA">
        <w:rPr>
          <w:b/>
          <w:color w:val="0070C0"/>
        </w:rPr>
        <w:t>июня</w:t>
      </w:r>
      <w:r>
        <w:rPr>
          <w:b/>
          <w:color w:val="0070C0"/>
        </w:rPr>
        <w:t xml:space="preserve"> 202</w:t>
      </w:r>
      <w:r w:rsidR="00C6166C">
        <w:rPr>
          <w:b/>
          <w:color w:val="0070C0"/>
        </w:rPr>
        <w:t>6</w:t>
      </w:r>
      <w:r>
        <w:rPr>
          <w:b/>
          <w:color w:val="0070C0"/>
        </w:rPr>
        <w:t xml:space="preserve"> </w:t>
      </w:r>
      <w:r>
        <w:rPr>
          <w:b/>
        </w:rPr>
        <w:t xml:space="preserve">г. </w:t>
      </w:r>
      <w:r>
        <w:rPr>
          <w:b/>
          <w:color w:val="0070C0"/>
        </w:rPr>
        <w:t xml:space="preserve">09:00 </w:t>
      </w:r>
      <w:r>
        <w:rPr>
          <w:b/>
        </w:rPr>
        <w:t>по</w:t>
      </w:r>
      <w:bookmarkStart w:id="0" w:name="_Hlk75943990"/>
      <w:r>
        <w:rPr>
          <w:b/>
        </w:rPr>
        <w:t xml:space="preserve"> </w:t>
      </w:r>
      <w:r w:rsidR="001F40DA">
        <w:rPr>
          <w:b/>
          <w:color w:val="0070C0"/>
        </w:rPr>
        <w:t>22</w:t>
      </w:r>
      <w:r>
        <w:rPr>
          <w:b/>
          <w:color w:val="0070C0"/>
        </w:rPr>
        <w:t xml:space="preserve"> </w:t>
      </w:r>
      <w:r w:rsidR="0016325F">
        <w:rPr>
          <w:b/>
          <w:color w:val="0070C0"/>
        </w:rPr>
        <w:t>ию</w:t>
      </w:r>
      <w:r w:rsidR="001F40DA">
        <w:rPr>
          <w:b/>
          <w:color w:val="0070C0"/>
        </w:rPr>
        <w:t>л</w:t>
      </w:r>
      <w:r w:rsidR="0016325F">
        <w:rPr>
          <w:b/>
          <w:color w:val="0070C0"/>
        </w:rPr>
        <w:t>я</w:t>
      </w:r>
      <w:r>
        <w:rPr>
          <w:b/>
          <w:color w:val="0070C0"/>
        </w:rPr>
        <w:t xml:space="preserve"> 202</w:t>
      </w:r>
      <w:r w:rsidR="00C6166C">
        <w:rPr>
          <w:b/>
          <w:color w:val="0070C0"/>
        </w:rPr>
        <w:t>6</w:t>
      </w:r>
      <w:r>
        <w:rPr>
          <w:b/>
          <w:color w:val="0070C0"/>
        </w:rPr>
        <w:t xml:space="preserve"> </w:t>
      </w:r>
      <w:bookmarkEnd w:id="0"/>
      <w:r>
        <w:rPr>
          <w:b/>
        </w:rPr>
        <w:t xml:space="preserve">г. до </w:t>
      </w:r>
      <w:r>
        <w:rPr>
          <w:b/>
          <w:color w:val="0070C0"/>
        </w:rPr>
        <w:t>23:59</w:t>
      </w:r>
      <w:r>
        <w:rPr>
          <w:b/>
        </w:rPr>
        <w:t>.</w:t>
      </w:r>
    </w:p>
    <w:p w14:paraId="1D6D9526" w14:textId="04DB8770" w:rsidR="00F41662" w:rsidRDefault="00000000">
      <w:pPr>
        <w:jc w:val="center"/>
        <w:rPr>
          <w:b/>
        </w:rPr>
      </w:pPr>
      <w:r>
        <w:rPr>
          <w:b/>
        </w:rPr>
        <w:t xml:space="preserve">Задаток должен поступить на счет Оператора электронной площадки (далее - Оператор) не позднее </w:t>
      </w:r>
      <w:r>
        <w:rPr>
          <w:b/>
          <w:color w:val="0070C0"/>
        </w:rPr>
        <w:t xml:space="preserve">23:59 </w:t>
      </w:r>
      <w:r w:rsidR="001F40DA">
        <w:rPr>
          <w:b/>
          <w:color w:val="0070C0"/>
        </w:rPr>
        <w:t>22</w:t>
      </w:r>
      <w:r>
        <w:rPr>
          <w:b/>
          <w:color w:val="0070C0"/>
        </w:rPr>
        <w:t xml:space="preserve"> </w:t>
      </w:r>
      <w:r w:rsidR="0016325F">
        <w:rPr>
          <w:b/>
          <w:color w:val="0070C0"/>
        </w:rPr>
        <w:t>ию</w:t>
      </w:r>
      <w:r w:rsidR="001F40DA">
        <w:rPr>
          <w:b/>
          <w:color w:val="0070C0"/>
        </w:rPr>
        <w:t>л</w:t>
      </w:r>
      <w:r w:rsidR="0016325F">
        <w:rPr>
          <w:b/>
          <w:color w:val="0070C0"/>
        </w:rPr>
        <w:t>я</w:t>
      </w:r>
      <w:r>
        <w:rPr>
          <w:b/>
          <w:color w:val="0070C0"/>
        </w:rPr>
        <w:t xml:space="preserve"> 202</w:t>
      </w:r>
      <w:r w:rsidR="00C6166C">
        <w:rPr>
          <w:b/>
          <w:color w:val="0070C0"/>
        </w:rPr>
        <w:t>6</w:t>
      </w:r>
      <w:r>
        <w:rPr>
          <w:b/>
          <w:color w:val="0070C0"/>
        </w:rPr>
        <w:t xml:space="preserve"> </w:t>
      </w:r>
      <w:r>
        <w:rPr>
          <w:b/>
        </w:rPr>
        <w:t>г.</w:t>
      </w:r>
    </w:p>
    <w:p w14:paraId="0FFFA1BF" w14:textId="77777777" w:rsidR="00F41662" w:rsidRDefault="00F41662">
      <w:pPr>
        <w:ind w:firstLine="567"/>
        <w:jc w:val="both"/>
        <w:rPr>
          <w:b/>
        </w:rPr>
      </w:pPr>
    </w:p>
    <w:p w14:paraId="5CECCA6E" w14:textId="618C91F5" w:rsidR="00F41662" w:rsidRDefault="00000000">
      <w:pPr>
        <w:ind w:firstLine="567"/>
        <w:jc w:val="both"/>
      </w:pPr>
      <w:r>
        <w:t>Допуск претендентов к электронному аукциону осуществляется Организатором торгов</w:t>
      </w:r>
      <w:r>
        <w:rPr>
          <w:b/>
        </w:rPr>
        <w:t xml:space="preserve"> до </w:t>
      </w:r>
      <w:r>
        <w:rPr>
          <w:b/>
          <w:color w:val="0070C0"/>
        </w:rPr>
        <w:t xml:space="preserve">18:00 </w:t>
      </w:r>
      <w:r w:rsidR="001F40DA">
        <w:rPr>
          <w:b/>
          <w:color w:val="0070C0"/>
        </w:rPr>
        <w:t>23</w:t>
      </w:r>
      <w:r>
        <w:rPr>
          <w:b/>
          <w:color w:val="0070C0"/>
        </w:rPr>
        <w:t xml:space="preserve"> </w:t>
      </w:r>
      <w:r w:rsidR="0016325F">
        <w:rPr>
          <w:b/>
          <w:color w:val="0070C0"/>
        </w:rPr>
        <w:t>ию</w:t>
      </w:r>
      <w:r w:rsidR="001F40DA">
        <w:rPr>
          <w:b/>
          <w:color w:val="0070C0"/>
        </w:rPr>
        <w:t>л</w:t>
      </w:r>
      <w:r w:rsidR="0016325F">
        <w:rPr>
          <w:b/>
          <w:color w:val="0070C0"/>
        </w:rPr>
        <w:t>я</w:t>
      </w:r>
      <w:r>
        <w:rPr>
          <w:b/>
          <w:color w:val="0070C0"/>
        </w:rPr>
        <w:t xml:space="preserve"> 202</w:t>
      </w:r>
      <w:r w:rsidR="00C6166C">
        <w:rPr>
          <w:b/>
          <w:color w:val="0070C0"/>
        </w:rPr>
        <w:t>6</w:t>
      </w:r>
      <w:r>
        <w:rPr>
          <w:b/>
          <w:color w:val="0070C0"/>
        </w:rPr>
        <w:t xml:space="preserve"> года</w:t>
      </w:r>
      <w:r>
        <w:rPr>
          <w:b/>
        </w:rPr>
        <w:t>.</w:t>
      </w:r>
    </w:p>
    <w:p w14:paraId="031EBC56" w14:textId="77777777" w:rsidR="00F41662" w:rsidRDefault="00000000">
      <w:pPr>
        <w:ind w:firstLine="567"/>
        <w:jc w:val="both"/>
      </w:pPr>
      <w:r>
        <w:t>Указанное в настоящем информационном сообщении время – московское. При исчислении сроков, указанных в настоящем информационном сообщении, принимается время сервера электронной торговой площадки.</w:t>
      </w:r>
    </w:p>
    <w:p w14:paraId="4D2BED48" w14:textId="77777777" w:rsidR="00F41662" w:rsidRDefault="00000000">
      <w:pPr>
        <w:ind w:firstLine="567"/>
        <w:jc w:val="both"/>
      </w:pPr>
      <w:r>
        <w:t xml:space="preserve">Электронный аукцион, открытый по составу участников и по форме подачи предложений по цене с применением метода повышения начальной цены </w:t>
      </w:r>
      <w:r>
        <w:rPr>
          <w:b/>
        </w:rPr>
        <w:t>(английский аукцион).</w:t>
      </w:r>
    </w:p>
    <w:p w14:paraId="293ACC49" w14:textId="77777777" w:rsidR="00F41662" w:rsidRDefault="00F41662">
      <w:pPr>
        <w:ind w:firstLine="720"/>
        <w:jc w:val="both"/>
      </w:pPr>
    </w:p>
    <w:p w14:paraId="4FBBD0EE" w14:textId="77777777" w:rsidR="00F41662" w:rsidRDefault="00000000">
      <w:pPr>
        <w:ind w:firstLine="720"/>
        <w:jc w:val="both"/>
      </w:pPr>
      <w:bookmarkStart w:id="1" w:name="_heading=h.gjdgxs"/>
      <w:bookmarkStart w:id="2" w:name="_Hlk103256935"/>
      <w:bookmarkEnd w:id="1"/>
      <w:r>
        <w:t xml:space="preserve">Ознакомление с предметом торгов осуществляется по тел. </w:t>
      </w:r>
      <w:r>
        <w:rPr>
          <w:color w:val="000000"/>
        </w:rPr>
        <w:t xml:space="preserve">+7 (967) 246-44-26, </w:t>
      </w:r>
      <w:r>
        <w:t xml:space="preserve">8 (812) 777-57-57, доб 516. Контактное лицо Макаренко Кристина. Лица, желающие ознакомиться с предметом торгов, должны иметь при себе документ, удостоверяющий личность, а также доверенность в случае ознакомления в качестве представителя физического или юридического лица.  Адрес электронной почты: </w:t>
      </w:r>
      <w:hyperlink r:id="rId9" w:tooltip="mailto:dv@auction-house.ru" w:history="1">
        <w:r w:rsidR="00F41662">
          <w:rPr>
            <w:rStyle w:val="aff8"/>
            <w:lang w:val="en-US"/>
          </w:rPr>
          <w:t>dv</w:t>
        </w:r>
        <w:r w:rsidR="00F41662">
          <w:rPr>
            <w:rStyle w:val="aff8"/>
          </w:rPr>
          <w:t>@auction-house.ru</w:t>
        </w:r>
      </w:hyperlink>
      <w:r>
        <w:t xml:space="preserve">. </w:t>
      </w:r>
      <w:bookmarkEnd w:id="2"/>
    </w:p>
    <w:p w14:paraId="734B0E14" w14:textId="77777777" w:rsidR="00F41662" w:rsidRDefault="00F41662">
      <w:pPr>
        <w:ind w:firstLine="720"/>
        <w:jc w:val="both"/>
      </w:pPr>
    </w:p>
    <w:p w14:paraId="21680A61" w14:textId="77777777" w:rsidR="00F41662" w:rsidRDefault="00000000">
      <w:pPr>
        <w:ind w:firstLine="720"/>
        <w:jc w:val="both"/>
        <w:rPr>
          <w:b/>
          <w:color w:val="0070C0"/>
        </w:rPr>
      </w:pPr>
      <w:r>
        <w:rPr>
          <w:b/>
          <w:color w:val="0070C0"/>
        </w:rPr>
        <w:t>Лот №1:</w:t>
      </w:r>
    </w:p>
    <w:p w14:paraId="74E0C331" w14:textId="2B1AB182" w:rsidR="00E40592" w:rsidRDefault="0016325F" w:rsidP="0016325F">
      <w:pPr>
        <w:ind w:firstLine="709"/>
        <w:jc w:val="both"/>
      </w:pPr>
      <w:r>
        <w:t xml:space="preserve">Продажа </w:t>
      </w:r>
      <w:r w:rsidRPr="0016325F">
        <w:t>част</w:t>
      </w:r>
      <w:r>
        <w:t>и</w:t>
      </w:r>
      <w:r w:rsidRPr="0016325F">
        <w:t xml:space="preserve"> нежилых помещений площадью 60,6 кв. м, входящих в состав нежилых помещений в здании, расположенных по адресу: Приморский край, муниципальный округ Яковлевский, с. Яковлевка, ул. Советская, д. 45, площадью 133,4 кв. м, с кадастровым номером 25:25:120001:5651, этаж: первый, принадлежащее Доверителю на праве собственности, что подтверждается записью регистрации в Едином государственном реестре прав на недвижимое имущество и сделок с ним № 25-1/01-17/2001-485 от 26.12.2001.</w:t>
      </w:r>
    </w:p>
    <w:p w14:paraId="043CA826" w14:textId="15F1B606" w:rsidR="00F41662" w:rsidRDefault="00000000">
      <w:pPr>
        <w:ind w:firstLine="709"/>
        <w:jc w:val="both"/>
        <w:rPr>
          <w:bCs/>
        </w:rPr>
      </w:pPr>
      <w:r>
        <w:rPr>
          <w:bCs/>
        </w:rPr>
        <w:t>Объект никому не продан, не является предметом судебного разбирательства, не находится под арестом, не обременен правами третьих лиц.</w:t>
      </w:r>
    </w:p>
    <w:p w14:paraId="380F4670" w14:textId="1D7E173B" w:rsidR="00E40592" w:rsidRPr="00E40592" w:rsidRDefault="00000000" w:rsidP="00E40592">
      <w:pPr>
        <w:ind w:left="-65" w:firstLine="774"/>
        <w:jc w:val="both"/>
        <w:rPr>
          <w:bCs/>
        </w:rPr>
      </w:pPr>
      <w:r>
        <w:rPr>
          <w:b/>
        </w:rPr>
        <w:t>Важно</w:t>
      </w:r>
      <w:r>
        <w:rPr>
          <w:bCs/>
        </w:rPr>
        <w:t>:</w:t>
      </w:r>
      <w:r w:rsidR="0016325F">
        <w:rPr>
          <w:bCs/>
        </w:rPr>
        <w:t xml:space="preserve"> </w:t>
      </w:r>
      <w:r w:rsidR="0016325F" w:rsidRPr="0016325F">
        <w:rPr>
          <w:bCs/>
        </w:rPr>
        <w:t>Передача Объекта по договору производится в течении 8 (восьми) месяцев после заключения договора, но не ранее поступления на счет Банка в полном объеме денежных средств в оплату стоимости Объекта</w:t>
      </w:r>
    </w:p>
    <w:p w14:paraId="2040EB43" w14:textId="3D0E08CF" w:rsidR="00F41662" w:rsidRDefault="00F41662">
      <w:pPr>
        <w:ind w:firstLine="709"/>
        <w:jc w:val="both"/>
        <w:rPr>
          <w:bCs/>
        </w:rPr>
      </w:pPr>
    </w:p>
    <w:p w14:paraId="7E491FDC" w14:textId="7904CC79" w:rsidR="00C6166C" w:rsidRPr="00D30FAE" w:rsidRDefault="00C6166C" w:rsidP="00C6166C">
      <w:pPr>
        <w:jc w:val="both"/>
      </w:pPr>
      <w:r w:rsidRPr="000953A4">
        <w:rPr>
          <w:b/>
          <w:bCs/>
        </w:rPr>
        <w:t>Начальная цена</w:t>
      </w:r>
      <w:r>
        <w:rPr>
          <w:b/>
          <w:bCs/>
        </w:rPr>
        <w:t xml:space="preserve">: </w:t>
      </w:r>
      <w:r w:rsidR="0016325F">
        <w:rPr>
          <w:b/>
          <w:bCs/>
          <w:color w:val="0070C0"/>
        </w:rPr>
        <w:t>1 911 126</w:t>
      </w:r>
      <w:r w:rsidRPr="002E16F4">
        <w:rPr>
          <w:b/>
          <w:bCs/>
          <w:color w:val="0070C0"/>
        </w:rPr>
        <w:t xml:space="preserve"> </w:t>
      </w:r>
      <w:r>
        <w:t>(</w:t>
      </w:r>
      <w:r w:rsidR="0016325F" w:rsidRPr="0016325F">
        <w:t>один миллион девятьсот одиннадцать тысяч сто двадцать шесть</w:t>
      </w:r>
      <w:r w:rsidRPr="00D30FAE">
        <w:t>)</w:t>
      </w:r>
      <w:r w:rsidRPr="00D30FAE">
        <w:rPr>
          <w:b/>
          <w:bCs/>
        </w:rPr>
        <w:t xml:space="preserve"> </w:t>
      </w:r>
      <w:r>
        <w:rPr>
          <w:b/>
          <w:bCs/>
          <w:color w:val="0070C0"/>
        </w:rPr>
        <w:t xml:space="preserve">руб. 00 коп, </w:t>
      </w:r>
      <w:r>
        <w:t>с учетом НДС 22%</w:t>
      </w:r>
      <w:r w:rsidRPr="00D30FAE">
        <w:t xml:space="preserve"> </w:t>
      </w:r>
    </w:p>
    <w:p w14:paraId="56582C10" w14:textId="3B05C2A1" w:rsidR="00C6166C" w:rsidRPr="00A5728B" w:rsidRDefault="00C6166C" w:rsidP="00C6166C">
      <w:pPr>
        <w:jc w:val="both"/>
        <w:rPr>
          <w:b/>
          <w:bCs/>
        </w:rPr>
      </w:pPr>
      <w:r>
        <w:rPr>
          <w:b/>
          <w:bCs/>
        </w:rPr>
        <w:t>Сумма</w:t>
      </w:r>
      <w:r w:rsidRPr="00A5728B">
        <w:rPr>
          <w:b/>
          <w:bCs/>
        </w:rPr>
        <w:t xml:space="preserve"> </w:t>
      </w:r>
      <w:r>
        <w:rPr>
          <w:b/>
          <w:bCs/>
        </w:rPr>
        <w:t>задатка</w:t>
      </w:r>
      <w:r w:rsidRPr="00A5728B">
        <w:rPr>
          <w:b/>
          <w:bCs/>
        </w:rPr>
        <w:t>:</w:t>
      </w:r>
      <w:r>
        <w:rPr>
          <w:b/>
          <w:bCs/>
        </w:rPr>
        <w:t xml:space="preserve"> </w:t>
      </w:r>
      <w:r w:rsidR="0016325F">
        <w:rPr>
          <w:b/>
          <w:bCs/>
          <w:color w:val="0070C0"/>
        </w:rPr>
        <w:t xml:space="preserve">38 222 </w:t>
      </w:r>
      <w:r>
        <w:t>(</w:t>
      </w:r>
      <w:r w:rsidR="0016325F" w:rsidRPr="0016325F">
        <w:t>тридцать восемь тысяч двести двадцать два</w:t>
      </w:r>
      <w:r w:rsidRPr="00D30FAE">
        <w:t>)</w:t>
      </w:r>
      <w:r w:rsidRPr="00D30FAE">
        <w:rPr>
          <w:b/>
          <w:bCs/>
        </w:rPr>
        <w:t xml:space="preserve"> </w:t>
      </w:r>
      <w:r>
        <w:rPr>
          <w:b/>
          <w:bCs/>
          <w:color w:val="0070C0"/>
        </w:rPr>
        <w:t>руб. 00 коп.</w:t>
      </w:r>
    </w:p>
    <w:p w14:paraId="0F9F4672" w14:textId="7C4CB1BB" w:rsidR="00C6166C" w:rsidRDefault="00C6166C" w:rsidP="00C6166C">
      <w:pPr>
        <w:jc w:val="both"/>
        <w:rPr>
          <w:b/>
          <w:bCs/>
          <w:color w:val="0070C0"/>
        </w:rPr>
      </w:pPr>
      <w:r>
        <w:rPr>
          <w:b/>
          <w:bCs/>
        </w:rPr>
        <w:t xml:space="preserve">Шаг аукциона на повышение: </w:t>
      </w:r>
      <w:r w:rsidR="0016325F">
        <w:rPr>
          <w:b/>
          <w:bCs/>
          <w:color w:val="0070C0"/>
        </w:rPr>
        <w:t>19 111</w:t>
      </w:r>
      <w:r>
        <w:rPr>
          <w:b/>
          <w:bCs/>
          <w:color w:val="0070C0"/>
        </w:rPr>
        <w:t xml:space="preserve"> </w:t>
      </w:r>
      <w:r w:rsidRPr="005E668E">
        <w:t>(</w:t>
      </w:r>
      <w:r w:rsidR="0016325F" w:rsidRPr="0016325F">
        <w:t>девятнадцать тысяч сто одиннадцать</w:t>
      </w:r>
      <w:r w:rsidRPr="005E668E">
        <w:t>)</w:t>
      </w:r>
      <w:r w:rsidRPr="005E668E">
        <w:rPr>
          <w:b/>
          <w:bCs/>
        </w:rPr>
        <w:t xml:space="preserve"> </w:t>
      </w:r>
      <w:r w:rsidRPr="000073FE">
        <w:rPr>
          <w:b/>
          <w:bCs/>
          <w:color w:val="0070C0"/>
        </w:rPr>
        <w:t>руб</w:t>
      </w:r>
      <w:r>
        <w:rPr>
          <w:b/>
          <w:bCs/>
          <w:color w:val="0070C0"/>
        </w:rPr>
        <w:t>. 00 коп.</w:t>
      </w:r>
    </w:p>
    <w:p w14:paraId="17D49808" w14:textId="77777777" w:rsidR="001F40DA" w:rsidRDefault="001F40DA" w:rsidP="00C6166C">
      <w:pPr>
        <w:jc w:val="both"/>
        <w:rPr>
          <w:b/>
          <w:bCs/>
          <w:color w:val="0070C0"/>
        </w:rPr>
      </w:pPr>
    </w:p>
    <w:p w14:paraId="0F4202F4" w14:textId="75B1C75B" w:rsidR="001F40DA" w:rsidRDefault="001F40DA" w:rsidP="001F40DA">
      <w:pPr>
        <w:ind w:firstLine="720"/>
        <w:jc w:val="both"/>
        <w:rPr>
          <w:b/>
          <w:color w:val="0070C0"/>
        </w:rPr>
      </w:pPr>
      <w:r w:rsidRPr="00D30FAE">
        <w:rPr>
          <w:b/>
          <w:color w:val="0070C0"/>
        </w:rPr>
        <w:t>Лот №</w:t>
      </w:r>
      <w:r>
        <w:rPr>
          <w:b/>
          <w:color w:val="0070C0"/>
        </w:rPr>
        <w:t>2</w:t>
      </w:r>
      <w:r w:rsidRPr="00D30FAE">
        <w:rPr>
          <w:b/>
          <w:color w:val="0070C0"/>
        </w:rPr>
        <w:t>:</w:t>
      </w:r>
    </w:p>
    <w:p w14:paraId="7277FF16" w14:textId="77777777" w:rsidR="001F40DA" w:rsidRDefault="001F40DA" w:rsidP="001F40DA">
      <w:pPr>
        <w:ind w:firstLine="709"/>
        <w:jc w:val="both"/>
      </w:pPr>
      <w:r>
        <w:t xml:space="preserve">Продажа </w:t>
      </w:r>
      <w:r w:rsidRPr="00C5317A">
        <w:t>част</w:t>
      </w:r>
      <w:r>
        <w:t>и</w:t>
      </w:r>
      <w:r w:rsidRPr="00C5317A">
        <w:t xml:space="preserve"> нежилых помещений площадью 69,0 кв. м, входящих в состав нежилых помещений в здании, расположенных по адресу: Приморский край, г. Находка, мкр. Врангель, пр-кт Восточный, д. 4а, пом. 1-18, площадью 278,9 кв. м, с кадастровым номером 25:31:070001:9002, этаж: первый, принадлежащее Доверителю на праве собственности, что подтверждается записью регистрации в Едином государственном реестре прав на недвижимое имущество и сделок с ним № № 25-25-16/069/2014-119 от 19.09.2014.</w:t>
      </w:r>
    </w:p>
    <w:p w14:paraId="0081F4E5" w14:textId="77777777" w:rsidR="001F40DA" w:rsidRDefault="001F40DA" w:rsidP="001F40DA">
      <w:pPr>
        <w:ind w:firstLine="709"/>
        <w:jc w:val="both"/>
        <w:rPr>
          <w:bCs/>
        </w:rPr>
      </w:pPr>
      <w:r w:rsidRPr="00D30FAE">
        <w:rPr>
          <w:bCs/>
        </w:rPr>
        <w:t>Объект никому не продан, не является предметом судебного</w:t>
      </w:r>
      <w:r>
        <w:rPr>
          <w:bCs/>
        </w:rPr>
        <w:t xml:space="preserve"> </w:t>
      </w:r>
      <w:r w:rsidRPr="00D30FAE">
        <w:rPr>
          <w:bCs/>
        </w:rPr>
        <w:t>разбирательства, не находится под арестом, не обременен правами третьих лиц.</w:t>
      </w:r>
    </w:p>
    <w:p w14:paraId="149C9916" w14:textId="77777777" w:rsidR="001F40DA" w:rsidRDefault="001F40DA" w:rsidP="001F40DA">
      <w:pPr>
        <w:ind w:firstLine="709"/>
        <w:jc w:val="both"/>
        <w:rPr>
          <w:bCs/>
        </w:rPr>
      </w:pPr>
      <w:r w:rsidRPr="00C5317A">
        <w:rPr>
          <w:b/>
        </w:rPr>
        <w:lastRenderedPageBreak/>
        <w:t>Важно</w:t>
      </w:r>
      <w:r>
        <w:rPr>
          <w:bCs/>
        </w:rPr>
        <w:t xml:space="preserve">: </w:t>
      </w:r>
      <w:r w:rsidRPr="00C5317A">
        <w:rPr>
          <w:bCs/>
        </w:rPr>
        <w:t>Передача Объекта по договору производится в течении 10 (десяти) месяцев после заключения договора, но не ранее поступления на счет Банка в полном объеме денежных средств в оплату стоимости Объекта.</w:t>
      </w:r>
    </w:p>
    <w:p w14:paraId="56A994B1" w14:textId="77777777" w:rsidR="001F40DA" w:rsidRPr="00D30FAE" w:rsidRDefault="001F40DA" w:rsidP="001F40DA">
      <w:pPr>
        <w:ind w:firstLine="709"/>
        <w:jc w:val="both"/>
        <w:rPr>
          <w:bCs/>
        </w:rPr>
      </w:pPr>
    </w:p>
    <w:p w14:paraId="42BA3C61" w14:textId="77777777" w:rsidR="001F40DA" w:rsidRPr="00D30FAE" w:rsidRDefault="001F40DA" w:rsidP="001F40DA">
      <w:r w:rsidRPr="000953A4">
        <w:rPr>
          <w:b/>
          <w:bCs/>
        </w:rPr>
        <w:t>Начальная цена</w:t>
      </w:r>
      <w:r>
        <w:rPr>
          <w:b/>
          <w:bCs/>
        </w:rPr>
        <w:t xml:space="preserve">: </w:t>
      </w:r>
      <w:r>
        <w:rPr>
          <w:b/>
          <w:bCs/>
          <w:color w:val="0070C0"/>
        </w:rPr>
        <w:t>4 299 326</w:t>
      </w:r>
      <w:r w:rsidRPr="002E16F4">
        <w:rPr>
          <w:b/>
          <w:bCs/>
          <w:color w:val="0070C0"/>
        </w:rPr>
        <w:t xml:space="preserve"> </w:t>
      </w:r>
      <w:r w:rsidRPr="00D30FAE">
        <w:t>(</w:t>
      </w:r>
      <w:r w:rsidRPr="00C5317A">
        <w:t>четыре миллиона двести девяносто девять тысяч триста двадцать шесть</w:t>
      </w:r>
      <w:r w:rsidRPr="00D30FAE">
        <w:t>)</w:t>
      </w:r>
      <w:r w:rsidRPr="00D30FAE">
        <w:rPr>
          <w:b/>
          <w:bCs/>
        </w:rPr>
        <w:t xml:space="preserve"> </w:t>
      </w:r>
      <w:r>
        <w:rPr>
          <w:b/>
          <w:bCs/>
          <w:color w:val="0070C0"/>
        </w:rPr>
        <w:t xml:space="preserve">руб. 00 коп, </w:t>
      </w:r>
      <w:r>
        <w:t>с учетом НДС 22%</w:t>
      </w:r>
      <w:r w:rsidRPr="00D30FAE">
        <w:t xml:space="preserve"> </w:t>
      </w:r>
    </w:p>
    <w:p w14:paraId="7DAB30F2" w14:textId="77777777" w:rsidR="001F40DA" w:rsidRPr="00A5728B" w:rsidRDefault="001F40DA" w:rsidP="001F40DA">
      <w:pPr>
        <w:rPr>
          <w:b/>
          <w:bCs/>
        </w:rPr>
      </w:pPr>
      <w:r>
        <w:rPr>
          <w:b/>
          <w:bCs/>
        </w:rPr>
        <w:t>Сумма</w:t>
      </w:r>
      <w:r w:rsidRPr="00A5728B">
        <w:rPr>
          <w:b/>
          <w:bCs/>
        </w:rPr>
        <w:t xml:space="preserve"> </w:t>
      </w:r>
      <w:r>
        <w:rPr>
          <w:b/>
          <w:bCs/>
        </w:rPr>
        <w:t>задатка</w:t>
      </w:r>
      <w:r w:rsidRPr="00A5728B">
        <w:rPr>
          <w:b/>
          <w:bCs/>
        </w:rPr>
        <w:t>:</w:t>
      </w:r>
      <w:r>
        <w:rPr>
          <w:b/>
          <w:bCs/>
        </w:rPr>
        <w:t xml:space="preserve"> </w:t>
      </w:r>
      <w:r>
        <w:rPr>
          <w:b/>
          <w:bCs/>
          <w:color w:val="0070C0"/>
        </w:rPr>
        <w:t xml:space="preserve">85 986 </w:t>
      </w:r>
      <w:r w:rsidRPr="00D30FAE">
        <w:t>(</w:t>
      </w:r>
      <w:r w:rsidRPr="00C5317A">
        <w:t>восемьдесят пять тысяч девятьсот восемьдесят шесть</w:t>
      </w:r>
      <w:r>
        <w:t xml:space="preserve">) </w:t>
      </w:r>
      <w:r>
        <w:rPr>
          <w:b/>
          <w:bCs/>
          <w:color w:val="0070C0"/>
        </w:rPr>
        <w:t>руб. 00 коп.</w:t>
      </w:r>
    </w:p>
    <w:p w14:paraId="2B81C0B5" w14:textId="77777777" w:rsidR="001F40DA" w:rsidRDefault="001F40DA" w:rsidP="001F40DA">
      <w:pPr>
        <w:rPr>
          <w:b/>
          <w:bCs/>
          <w:color w:val="0070C0"/>
        </w:rPr>
      </w:pPr>
      <w:r>
        <w:rPr>
          <w:b/>
          <w:bCs/>
        </w:rPr>
        <w:t xml:space="preserve">Шаг аукциона на повышение: </w:t>
      </w:r>
      <w:r>
        <w:rPr>
          <w:b/>
          <w:bCs/>
          <w:color w:val="0070C0"/>
        </w:rPr>
        <w:t xml:space="preserve">42 993 </w:t>
      </w:r>
      <w:r w:rsidRPr="005E668E">
        <w:t>(</w:t>
      </w:r>
      <w:r w:rsidRPr="00C5317A">
        <w:t>сорок две тысячи девятьсот девяносто три</w:t>
      </w:r>
      <w:r w:rsidRPr="005E668E">
        <w:t>)</w:t>
      </w:r>
      <w:r w:rsidRPr="005E668E">
        <w:rPr>
          <w:b/>
          <w:bCs/>
        </w:rPr>
        <w:t xml:space="preserve"> </w:t>
      </w:r>
      <w:r w:rsidRPr="000073FE">
        <w:rPr>
          <w:b/>
          <w:bCs/>
          <w:color w:val="0070C0"/>
        </w:rPr>
        <w:t>руб</w:t>
      </w:r>
      <w:r>
        <w:rPr>
          <w:b/>
          <w:bCs/>
          <w:color w:val="0070C0"/>
        </w:rPr>
        <w:t>. 00 коп.</w:t>
      </w:r>
    </w:p>
    <w:p w14:paraId="2BCA9EEC" w14:textId="77777777" w:rsidR="001F40DA" w:rsidRDefault="001F40DA" w:rsidP="001F40DA">
      <w:pPr>
        <w:rPr>
          <w:b/>
          <w:bCs/>
          <w:color w:val="0070C0"/>
        </w:rPr>
      </w:pPr>
    </w:p>
    <w:p w14:paraId="173F7BEF" w14:textId="0984B15E" w:rsidR="001F40DA" w:rsidRDefault="001F40DA" w:rsidP="001F40DA">
      <w:pPr>
        <w:ind w:firstLine="720"/>
        <w:jc w:val="both"/>
        <w:rPr>
          <w:b/>
          <w:color w:val="0070C0"/>
        </w:rPr>
      </w:pPr>
      <w:r>
        <w:rPr>
          <w:b/>
          <w:color w:val="0070C0"/>
        </w:rPr>
        <w:t>Лот №</w:t>
      </w:r>
      <w:r>
        <w:rPr>
          <w:b/>
          <w:color w:val="0070C0"/>
        </w:rPr>
        <w:t>3</w:t>
      </w:r>
      <w:r>
        <w:rPr>
          <w:b/>
          <w:color w:val="0070C0"/>
        </w:rPr>
        <w:t>:</w:t>
      </w:r>
    </w:p>
    <w:p w14:paraId="79823C23" w14:textId="77777777" w:rsidR="001F40DA" w:rsidRDefault="001F40DA" w:rsidP="001F40DA">
      <w:pPr>
        <w:ind w:firstLine="709"/>
        <w:jc w:val="both"/>
      </w:pPr>
      <w:r>
        <w:t>-Ч</w:t>
      </w:r>
      <w:r w:rsidRPr="00C5317A">
        <w:t>аст</w:t>
      </w:r>
      <w:r>
        <w:t>и</w:t>
      </w:r>
      <w:r w:rsidRPr="00C5317A">
        <w:t xml:space="preserve"> нежилых помещений площадью 72,9 кв. м, входящих в состав здания, расположенного по адресу: Приморский край, р-н. Пограничный, пгт. Пограничный, ул. Советская, д. 49, площадью 182,0 кв. м, с кадастровым номером 25:14:040201:1066, этаж: первый, принадлежащее Доверителю на праве собственности, что подтверждается записью регистрации в Едином государственном реестре прав на недвижимое имущество и сделок с ним № 25-1/12-13/2001-102 от 03.09.2001.</w:t>
      </w:r>
    </w:p>
    <w:p w14:paraId="144A1363" w14:textId="77777777" w:rsidR="001F40DA" w:rsidRDefault="001F40DA" w:rsidP="001F40DA">
      <w:pPr>
        <w:ind w:firstLine="709"/>
        <w:jc w:val="both"/>
      </w:pPr>
      <w:r>
        <w:t>-</w:t>
      </w:r>
      <w:r w:rsidRPr="00C5317A">
        <w:t>Земельный участок, расположенный по адресу: Приморский край, р-н. Пограничный, пгт. Пограничный, ул. Советская, д. 49, доля в праве 2/5 (общая площадь 252,36 кв. м) с кадастровым номером 25:14:040201:146, принадлежащие Доверителю на праве собственности, что подтверждается записью регистрации в Едином государственном реестре прав на недвижимое имущество и сделок с ним № 25-25-12/006/2006-23 от 06.022006.</w:t>
      </w:r>
    </w:p>
    <w:p w14:paraId="78D67C6D" w14:textId="77777777" w:rsidR="001F40DA" w:rsidRDefault="001F40DA" w:rsidP="001F40DA">
      <w:pPr>
        <w:ind w:firstLine="709"/>
        <w:jc w:val="both"/>
        <w:rPr>
          <w:bCs/>
        </w:rPr>
      </w:pPr>
      <w:r>
        <w:rPr>
          <w:bCs/>
        </w:rPr>
        <w:t>Объект никому не продан, не является предметом судебного разбирательства, не находится под арестом, не обременен правами третьих лиц.</w:t>
      </w:r>
    </w:p>
    <w:p w14:paraId="57705C08" w14:textId="77777777" w:rsidR="001F40DA" w:rsidRDefault="001F40DA" w:rsidP="001F40DA">
      <w:pPr>
        <w:ind w:firstLine="709"/>
        <w:jc w:val="both"/>
        <w:rPr>
          <w:bCs/>
        </w:rPr>
      </w:pPr>
      <w:r>
        <w:rPr>
          <w:b/>
        </w:rPr>
        <w:t>Важно</w:t>
      </w:r>
      <w:r>
        <w:rPr>
          <w:bCs/>
        </w:rPr>
        <w:t xml:space="preserve">: </w:t>
      </w:r>
      <w:r w:rsidRPr="009D6471">
        <w:rPr>
          <w:bCs/>
        </w:rPr>
        <w:t>Передача</w:t>
      </w:r>
      <w:r w:rsidRPr="00C5317A">
        <w:rPr>
          <w:bCs/>
        </w:rPr>
        <w:t xml:space="preserve"> Объекта по договору производится в течении 11 (одиннадцати) месяцев после заключения договора, но не ранее поступления на счет Банка в полном объеме денежных средств в оплату стоимости Объекта.</w:t>
      </w:r>
    </w:p>
    <w:p w14:paraId="0C877142" w14:textId="77777777" w:rsidR="001F40DA" w:rsidRDefault="001F40DA" w:rsidP="001F40DA">
      <w:pPr>
        <w:ind w:firstLine="709"/>
        <w:jc w:val="both"/>
        <w:rPr>
          <w:bCs/>
        </w:rPr>
      </w:pPr>
    </w:p>
    <w:p w14:paraId="431095FE" w14:textId="77777777" w:rsidR="001F40DA" w:rsidRPr="00D30FAE" w:rsidRDefault="001F40DA" w:rsidP="001F40DA">
      <w:pPr>
        <w:jc w:val="both"/>
      </w:pPr>
      <w:r w:rsidRPr="000953A4">
        <w:rPr>
          <w:b/>
          <w:bCs/>
        </w:rPr>
        <w:t>Начальная цена</w:t>
      </w:r>
      <w:r>
        <w:rPr>
          <w:b/>
          <w:bCs/>
        </w:rPr>
        <w:t xml:space="preserve">: </w:t>
      </w:r>
      <w:r>
        <w:rPr>
          <w:b/>
          <w:bCs/>
          <w:color w:val="0070C0"/>
        </w:rPr>
        <w:t>2 687 629</w:t>
      </w:r>
      <w:r w:rsidRPr="002E16F4">
        <w:rPr>
          <w:b/>
          <w:bCs/>
          <w:color w:val="0070C0"/>
        </w:rPr>
        <w:t xml:space="preserve"> </w:t>
      </w:r>
      <w:r w:rsidRPr="00D30FAE">
        <w:t>(</w:t>
      </w:r>
      <w:r w:rsidRPr="00210516">
        <w:t>два миллиона шестьсот восемьдесят семь тысяч шестьсот двадцать девять</w:t>
      </w:r>
      <w:r w:rsidRPr="00D30FAE">
        <w:t>)</w:t>
      </w:r>
      <w:r w:rsidRPr="00D30FAE">
        <w:rPr>
          <w:b/>
          <w:bCs/>
        </w:rPr>
        <w:t xml:space="preserve"> </w:t>
      </w:r>
      <w:r>
        <w:rPr>
          <w:b/>
          <w:bCs/>
          <w:color w:val="0070C0"/>
        </w:rPr>
        <w:t xml:space="preserve">руб. 00 коп, </w:t>
      </w:r>
      <w:r>
        <w:t>с учетом НДС 22%</w:t>
      </w:r>
      <w:r w:rsidRPr="00D30FAE">
        <w:t xml:space="preserve"> </w:t>
      </w:r>
    </w:p>
    <w:p w14:paraId="6E5700C5" w14:textId="77777777" w:rsidR="001F40DA" w:rsidRPr="00A5728B" w:rsidRDefault="001F40DA" w:rsidP="001F40DA">
      <w:pPr>
        <w:jc w:val="both"/>
        <w:rPr>
          <w:b/>
          <w:bCs/>
        </w:rPr>
      </w:pPr>
      <w:r>
        <w:rPr>
          <w:b/>
          <w:bCs/>
        </w:rPr>
        <w:t>Сумма</w:t>
      </w:r>
      <w:r w:rsidRPr="00A5728B">
        <w:rPr>
          <w:b/>
          <w:bCs/>
        </w:rPr>
        <w:t xml:space="preserve"> </w:t>
      </w:r>
      <w:r>
        <w:rPr>
          <w:b/>
          <w:bCs/>
        </w:rPr>
        <w:t>задатка</w:t>
      </w:r>
      <w:r w:rsidRPr="00A5728B">
        <w:rPr>
          <w:b/>
          <w:bCs/>
        </w:rPr>
        <w:t>:</w:t>
      </w:r>
      <w:r>
        <w:rPr>
          <w:b/>
          <w:bCs/>
        </w:rPr>
        <w:t xml:space="preserve"> </w:t>
      </w:r>
      <w:r>
        <w:rPr>
          <w:b/>
          <w:bCs/>
          <w:color w:val="0070C0"/>
        </w:rPr>
        <w:t xml:space="preserve">53 752 </w:t>
      </w:r>
      <w:r w:rsidRPr="00570AAF">
        <w:t>(</w:t>
      </w:r>
      <w:r w:rsidRPr="00210516">
        <w:t>пятьдесят три тысячи семьсот пятьдесят два</w:t>
      </w:r>
      <w:r>
        <w:t xml:space="preserve">) </w:t>
      </w:r>
      <w:r>
        <w:rPr>
          <w:b/>
          <w:bCs/>
          <w:color w:val="0070C0"/>
        </w:rPr>
        <w:t>руб. 00 коп.</w:t>
      </w:r>
    </w:p>
    <w:p w14:paraId="1AC57B0E" w14:textId="77777777" w:rsidR="001F40DA" w:rsidRPr="00570AAF" w:rsidRDefault="001F40DA" w:rsidP="001F40DA">
      <w:pPr>
        <w:jc w:val="both"/>
      </w:pPr>
      <w:r>
        <w:rPr>
          <w:b/>
          <w:bCs/>
        </w:rPr>
        <w:t xml:space="preserve">Шаг аукциона на повышение: </w:t>
      </w:r>
      <w:r>
        <w:rPr>
          <w:b/>
          <w:bCs/>
          <w:color w:val="0070C0"/>
        </w:rPr>
        <w:t xml:space="preserve">26 876 </w:t>
      </w:r>
      <w:r w:rsidRPr="005E668E">
        <w:t>(</w:t>
      </w:r>
      <w:r w:rsidRPr="00210516">
        <w:t>двадцать шесть тысяч восемьсот семьдесят шесть</w:t>
      </w:r>
      <w:r w:rsidRPr="005E668E">
        <w:t>)</w:t>
      </w:r>
      <w:r w:rsidRPr="005E668E">
        <w:rPr>
          <w:b/>
          <w:bCs/>
        </w:rPr>
        <w:t xml:space="preserve"> </w:t>
      </w:r>
      <w:r w:rsidRPr="000073FE">
        <w:rPr>
          <w:b/>
          <w:bCs/>
          <w:color w:val="0070C0"/>
        </w:rPr>
        <w:t>руб</w:t>
      </w:r>
      <w:r>
        <w:rPr>
          <w:b/>
          <w:bCs/>
          <w:color w:val="0070C0"/>
        </w:rPr>
        <w:t>. 00 коп.</w:t>
      </w:r>
    </w:p>
    <w:p w14:paraId="250E9ABC" w14:textId="77777777" w:rsidR="001F40DA" w:rsidRDefault="001F40DA" w:rsidP="001F40DA">
      <w:pPr>
        <w:jc w:val="both"/>
        <w:rPr>
          <w:b/>
          <w:bCs/>
          <w:color w:val="0070C0"/>
        </w:rPr>
      </w:pPr>
    </w:p>
    <w:p w14:paraId="3C52DF2F" w14:textId="77777777" w:rsidR="001F40DA" w:rsidRDefault="001F40DA" w:rsidP="001F40DA">
      <w:pPr>
        <w:ind w:firstLine="709"/>
        <w:jc w:val="both"/>
      </w:pPr>
      <w:r>
        <w:t>Стоимость имущества включает:</w:t>
      </w:r>
    </w:p>
    <w:p w14:paraId="5248F374" w14:textId="3180FD3E" w:rsidR="001F40DA" w:rsidRPr="00700304" w:rsidRDefault="001F40DA" w:rsidP="001F40DA">
      <w:pPr>
        <w:ind w:firstLine="709"/>
        <w:jc w:val="both"/>
        <w:rPr>
          <w:b/>
        </w:rPr>
      </w:pPr>
      <w:r>
        <w:t>-Ч</w:t>
      </w:r>
      <w:r w:rsidRPr="00C5317A">
        <w:t>аст</w:t>
      </w:r>
      <w:r>
        <w:t>ь</w:t>
      </w:r>
      <w:r w:rsidRPr="00C5317A">
        <w:t xml:space="preserve"> нежилых помещений площадью 72,9 кв. м, входящих в состав здания, расположенного по адресу: Приморский край, р-н. Пограничный, пгт. Пограничный, ул. Советская, д. 49, площадью 182,0 кв. м, с кадастровым номером 25:14:040201:1066</w:t>
      </w:r>
      <w:r>
        <w:t xml:space="preserve"> </w:t>
      </w:r>
      <w:r>
        <w:rPr>
          <w:bCs/>
        </w:rPr>
        <w:t xml:space="preserve">- </w:t>
      </w:r>
      <w:r w:rsidRPr="00700304">
        <w:rPr>
          <w:b/>
        </w:rPr>
        <w:t xml:space="preserve">в размере </w:t>
      </w:r>
      <w:r>
        <w:rPr>
          <w:b/>
        </w:rPr>
        <w:t>2 645 333</w:t>
      </w:r>
      <w:r w:rsidRPr="00700304">
        <w:rPr>
          <w:b/>
        </w:rPr>
        <w:t xml:space="preserve"> (</w:t>
      </w:r>
      <w:r w:rsidRPr="00210516">
        <w:rPr>
          <w:b/>
        </w:rPr>
        <w:t>два миллиона шестьсот сорок пять тысяч триста тридцать три</w:t>
      </w:r>
      <w:r w:rsidRPr="00700304">
        <w:rPr>
          <w:b/>
        </w:rPr>
        <w:t>) рубл</w:t>
      </w:r>
      <w:r>
        <w:rPr>
          <w:b/>
        </w:rPr>
        <w:t>я</w:t>
      </w:r>
      <w:r w:rsidRPr="00700304">
        <w:rPr>
          <w:b/>
        </w:rPr>
        <w:t xml:space="preserve"> 00 копеек </w:t>
      </w:r>
      <w:r>
        <w:t>с учетом НДС 22%</w:t>
      </w:r>
    </w:p>
    <w:p w14:paraId="53B079C3" w14:textId="77777777" w:rsidR="001F40DA" w:rsidRPr="00210516" w:rsidRDefault="001F40DA" w:rsidP="001F40DA">
      <w:pPr>
        <w:tabs>
          <w:tab w:val="left" w:pos="851"/>
        </w:tabs>
        <w:ind w:right="-57"/>
        <w:jc w:val="both"/>
        <w:rPr>
          <w:b/>
        </w:rPr>
      </w:pPr>
      <w:r>
        <w:rPr>
          <w:b/>
        </w:rPr>
        <w:tab/>
      </w:r>
      <w:r w:rsidRPr="00700304">
        <w:rPr>
          <w:b/>
        </w:rPr>
        <w:t xml:space="preserve">- </w:t>
      </w:r>
      <w:r w:rsidRPr="00C5317A">
        <w:t>Земельный участок, расположенный по адресу: Приморский край, р-н. Пограничный, пгт. Пограничный, ул. Советская, д. 49, доля в праве 2/5 (общая площадь 252,36 кв. м) с</w:t>
      </w:r>
      <w:r>
        <w:t xml:space="preserve"> </w:t>
      </w:r>
      <w:r w:rsidRPr="00C5317A">
        <w:t>кадастровым номером 25:14:040201:146</w:t>
      </w:r>
      <w:r>
        <w:t xml:space="preserve"> </w:t>
      </w:r>
      <w:r>
        <w:rPr>
          <w:bCs/>
        </w:rPr>
        <w:t>–</w:t>
      </w:r>
      <w:r w:rsidRPr="00700304">
        <w:rPr>
          <w:bCs/>
        </w:rPr>
        <w:t xml:space="preserve"> </w:t>
      </w:r>
      <w:r w:rsidRPr="006F36BE">
        <w:rPr>
          <w:b/>
        </w:rPr>
        <w:t xml:space="preserve">в размере </w:t>
      </w:r>
      <w:r w:rsidRPr="00210516">
        <w:rPr>
          <w:b/>
        </w:rPr>
        <w:t>42 296 (сорок две тысячи двести девяносто шесть) рублей 00 копеек НДС не облагается.</w:t>
      </w:r>
    </w:p>
    <w:p w14:paraId="12F655B0" w14:textId="77777777" w:rsidR="001F40DA" w:rsidRPr="00570AAF" w:rsidRDefault="001F40DA" w:rsidP="00C6166C">
      <w:pPr>
        <w:jc w:val="both"/>
      </w:pPr>
    </w:p>
    <w:p w14:paraId="76B6177A" w14:textId="77777777" w:rsidR="00F41662" w:rsidRDefault="00F41662">
      <w:pPr>
        <w:tabs>
          <w:tab w:val="left" w:pos="851"/>
        </w:tabs>
        <w:ind w:right="-57"/>
        <w:jc w:val="both"/>
        <w:rPr>
          <w:b/>
        </w:rPr>
      </w:pPr>
    </w:p>
    <w:p w14:paraId="42AF937D" w14:textId="77777777" w:rsidR="00F41662" w:rsidRDefault="00000000">
      <w:pPr>
        <w:ind w:firstLine="720"/>
        <w:jc w:val="center"/>
        <w:rPr>
          <w:b/>
        </w:rPr>
      </w:pPr>
      <w:r>
        <w:rPr>
          <w:b/>
        </w:rPr>
        <w:t>ОБЩИЕ ПОЛОЖЕНИЯ:</w:t>
      </w:r>
    </w:p>
    <w:p w14:paraId="17497BB8" w14:textId="429527EF" w:rsidR="00F41662" w:rsidRDefault="00000000" w:rsidP="001F40DA">
      <w:pPr>
        <w:ind w:firstLine="567"/>
        <w:jc w:val="both"/>
      </w:pPr>
      <w: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t>
      </w:r>
      <w:hyperlink r:id="rId10" w:tooltip="http://www.lot-online.ru" w:history="1">
        <w:r w:rsidR="00F41662">
          <w:t>www.lot-online.ru</w:t>
        </w:r>
      </w:hyperlink>
      <w:r>
        <w:t xml:space="preserve"> (</w:t>
      </w:r>
      <w:hyperlink r:id="rId11" w:tooltip="https://catalog.lot-online.ru/images/docs/regulations/reglament_prod.pdf?_t=1666941793" w:history="1">
        <w:r w:rsidR="00F41662">
          <w:rPr>
            <w:rStyle w:val="aff8"/>
          </w:rPr>
          <w:t>https://catalog.lot-online.ru/images/docs/regulations/reglament_prod.pdf?_t=1666941793</w:t>
        </w:r>
      </w:hyperlink>
      <w:r>
        <w:t>).</w:t>
      </w:r>
    </w:p>
    <w:p w14:paraId="791C0055" w14:textId="77777777" w:rsidR="00F41662" w:rsidRDefault="00F41662">
      <w:pPr>
        <w:ind w:firstLine="567"/>
        <w:jc w:val="both"/>
      </w:pPr>
    </w:p>
    <w:p w14:paraId="4245A973" w14:textId="77777777" w:rsidR="00F41662" w:rsidRDefault="00000000">
      <w:pPr>
        <w:ind w:firstLine="567"/>
        <w:jc w:val="center"/>
        <w:rPr>
          <w:b/>
        </w:rPr>
      </w:pPr>
      <w:r>
        <w:rPr>
          <w:b/>
        </w:rPr>
        <w:t>Условия проведения аукциона</w:t>
      </w:r>
    </w:p>
    <w:p w14:paraId="05828243" w14:textId="77777777" w:rsidR="00F41662" w:rsidRDefault="00000000">
      <w:pPr>
        <w:ind w:firstLine="567"/>
        <w:jc w:val="both"/>
      </w:pPr>
      <w: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Оператора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Оператора, является выписка со счета Оператора.</w:t>
      </w:r>
    </w:p>
    <w:p w14:paraId="7ACC03E0" w14:textId="77777777" w:rsidR="00F41662" w:rsidRDefault="00000000">
      <w:pPr>
        <w:tabs>
          <w:tab w:val="right" w:pos="4762"/>
        </w:tabs>
        <w:ind w:right="-5" w:firstLine="567"/>
        <w:jc w:val="both"/>
      </w:pPr>
      <w: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7FBDA9C6" w14:textId="77777777" w:rsidR="00F41662" w:rsidRDefault="00000000">
      <w:pPr>
        <w:ind w:firstLine="567"/>
        <w:jc w:val="both"/>
      </w:pPr>
      <w: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2A270572" w14:textId="77777777" w:rsidR="00F41662" w:rsidRDefault="00000000">
      <w:pPr>
        <w:ind w:firstLine="567"/>
        <w:jc w:val="both"/>
        <w:outlineLvl w:val="1"/>
      </w:pPr>
      <w:r>
        <w:t>К участию в торгах не допускаются лица, указанные:</w:t>
      </w:r>
    </w:p>
    <w:p w14:paraId="3608AB46" w14:textId="77777777" w:rsidR="00F41662" w:rsidRDefault="00000000">
      <w:pPr>
        <w:jc w:val="both"/>
      </w:pPr>
      <w:r>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Распоряжении Правительства РФ от 05.03.2022 № 430-р; </w:t>
      </w:r>
    </w:p>
    <w:p w14:paraId="059F7380" w14:textId="77777777" w:rsidR="00F41662" w:rsidRDefault="00000000">
      <w:pPr>
        <w:jc w:val="both"/>
      </w:pPr>
      <w:r>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Pr>
          <w:rStyle w:val="aff3"/>
        </w:rPr>
        <w:footnoteReference w:id="1"/>
      </w:r>
      <w:r>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511EAB86" w14:textId="77777777" w:rsidR="00F41662" w:rsidRDefault="00000000">
      <w:pPr>
        <w:ind w:firstLine="567"/>
        <w:jc w:val="both"/>
      </w:pPr>
      <w: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20A70C19" w14:textId="77777777" w:rsidR="00F41662" w:rsidRDefault="00000000">
      <w:pPr>
        <w:ind w:firstLine="567"/>
        <w:jc w:val="both"/>
      </w:pPr>
      <w:r>
        <w:lastRenderedPageBreak/>
        <w:t xml:space="preserve">Заявка подписывается электронной подписью Претендента. К заявке прилагаются подписанные </w:t>
      </w:r>
      <w:hyperlink r:id="rId12" w:tooltip="about:blank" w:history="1">
        <w:r w:rsidR="00F41662">
          <w:t>электронной подписью</w:t>
        </w:r>
      </w:hyperlink>
      <w:r>
        <w:t xml:space="preserve"> Претендента документы.</w:t>
      </w:r>
    </w:p>
    <w:p w14:paraId="4387DB72" w14:textId="77777777" w:rsidR="00F41662" w:rsidRDefault="00F41662">
      <w:pPr>
        <w:ind w:firstLine="567"/>
      </w:pPr>
    </w:p>
    <w:p w14:paraId="4DFA7F60" w14:textId="77777777" w:rsidR="00F41662" w:rsidRDefault="00000000">
      <w:pPr>
        <w:ind w:left="567"/>
        <w:jc w:val="both"/>
        <w:rPr>
          <w:b/>
        </w:rPr>
      </w:pPr>
      <w:r>
        <w:rPr>
          <w:b/>
        </w:rPr>
        <w:t>Документы, необходимые для участия в аукционе в электронной форме:</w:t>
      </w:r>
    </w:p>
    <w:p w14:paraId="1DF57359" w14:textId="77777777" w:rsidR="00F41662" w:rsidRDefault="00000000">
      <w:pPr>
        <w:numPr>
          <w:ilvl w:val="0"/>
          <w:numId w:val="1"/>
        </w:numPr>
        <w:ind w:left="567" w:hanging="567"/>
        <w:jc w:val="both"/>
      </w:pPr>
      <w:r>
        <w:t>Заявка на участие в аукционе, проводимом в электронной форме.</w:t>
      </w:r>
    </w:p>
    <w:p w14:paraId="6C56DF44" w14:textId="77777777" w:rsidR="00F41662" w:rsidRDefault="00000000">
      <w:pPr>
        <w:ind w:left="567"/>
        <w:jc w:val="both"/>
      </w:pPr>
      <w:r>
        <w:t>Подача заявки осуществляется путем заполнения электронной формы, размещенной на электронной площадке, и подписывается электронной подписью Претендента (его уполномоченного представителя).</w:t>
      </w:r>
    </w:p>
    <w:p w14:paraId="5BC02DE9" w14:textId="77777777" w:rsidR="00F41662" w:rsidRDefault="00000000">
      <w:pPr>
        <w:numPr>
          <w:ilvl w:val="0"/>
          <w:numId w:val="1"/>
        </w:numPr>
        <w:ind w:left="567" w:hanging="567"/>
        <w:jc w:val="both"/>
      </w:pPr>
      <w:r>
        <w:t>Одновременно к заявке претенденты прилагают подписанные электронной цифровой подписью документы:</w:t>
      </w:r>
    </w:p>
    <w:p w14:paraId="76AE275F" w14:textId="77777777" w:rsidR="00F41662" w:rsidRDefault="00000000">
      <w:pPr>
        <w:numPr>
          <w:ilvl w:val="1"/>
          <w:numId w:val="1"/>
        </w:numPr>
        <w:ind w:left="567" w:hanging="567"/>
        <w:jc w:val="both"/>
      </w:pPr>
      <w:r>
        <w:rPr>
          <w:b/>
        </w:rPr>
        <w:t>Физические лица:</w:t>
      </w:r>
    </w:p>
    <w:p w14:paraId="12295EA7" w14:textId="77777777" w:rsidR="00F41662" w:rsidRDefault="00000000">
      <w:pPr>
        <w:numPr>
          <w:ilvl w:val="0"/>
          <w:numId w:val="2"/>
        </w:numPr>
        <w:ind w:left="567" w:hanging="567"/>
        <w:jc w:val="both"/>
      </w:pPr>
      <w:r>
        <w:t>Копии всех листов документа, удостоверяющего личность;</w:t>
      </w:r>
    </w:p>
    <w:p w14:paraId="5820D8F3" w14:textId="77777777" w:rsidR="00F41662" w:rsidRDefault="00000000">
      <w:pPr>
        <w:numPr>
          <w:ilvl w:val="0"/>
          <w:numId w:val="2"/>
        </w:numPr>
        <w:ind w:left="567" w:hanging="567"/>
        <w:jc w:val="both"/>
      </w:pPr>
      <w:r>
        <w:t>Надлежащим образом оформленная доверенность, если от имени заявителя действует представитель.</w:t>
      </w:r>
    </w:p>
    <w:p w14:paraId="7F2FC986" w14:textId="77777777" w:rsidR="00F41662" w:rsidRDefault="00000000">
      <w:pPr>
        <w:numPr>
          <w:ilvl w:val="0"/>
          <w:numId w:val="2"/>
        </w:numPr>
        <w:ind w:left="567" w:hanging="567"/>
        <w:jc w:val="both"/>
      </w:pPr>
      <w:r>
        <w:t>заполненные заверения контрагента по установленной форме (Приложение 1).</w:t>
      </w:r>
    </w:p>
    <w:p w14:paraId="6753256B" w14:textId="77777777" w:rsidR="00F41662" w:rsidRDefault="00F41662">
      <w:pPr>
        <w:numPr>
          <w:ilvl w:val="0"/>
          <w:numId w:val="2"/>
        </w:numPr>
        <w:ind w:left="567" w:hanging="567"/>
        <w:jc w:val="both"/>
      </w:pPr>
    </w:p>
    <w:p w14:paraId="7BCF70EE" w14:textId="77777777" w:rsidR="00F41662" w:rsidRDefault="00000000">
      <w:pPr>
        <w:numPr>
          <w:ilvl w:val="1"/>
          <w:numId w:val="1"/>
        </w:numPr>
        <w:ind w:left="567" w:hanging="567"/>
        <w:jc w:val="both"/>
        <w:rPr>
          <w:b/>
        </w:rPr>
      </w:pPr>
      <w:r>
        <w:rPr>
          <w:b/>
        </w:rPr>
        <w:t xml:space="preserve">Индивидуальные предприниматели: </w:t>
      </w:r>
    </w:p>
    <w:p w14:paraId="602C4C5A" w14:textId="77777777" w:rsidR="00F41662" w:rsidRDefault="00000000">
      <w:pPr>
        <w:numPr>
          <w:ilvl w:val="0"/>
          <w:numId w:val="2"/>
        </w:numPr>
        <w:ind w:left="567" w:hanging="567"/>
        <w:jc w:val="both"/>
      </w:pPr>
      <w:r>
        <w:t>Копии всех листов документа, удостоверяющего личность;</w:t>
      </w:r>
    </w:p>
    <w:p w14:paraId="1E79F622" w14:textId="77777777" w:rsidR="00F41662" w:rsidRDefault="00000000">
      <w:pPr>
        <w:numPr>
          <w:ilvl w:val="0"/>
          <w:numId w:val="2"/>
        </w:numPr>
        <w:ind w:left="567" w:hanging="567"/>
        <w:jc w:val="both"/>
      </w:pPr>
      <w:r>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47E43D3C" w14:textId="77777777" w:rsidR="00F41662" w:rsidRDefault="00000000">
      <w:pPr>
        <w:numPr>
          <w:ilvl w:val="0"/>
          <w:numId w:val="2"/>
        </w:numPr>
        <w:ind w:left="567" w:hanging="567"/>
        <w:jc w:val="both"/>
      </w:pPr>
      <w:r>
        <w:t>Свидетельство о постановке на учет в налоговом органе;</w:t>
      </w:r>
    </w:p>
    <w:p w14:paraId="1A0DFA32" w14:textId="77777777" w:rsidR="00F41662" w:rsidRDefault="00000000">
      <w:pPr>
        <w:numPr>
          <w:ilvl w:val="0"/>
          <w:numId w:val="2"/>
        </w:numPr>
        <w:ind w:left="567" w:hanging="567"/>
        <w:jc w:val="both"/>
      </w:pPr>
      <w:r>
        <w:t>Надлежащим образом оформленная доверенность, если от имени заявителя действует представитель.</w:t>
      </w:r>
    </w:p>
    <w:p w14:paraId="25440A03" w14:textId="77777777" w:rsidR="00F41662" w:rsidRDefault="00000000">
      <w:pPr>
        <w:ind w:firstLine="567"/>
        <w:jc w:val="both"/>
      </w:pPr>
      <w:r>
        <w:t>-  заполненные заверения контрагента по установленной форме (Приложение 1).</w:t>
      </w:r>
    </w:p>
    <w:p w14:paraId="3E40D142" w14:textId="77777777" w:rsidR="00F41662" w:rsidRDefault="00F41662">
      <w:pPr>
        <w:numPr>
          <w:ilvl w:val="0"/>
          <w:numId w:val="2"/>
        </w:numPr>
        <w:ind w:left="567" w:hanging="567"/>
        <w:jc w:val="both"/>
      </w:pPr>
    </w:p>
    <w:p w14:paraId="57A8A558" w14:textId="77777777" w:rsidR="00F41662" w:rsidRDefault="00000000">
      <w:pPr>
        <w:numPr>
          <w:ilvl w:val="1"/>
          <w:numId w:val="1"/>
        </w:numPr>
        <w:ind w:left="567" w:hanging="567"/>
        <w:jc w:val="both"/>
        <w:rPr>
          <w:b/>
        </w:rPr>
      </w:pPr>
      <w:r>
        <w:rPr>
          <w:b/>
        </w:rPr>
        <w:t>Российские юридические лица:</w:t>
      </w:r>
    </w:p>
    <w:p w14:paraId="7BDC0F09" w14:textId="77777777" w:rsidR="00F41662" w:rsidRDefault="00000000">
      <w:pPr>
        <w:numPr>
          <w:ilvl w:val="0"/>
          <w:numId w:val="2"/>
        </w:numPr>
        <w:ind w:left="567" w:hanging="567"/>
        <w:jc w:val="both"/>
      </w:pPr>
      <w:r>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4439C5F4" w14:textId="77777777" w:rsidR="00F41662" w:rsidRDefault="00000000">
      <w:pPr>
        <w:numPr>
          <w:ilvl w:val="0"/>
          <w:numId w:val="2"/>
        </w:numPr>
        <w:ind w:left="567" w:hanging="567"/>
        <w:jc w:val="both"/>
      </w:pPr>
      <w:r>
        <w:t>Свидетельство о постановке на учет в налоговом органе;</w:t>
      </w:r>
    </w:p>
    <w:p w14:paraId="776BFAE1" w14:textId="77777777" w:rsidR="00F41662" w:rsidRDefault="00000000">
      <w:pPr>
        <w:numPr>
          <w:ilvl w:val="0"/>
          <w:numId w:val="2"/>
        </w:numPr>
        <w:ind w:left="567" w:hanging="567"/>
        <w:jc w:val="both"/>
      </w:pPr>
      <w:r>
        <w:t>Учредительные документы в действующей редакции;</w:t>
      </w:r>
    </w:p>
    <w:p w14:paraId="04847065" w14:textId="77777777" w:rsidR="00F41662" w:rsidRDefault="00000000">
      <w:pPr>
        <w:numPr>
          <w:ilvl w:val="0"/>
          <w:numId w:val="2"/>
        </w:numPr>
        <w:ind w:left="567" w:hanging="567"/>
        <w:jc w:val="both"/>
      </w:pPr>
      <w:r>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67D88078" w14:textId="77777777" w:rsidR="00F41662" w:rsidRDefault="00000000">
      <w:pPr>
        <w:numPr>
          <w:ilvl w:val="0"/>
          <w:numId w:val="2"/>
        </w:numPr>
        <w:ind w:left="567" w:hanging="567"/>
        <w:jc w:val="both"/>
      </w:pPr>
      <w:r>
        <w:t>Действительную на день представления заявки на участия в аукционе выписку из Единого государственного реестра юридических лиц;</w:t>
      </w:r>
    </w:p>
    <w:p w14:paraId="77C57B1E" w14:textId="77777777" w:rsidR="00F41662" w:rsidRDefault="00000000">
      <w:pPr>
        <w:numPr>
          <w:ilvl w:val="0"/>
          <w:numId w:val="2"/>
        </w:numPr>
        <w:ind w:left="567" w:hanging="567"/>
        <w:jc w:val="both"/>
      </w:pPr>
      <w:r>
        <w:t>Решение об одобрении или совершении сделки или письмо об отсутствии необходимости такого одобрения, получения согласия на ее совершение;</w:t>
      </w:r>
    </w:p>
    <w:p w14:paraId="6E1133F1" w14:textId="77777777" w:rsidR="00F41662" w:rsidRDefault="00000000">
      <w:pPr>
        <w:numPr>
          <w:ilvl w:val="0"/>
          <w:numId w:val="2"/>
        </w:numPr>
        <w:ind w:left="567" w:hanging="567"/>
        <w:jc w:val="both"/>
      </w:pPr>
      <w:r>
        <w:t>Надлежащим образом оформленная доверенность, если от имени заявителя действует представитель;</w:t>
      </w:r>
    </w:p>
    <w:p w14:paraId="2502A31B" w14:textId="77777777" w:rsidR="00F41662" w:rsidRDefault="00000000">
      <w:pPr>
        <w:numPr>
          <w:ilvl w:val="0"/>
          <w:numId w:val="2"/>
        </w:numPr>
        <w:ind w:left="567" w:hanging="567"/>
        <w:jc w:val="both"/>
      </w:pPr>
      <w:bookmarkStart w:id="3" w:name="_Hlk97896510"/>
      <w:bookmarkStart w:id="4" w:name="_Hlk97896297"/>
      <w:r>
        <w:t>выписки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13814B4" w14:textId="77777777" w:rsidR="00F41662" w:rsidRDefault="00000000">
      <w:pPr>
        <w:numPr>
          <w:ilvl w:val="0"/>
          <w:numId w:val="2"/>
        </w:numPr>
        <w:ind w:left="567" w:hanging="567"/>
        <w:jc w:val="both"/>
      </w:pPr>
      <w:r>
        <w:t xml:space="preserve">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 </w:t>
      </w:r>
    </w:p>
    <w:p w14:paraId="0F7F2BB0" w14:textId="77777777" w:rsidR="00F41662" w:rsidRDefault="00000000">
      <w:pPr>
        <w:numPr>
          <w:ilvl w:val="0"/>
          <w:numId w:val="2"/>
        </w:numPr>
        <w:ind w:left="567" w:hanging="567"/>
        <w:jc w:val="both"/>
      </w:pPr>
      <w:r>
        <w:t>заполненные заверения контрагента по установленной форме (Приложение 1).</w:t>
      </w:r>
      <w:bookmarkEnd w:id="3"/>
    </w:p>
    <w:p w14:paraId="1CBBC0CD" w14:textId="77777777" w:rsidR="00F41662" w:rsidRDefault="00000000">
      <w:pPr>
        <w:numPr>
          <w:ilvl w:val="0"/>
          <w:numId w:val="2"/>
        </w:numPr>
        <w:ind w:left="567" w:hanging="567"/>
        <w:jc w:val="both"/>
      </w:pPr>
      <w:r>
        <w:t>заполненную анкету    по установленной форме (Приложение 2).</w:t>
      </w:r>
      <w:bookmarkEnd w:id="4"/>
    </w:p>
    <w:p w14:paraId="69E04559" w14:textId="77777777" w:rsidR="00F41662" w:rsidRDefault="00F41662">
      <w:pPr>
        <w:ind w:left="567"/>
        <w:jc w:val="both"/>
      </w:pPr>
    </w:p>
    <w:p w14:paraId="5BD14F1B" w14:textId="77777777" w:rsidR="00F41662" w:rsidRDefault="00000000">
      <w:pPr>
        <w:numPr>
          <w:ilvl w:val="1"/>
          <w:numId w:val="1"/>
        </w:numPr>
        <w:ind w:left="567" w:hanging="567"/>
        <w:jc w:val="both"/>
        <w:rPr>
          <w:b/>
        </w:rPr>
      </w:pPr>
      <w:r>
        <w:rPr>
          <w:b/>
        </w:rPr>
        <w:t>Иностранные юридические лица:</w:t>
      </w:r>
    </w:p>
    <w:p w14:paraId="07D4AE9B" w14:textId="77777777" w:rsidR="00F41662" w:rsidRDefault="00000000">
      <w:pPr>
        <w:numPr>
          <w:ilvl w:val="0"/>
          <w:numId w:val="2"/>
        </w:numPr>
        <w:ind w:left="567" w:hanging="567"/>
        <w:jc w:val="both"/>
      </w:pPr>
      <w:r>
        <w:lastRenderedPageBreak/>
        <w:t>Устав (Меморандум) и/или учредительный договор;</w:t>
      </w:r>
    </w:p>
    <w:p w14:paraId="053B2417" w14:textId="77777777" w:rsidR="00F41662" w:rsidRDefault="00000000">
      <w:pPr>
        <w:numPr>
          <w:ilvl w:val="0"/>
          <w:numId w:val="2"/>
        </w:numPr>
        <w:ind w:left="567" w:hanging="567"/>
        <w:jc w:val="both"/>
      </w:pPr>
      <w:r>
        <w:t>Сертификат (свидетельство) о регистрации (инкорпорации);</w:t>
      </w:r>
    </w:p>
    <w:p w14:paraId="48E4272D" w14:textId="77777777" w:rsidR="00F41662" w:rsidRDefault="00000000">
      <w:pPr>
        <w:numPr>
          <w:ilvl w:val="0"/>
          <w:numId w:val="2"/>
        </w:numPr>
        <w:ind w:left="567" w:hanging="567"/>
        <w:jc w:val="both"/>
      </w:pPr>
      <w:r>
        <w:t>Сертификат (свидетельство) о директорах и решение о назначении директора(-ов);</w:t>
      </w:r>
    </w:p>
    <w:p w14:paraId="73BFB240" w14:textId="77777777" w:rsidR="00F41662" w:rsidRDefault="00000000">
      <w:pPr>
        <w:numPr>
          <w:ilvl w:val="0"/>
          <w:numId w:val="2"/>
        </w:numPr>
        <w:ind w:left="567" w:hanging="567"/>
        <w:jc w:val="both"/>
      </w:pPr>
      <w:r>
        <w:t>Сертификат на акции (иной аналогичный документ);</w:t>
      </w:r>
    </w:p>
    <w:p w14:paraId="1C263757" w14:textId="77777777" w:rsidR="00F41662" w:rsidRDefault="00000000">
      <w:pPr>
        <w:numPr>
          <w:ilvl w:val="0"/>
          <w:numId w:val="2"/>
        </w:numPr>
        <w:ind w:left="567" w:hanging="567"/>
        <w:jc w:val="both"/>
      </w:pPr>
      <w:r>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0125C247" w14:textId="77777777" w:rsidR="00F41662" w:rsidRDefault="00000000">
      <w:pPr>
        <w:numPr>
          <w:ilvl w:val="0"/>
          <w:numId w:val="2"/>
        </w:numPr>
        <w:ind w:left="567" w:hanging="567"/>
        <w:jc w:val="both"/>
      </w:pPr>
      <w:r>
        <w:t>Сертификат должного состояния (good standing) не старше 30 дней;</w:t>
      </w:r>
    </w:p>
    <w:p w14:paraId="209ABDB7" w14:textId="77777777" w:rsidR="00F41662" w:rsidRDefault="00000000">
      <w:pPr>
        <w:numPr>
          <w:ilvl w:val="0"/>
          <w:numId w:val="2"/>
        </w:numPr>
        <w:ind w:left="567" w:hanging="567"/>
        <w:jc w:val="both"/>
      </w:pPr>
      <w:r>
        <w:t>Решение об одобрении или совершении сделки или письмо об отсутствии необходимости такого одобрения, получения согласия на ее совершение.</w:t>
      </w:r>
    </w:p>
    <w:p w14:paraId="6B6CD77E" w14:textId="77777777" w:rsidR="00F41662" w:rsidRDefault="00000000">
      <w:pPr>
        <w:numPr>
          <w:ilvl w:val="0"/>
          <w:numId w:val="2"/>
        </w:numPr>
        <w:ind w:left="567" w:hanging="567"/>
        <w:jc w:val="both"/>
      </w:pPr>
      <w:r>
        <w:t>выписки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993E316" w14:textId="77777777" w:rsidR="00F41662" w:rsidRDefault="00000000">
      <w:pPr>
        <w:numPr>
          <w:ilvl w:val="0"/>
          <w:numId w:val="2"/>
        </w:numPr>
        <w:ind w:left="567" w:hanging="567"/>
        <w:jc w:val="both"/>
      </w:pPr>
      <w:r>
        <w:t xml:space="preserve">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 </w:t>
      </w:r>
    </w:p>
    <w:p w14:paraId="497BB136" w14:textId="77777777" w:rsidR="00F41662" w:rsidRDefault="00000000">
      <w:pPr>
        <w:numPr>
          <w:ilvl w:val="0"/>
          <w:numId w:val="2"/>
        </w:numPr>
        <w:ind w:left="567" w:hanging="567"/>
        <w:jc w:val="both"/>
      </w:pPr>
      <w:r>
        <w:t>заполненные заверения контрагента по установленной форме (Приложение 1).</w:t>
      </w:r>
    </w:p>
    <w:p w14:paraId="294A45E0" w14:textId="77777777" w:rsidR="00F41662" w:rsidRDefault="00000000">
      <w:pPr>
        <w:numPr>
          <w:ilvl w:val="0"/>
          <w:numId w:val="2"/>
        </w:numPr>
        <w:ind w:left="567" w:hanging="567"/>
        <w:jc w:val="both"/>
      </w:pPr>
      <w:r>
        <w:t>заполненную анкету    по установленной форме (Приложение 2).</w:t>
      </w:r>
    </w:p>
    <w:p w14:paraId="21677360" w14:textId="77777777" w:rsidR="00F41662" w:rsidRDefault="00F41662">
      <w:pPr>
        <w:ind w:firstLine="567"/>
        <w:jc w:val="both"/>
      </w:pPr>
    </w:p>
    <w:p w14:paraId="18C1EAEA" w14:textId="77777777" w:rsidR="00F41662" w:rsidRDefault="00000000">
      <w:pPr>
        <w:ind w:firstLine="567"/>
        <w:jc w:val="both"/>
      </w:pPr>
      <w:r>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p>
    <w:p w14:paraId="625DDFF5" w14:textId="77777777" w:rsidR="00F41662" w:rsidRDefault="00000000">
      <w:pPr>
        <w:ind w:firstLine="567"/>
        <w:jc w:val="both"/>
      </w:pPr>
      <w: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4665A8BF" w14:textId="77777777" w:rsidR="00F41662" w:rsidRDefault="00000000">
      <w:pPr>
        <w:ind w:firstLine="567"/>
        <w:jc w:val="both"/>
      </w:pPr>
      <w:r>
        <w:t>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купли-продажи имущества, который заключается в простой письменной форме.</w:t>
      </w:r>
    </w:p>
    <w:p w14:paraId="4507930F" w14:textId="77777777" w:rsidR="00F41662" w:rsidRDefault="00000000">
      <w:pPr>
        <w:ind w:firstLine="567"/>
        <w:jc w:val="both"/>
      </w:pPr>
      <w:r>
        <w:t xml:space="preserve">Участник, Претендент, несет ответственность за подлинность и достоверность таких документов и сведений. </w:t>
      </w:r>
    </w:p>
    <w:p w14:paraId="4EA180F6" w14:textId="77777777" w:rsidR="00F41662" w:rsidRDefault="00000000">
      <w:pPr>
        <w:pBdr>
          <w:top w:val="none" w:sz="4" w:space="0" w:color="000000"/>
          <w:left w:val="none" w:sz="4" w:space="0" w:color="000000"/>
          <w:bottom w:val="none" w:sz="4" w:space="0" w:color="000000"/>
          <w:right w:val="none" w:sz="4" w:space="0" w:color="000000"/>
          <w:between w:val="none" w:sz="4" w:space="0" w:color="000000"/>
        </w:pBdr>
        <w:tabs>
          <w:tab w:val="right" w:pos="4762"/>
        </w:tabs>
        <w:ind w:firstLine="567"/>
        <w:jc w:val="both"/>
        <w:rPr>
          <w:b/>
          <w:color w:val="000000"/>
        </w:rPr>
      </w:pPr>
      <w:r>
        <w:rPr>
          <w:b/>
          <w:color w:val="000000"/>
        </w:rPr>
        <w:t>Для участия в аукционе Претендент вносит задаток в соответствии с условиями договора о задатке,</w:t>
      </w:r>
      <w:r>
        <w:rPr>
          <w:color w:val="000000"/>
        </w:rPr>
        <w:t xml:space="preserve"> </w:t>
      </w:r>
      <w:r>
        <w:rPr>
          <w:b/>
          <w:color w:val="000000"/>
        </w:rPr>
        <w:t>на счет Оператора по следующим реквизитам:</w:t>
      </w:r>
    </w:p>
    <w:p w14:paraId="24DD4765" w14:textId="77777777" w:rsidR="00F41662" w:rsidRDefault="00000000">
      <w:pPr>
        <w:pBdr>
          <w:top w:val="none" w:sz="4" w:space="0" w:color="000000"/>
          <w:left w:val="none" w:sz="4" w:space="0" w:color="000000"/>
          <w:bottom w:val="none" w:sz="4" w:space="0" w:color="000000"/>
          <w:right w:val="none" w:sz="4" w:space="0" w:color="000000"/>
          <w:between w:val="none" w:sz="4" w:space="0" w:color="000000"/>
        </w:pBdr>
        <w:tabs>
          <w:tab w:val="right" w:pos="4762"/>
        </w:tabs>
        <w:ind w:firstLine="567"/>
        <w:jc w:val="both"/>
        <w:rPr>
          <w:b/>
          <w:color w:val="000000"/>
        </w:rPr>
      </w:pPr>
      <w:r>
        <w:rPr>
          <w:b/>
          <w:color w:val="000000"/>
        </w:rPr>
        <w:t>Получатель - АО «Российский аукционный дом» (ИНН 7838430413, КПП 783801001): р/с № 40702810355000036459 в СЕВЕРО-ЗАПАДНЫЙ БАНК ПАО СБЕРБАНК, БИК 044030653, к/с 30101810500000000653.</w:t>
      </w:r>
    </w:p>
    <w:p w14:paraId="5808A1FD" w14:textId="3EA786F9" w:rsidR="00F41662" w:rsidRDefault="00000000">
      <w:pPr>
        <w:pStyle w:val="afe"/>
        <w:spacing w:line="240" w:lineRule="auto"/>
        <w:ind w:right="-29" w:firstLine="567"/>
        <w:rPr>
          <w:rFonts w:ascii="Times New Roman" w:hAnsi="Times New Roman" w:cs="Times New Roman"/>
          <w:b/>
          <w:bCs/>
          <w:color w:val="auto"/>
        </w:rPr>
      </w:pPr>
      <w:r>
        <w:rPr>
          <w:rFonts w:ascii="Times New Roman" w:hAnsi="Times New Roman" w:cs="Times New Roman"/>
          <w:b/>
          <w:bCs/>
          <w:color w:val="auto"/>
        </w:rPr>
        <w:t xml:space="preserve">Задаток должен поступить на указанный счет Оператора электронной площадки </w:t>
      </w:r>
      <w:r>
        <w:rPr>
          <w:rFonts w:ascii="Times New Roman" w:hAnsi="Times New Roman" w:cs="Times New Roman"/>
          <w:b/>
          <w:bCs/>
          <w:color w:val="auto"/>
          <w:u w:val="single"/>
        </w:rPr>
        <w:t xml:space="preserve">не позднее </w:t>
      </w:r>
      <w:r w:rsidR="001F40DA">
        <w:rPr>
          <w:rFonts w:ascii="Times New Roman" w:hAnsi="Times New Roman" w:cs="Times New Roman"/>
          <w:b/>
          <w:bCs/>
          <w:color w:val="0070C0"/>
          <w:u w:val="single"/>
        </w:rPr>
        <w:t>22</w:t>
      </w:r>
      <w:r>
        <w:rPr>
          <w:rFonts w:ascii="Times New Roman" w:hAnsi="Times New Roman" w:cs="Times New Roman"/>
          <w:b/>
          <w:bCs/>
          <w:color w:val="0070C0"/>
          <w:u w:val="single"/>
        </w:rPr>
        <w:t xml:space="preserve"> </w:t>
      </w:r>
      <w:r w:rsidR="0016325F">
        <w:rPr>
          <w:rFonts w:ascii="Times New Roman" w:hAnsi="Times New Roman" w:cs="Times New Roman"/>
          <w:b/>
          <w:bCs/>
          <w:color w:val="0070C0"/>
          <w:u w:val="single"/>
        </w:rPr>
        <w:t>ию</w:t>
      </w:r>
      <w:r w:rsidR="001F40DA">
        <w:rPr>
          <w:rFonts w:ascii="Times New Roman" w:hAnsi="Times New Roman" w:cs="Times New Roman"/>
          <w:b/>
          <w:bCs/>
          <w:color w:val="0070C0"/>
          <w:u w:val="single"/>
        </w:rPr>
        <w:t>л</w:t>
      </w:r>
      <w:r w:rsidR="0016325F">
        <w:rPr>
          <w:rFonts w:ascii="Times New Roman" w:hAnsi="Times New Roman" w:cs="Times New Roman"/>
          <w:b/>
          <w:bCs/>
          <w:color w:val="0070C0"/>
          <w:u w:val="single"/>
        </w:rPr>
        <w:t>я</w:t>
      </w:r>
      <w:r>
        <w:rPr>
          <w:rFonts w:ascii="Times New Roman" w:hAnsi="Times New Roman" w:cs="Times New Roman"/>
          <w:b/>
          <w:bCs/>
          <w:color w:val="0070C0"/>
          <w:u w:val="single"/>
        </w:rPr>
        <w:t xml:space="preserve"> </w:t>
      </w:r>
      <w:r>
        <w:rPr>
          <w:rFonts w:ascii="Times New Roman" w:hAnsi="Times New Roman" w:cs="Times New Roman"/>
          <w:b/>
          <w:bCs/>
          <w:color w:val="4472C4"/>
          <w:u w:val="single"/>
        </w:rPr>
        <w:t>202</w:t>
      </w:r>
      <w:r w:rsidR="00C6166C">
        <w:rPr>
          <w:rFonts w:ascii="Times New Roman" w:hAnsi="Times New Roman" w:cs="Times New Roman"/>
          <w:b/>
          <w:bCs/>
          <w:color w:val="4472C4"/>
          <w:u w:val="single"/>
        </w:rPr>
        <w:t>6</w:t>
      </w:r>
      <w:r>
        <w:rPr>
          <w:rFonts w:ascii="Times New Roman" w:hAnsi="Times New Roman" w:cs="Times New Roman"/>
          <w:b/>
          <w:bCs/>
          <w:color w:val="4472C4"/>
          <w:u w:val="single"/>
        </w:rPr>
        <w:t xml:space="preserve"> г. до 23.59</w:t>
      </w:r>
      <w:r>
        <w:rPr>
          <w:rFonts w:ascii="Times New Roman" w:hAnsi="Times New Roman" w:cs="Times New Roman"/>
          <w:b/>
          <w:bCs/>
          <w:color w:val="auto"/>
          <w:u w:val="single"/>
        </w:rPr>
        <w:t xml:space="preserve"> МСК</w:t>
      </w:r>
      <w:r>
        <w:rPr>
          <w:rFonts w:ascii="Times New Roman" w:hAnsi="Times New Roman" w:cs="Times New Roman"/>
          <w:b/>
          <w:bCs/>
          <w:color w:val="auto"/>
        </w:rPr>
        <w:t>. Задаток считается внесенным с даты поступления всей суммы Задатка на указанный счет.</w:t>
      </w:r>
    </w:p>
    <w:p w14:paraId="5E3B5EDE" w14:textId="77777777" w:rsidR="00F41662" w:rsidRDefault="00000000">
      <w:pPr>
        <w:pStyle w:val="afe"/>
        <w:spacing w:line="240" w:lineRule="auto"/>
        <w:ind w:right="-29" w:firstLine="567"/>
        <w:rPr>
          <w:rFonts w:ascii="Times New Roman" w:hAnsi="Times New Roman" w:cs="Times New Roman"/>
          <w:b/>
          <w:bCs/>
          <w:color w:val="auto"/>
        </w:rPr>
      </w:pPr>
      <w:r>
        <w:rPr>
          <w:rFonts w:ascii="Times New Roman" w:hAnsi="Times New Roman" w:cs="Times New Roman"/>
          <w:b/>
          <w:bCs/>
          <w:color w:val="auto"/>
        </w:rPr>
        <w:t>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w:t>
      </w:r>
    </w:p>
    <w:p w14:paraId="26B3636F" w14:textId="77777777" w:rsidR="00F41662" w:rsidRDefault="00000000">
      <w:pPr>
        <w:ind w:right="72" w:firstLine="567"/>
        <w:jc w:val="both"/>
      </w:pPr>
      <w: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3" w:tooltip="http://www.lot-online.ru" w:history="1">
        <w:r w:rsidR="00F41662">
          <w:rPr>
            <w:color w:val="0000FF"/>
            <w:u w:val="single"/>
            <w:lang w:val="en-US"/>
          </w:rPr>
          <w:t>www</w:t>
        </w:r>
        <w:r w:rsidR="00F41662">
          <w:rPr>
            <w:color w:val="0000FF"/>
            <w:u w:val="single"/>
          </w:rPr>
          <w:t>.</w:t>
        </w:r>
        <w:r w:rsidR="00F41662">
          <w:rPr>
            <w:color w:val="0000FF"/>
            <w:u w:val="single"/>
            <w:lang w:val="en-US"/>
          </w:rPr>
          <w:t>lot</w:t>
        </w:r>
        <w:r w:rsidR="00F41662">
          <w:rPr>
            <w:color w:val="0000FF"/>
            <w:u w:val="single"/>
          </w:rPr>
          <w:t>-</w:t>
        </w:r>
        <w:r w:rsidR="00F41662">
          <w:rPr>
            <w:color w:val="0000FF"/>
            <w:u w:val="single"/>
            <w:lang w:val="en-US"/>
          </w:rPr>
          <w:t>online</w:t>
        </w:r>
        <w:r w:rsidR="00F41662">
          <w:rPr>
            <w:color w:val="0000FF"/>
            <w:u w:val="single"/>
          </w:rPr>
          <w:t>.</w:t>
        </w:r>
        <w:r w:rsidR="00F41662">
          <w:rPr>
            <w:color w:val="0000FF"/>
            <w:u w:val="single"/>
            <w:lang w:val="en-US"/>
          </w:rPr>
          <w:t>ru</w:t>
        </w:r>
      </w:hyperlink>
      <w:r>
        <w:t xml:space="preserve"> в разделе «карточка лота». </w:t>
      </w:r>
    </w:p>
    <w:p w14:paraId="4AFA6BAC" w14:textId="77777777" w:rsidR="00F41662" w:rsidRDefault="00000000">
      <w:pPr>
        <w:ind w:right="72" w:firstLine="567"/>
        <w:jc w:val="both"/>
      </w:pPr>
      <w:r>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и перечисления Претендентом задатка на расчётный счет Оператора электронной площадки.</w:t>
      </w:r>
    </w:p>
    <w:p w14:paraId="040170DE" w14:textId="77777777" w:rsidR="00F41662" w:rsidRDefault="00000000">
      <w:pPr>
        <w:ind w:firstLine="567"/>
        <w:jc w:val="both"/>
      </w:pPr>
      <w:r>
        <w:t>Задаток перечисляется непосредственно стороной по договору о задатке (договору присоединения).</w:t>
      </w:r>
    </w:p>
    <w:p w14:paraId="46539DC9" w14:textId="77777777" w:rsidR="00F41662" w:rsidRDefault="00000000">
      <w:pPr>
        <w:ind w:firstLine="567"/>
        <w:jc w:val="both"/>
      </w:pPr>
      <w:r>
        <w:lastRenderedPageBreak/>
        <w:t>Задаток служит обеспечением исполнения обязательств Претендента по заключению по итогам торгов договора и оплате цены продажи Имущества, определенной по итогам торгов, и исполнения иных обязательств по заключенному договору в случае признания Претендента победителем торгов, если   иное не предусмотрено в информационном сообщении о проведении торгов.</w:t>
      </w:r>
    </w:p>
    <w:p w14:paraId="10D8F726" w14:textId="77777777" w:rsidR="00F41662" w:rsidRDefault="00000000">
      <w:pPr>
        <w:ind w:firstLine="567"/>
        <w:jc w:val="both"/>
      </w:pPr>
      <w:r>
        <w:t>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 условиями договора о задатке и условиями договора, подлежащего заключению по итогам торгов. Претендент подтверждает, что ознакомился с состоянием Имущества и документацией к нему. Претензий по качеству, состоянию Имущества и документации к нему не имеет.</w:t>
      </w:r>
    </w:p>
    <w:p w14:paraId="6E8E1916" w14:textId="2E307238" w:rsidR="00F41662" w:rsidRDefault="00000000">
      <w:pPr>
        <w:ind w:firstLine="567"/>
        <w:jc w:val="both"/>
      </w:pPr>
      <w:r>
        <w:t>Сроки и порядок возврата суммы задатка, внесенного Претендентом на счет Оператора электронной площадки определяются Регламентом АО «Российский аукционный дом» О порядке работы с денежными средствами, перечисляемыми в качестве задатка при проведении электронных торгов по продаже имущества (предприятия) должников в ходе процедур, применяемых в деле о банкротстве, имущества частных собственников (далее – Регламент) (</w:t>
      </w:r>
      <w:hyperlink r:id="rId14" w:history="1">
        <w:r w:rsidR="00E40592" w:rsidRPr="00E60F81">
          <w:rPr>
            <w:rStyle w:val="aff8"/>
          </w:rPr>
          <w:t>https://catalog.lot-online.ru/index.php?dispatch=rad_attachment.getfile&amp;attachment_id=2726853&amp;inline=true</w:t>
        </w:r>
      </w:hyperlink>
      <w:r w:rsidR="00E40592">
        <w:t xml:space="preserve">) </w:t>
      </w:r>
    </w:p>
    <w:p w14:paraId="5C65483E" w14:textId="77777777" w:rsidR="00F41662" w:rsidRDefault="00000000">
      <w:pPr>
        <w:ind w:firstLine="567"/>
        <w:jc w:val="both"/>
      </w:pPr>
      <w:r>
        <w:t>Для участия в аукционе (на каждый лот) претендент может подать только одну заявку.</w:t>
      </w:r>
    </w:p>
    <w:p w14:paraId="3491580D" w14:textId="77777777" w:rsidR="00F41662" w:rsidRDefault="00000000">
      <w:pPr>
        <w:widowControl w:val="0"/>
        <w:ind w:firstLine="567"/>
        <w:jc w:val="both"/>
      </w:pPr>
      <w:r>
        <w:t>Претендент вправе отозвать заявку на участие в электронном аукционе не позднее даты окончания приема заявок, 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соответствии с Регламентом.</w:t>
      </w:r>
    </w:p>
    <w:p w14:paraId="46EBC948" w14:textId="77777777" w:rsidR="00F41662" w:rsidRDefault="00000000">
      <w:pPr>
        <w:pBdr>
          <w:top w:val="none" w:sz="4" w:space="0" w:color="000000"/>
          <w:left w:val="none" w:sz="4" w:space="0" w:color="000000"/>
          <w:bottom w:val="none" w:sz="4" w:space="0" w:color="000000"/>
          <w:right w:val="none" w:sz="4" w:space="0" w:color="000000"/>
          <w:between w:val="none" w:sz="4" w:space="0" w:color="000000"/>
        </w:pBdr>
        <w:ind w:firstLine="567"/>
        <w:jc w:val="both"/>
        <w:rPr>
          <w:color w:val="000000"/>
        </w:rPr>
      </w:pPr>
      <w:r>
        <w:rPr>
          <w:color w:val="000000"/>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p>
    <w:p w14:paraId="5E95B1D6" w14:textId="77777777" w:rsidR="00F41662" w:rsidRDefault="00F41662"/>
    <w:p w14:paraId="2FD4410D" w14:textId="684A5B30" w:rsidR="00F41662" w:rsidRDefault="00000000">
      <w:pPr>
        <w:ind w:firstLine="567"/>
        <w:jc w:val="both"/>
      </w:pPr>
      <w:r>
        <w:rPr>
          <w:b/>
        </w:rPr>
        <w:t xml:space="preserve">Заявки для участия в электронном аукционе с прилагаемыми к ним документами принимаются, начиная </w:t>
      </w:r>
      <w:r>
        <w:rPr>
          <w:b/>
          <w:u w:val="single"/>
        </w:rPr>
        <w:t xml:space="preserve">с </w:t>
      </w:r>
      <w:r w:rsidR="001F40DA">
        <w:rPr>
          <w:b/>
          <w:color w:val="0070C0"/>
          <w:u w:val="single"/>
        </w:rPr>
        <w:t>23</w:t>
      </w:r>
      <w:r>
        <w:rPr>
          <w:b/>
          <w:color w:val="0070C0"/>
          <w:u w:val="single"/>
        </w:rPr>
        <w:t xml:space="preserve"> </w:t>
      </w:r>
      <w:r w:rsidR="001F40DA">
        <w:rPr>
          <w:b/>
          <w:color w:val="0070C0"/>
          <w:u w:val="single"/>
        </w:rPr>
        <w:t>июня</w:t>
      </w:r>
      <w:r>
        <w:rPr>
          <w:b/>
          <w:color w:val="0070C0"/>
          <w:u w:val="single"/>
        </w:rPr>
        <w:t xml:space="preserve"> 202</w:t>
      </w:r>
      <w:r w:rsidR="00C6166C">
        <w:rPr>
          <w:b/>
          <w:color w:val="0070C0"/>
          <w:u w:val="single"/>
        </w:rPr>
        <w:t>6</w:t>
      </w:r>
      <w:r>
        <w:rPr>
          <w:b/>
          <w:color w:val="0070C0"/>
          <w:u w:val="single"/>
        </w:rPr>
        <w:t xml:space="preserve"> </w:t>
      </w:r>
      <w:r>
        <w:rPr>
          <w:b/>
          <w:u w:val="single"/>
        </w:rPr>
        <w:t>г.</w:t>
      </w:r>
      <w:r>
        <w:rPr>
          <w:b/>
        </w:rPr>
        <w:t xml:space="preserve"> на электронной торговой площадке АО «Российский аукционный дом», расположенной на сайте «www.lot-online.ru» в сети Интернет.</w:t>
      </w:r>
    </w:p>
    <w:p w14:paraId="7CD04F2F" w14:textId="77777777" w:rsidR="00F41662" w:rsidRDefault="00000000">
      <w:pPr>
        <w:ind w:right="72" w:firstLine="567"/>
        <w:jc w:val="both"/>
        <w:rPr>
          <w:b/>
        </w:rPr>
      </w:pPr>
      <w:r>
        <w:rPr>
          <w:b/>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5" w:tooltip="http://www.auction-house.ru" w:history="1">
        <w:r w:rsidR="00F41662">
          <w:rPr>
            <w:b/>
            <w:u w:val="single"/>
          </w:rPr>
          <w:t>www.auction-house.ru</w:t>
        </w:r>
      </w:hyperlink>
      <w:r>
        <w:rPr>
          <w:b/>
        </w:rPr>
        <w:t>, на официальном интернет-сайте электронной торговой площадки: «www.lot-online.ru».</w:t>
      </w:r>
    </w:p>
    <w:p w14:paraId="5E7AB881" w14:textId="77777777" w:rsidR="00F41662" w:rsidRDefault="00F41662">
      <w:pPr>
        <w:ind w:right="72" w:firstLine="567"/>
        <w:jc w:val="both"/>
        <w:rPr>
          <w:b/>
        </w:rPr>
      </w:pPr>
    </w:p>
    <w:p w14:paraId="25052593" w14:textId="77777777" w:rsidR="00F41662" w:rsidRDefault="00000000">
      <w:pPr>
        <w:ind w:firstLine="567"/>
        <w:jc w:val="both"/>
      </w:pPr>
      <w:r>
        <w:t>Претендент приобретает статус Участника аукциона с момента подписания протокола об определении участников аукциона в электронной форме.</w:t>
      </w:r>
    </w:p>
    <w:p w14:paraId="517F43C8" w14:textId="77777777" w:rsidR="00F41662" w:rsidRDefault="00000000">
      <w:pPr>
        <w:ind w:firstLine="567"/>
        <w:jc w:val="both"/>
      </w:pPr>
      <w:r>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w:t>
      </w:r>
    </w:p>
    <w:p w14:paraId="1A581F28" w14:textId="77777777" w:rsidR="00F41662" w:rsidRDefault="00000000">
      <w:pPr>
        <w:ind w:firstLine="567"/>
        <w:jc w:val="both"/>
      </w:pPr>
      <w:r>
        <w:t xml:space="preserve"> </w:t>
      </w:r>
    </w:p>
    <w:p w14:paraId="41B010A8" w14:textId="77777777" w:rsidR="00F41662" w:rsidRDefault="00000000">
      <w:pPr>
        <w:ind w:firstLine="567"/>
        <w:jc w:val="both"/>
        <w:rPr>
          <w:b/>
        </w:rPr>
      </w:pPr>
      <w:r>
        <w:rPr>
          <w:b/>
        </w:rPr>
        <w:t>Организатор отказывает в допуске Претенденту к участию в аукционе если:</w:t>
      </w:r>
    </w:p>
    <w:p w14:paraId="1A7BCFAE" w14:textId="77777777" w:rsidR="00F41662" w:rsidRDefault="00000000">
      <w:pPr>
        <w:numPr>
          <w:ilvl w:val="0"/>
          <w:numId w:val="5"/>
        </w:numPr>
        <w:ind w:left="567" w:hanging="567"/>
        <w:jc w:val="both"/>
      </w:pPr>
      <w:r>
        <w:t>заявка на участие в аукционе не соответствует требованиям, установленным в настоящем информационном сообщение;</w:t>
      </w:r>
    </w:p>
    <w:p w14:paraId="1ADB071A" w14:textId="77777777" w:rsidR="00F41662" w:rsidRDefault="00000000">
      <w:pPr>
        <w:numPr>
          <w:ilvl w:val="0"/>
          <w:numId w:val="5"/>
        </w:numPr>
        <w:ind w:left="567" w:hanging="567"/>
        <w:jc w:val="both"/>
      </w:pPr>
      <w:r>
        <w:t>представленные Претендентом документы не соответствуют установленным к ним требованиям или сведения, содержащиеся в них, недостоверны.</w:t>
      </w:r>
    </w:p>
    <w:p w14:paraId="5FAC2F75" w14:textId="77777777" w:rsidR="00F41662" w:rsidRDefault="00000000">
      <w:pPr>
        <w:numPr>
          <w:ilvl w:val="0"/>
          <w:numId w:val="5"/>
        </w:numPr>
        <w:ind w:left="567" w:hanging="567"/>
        <w:jc w:val="both"/>
      </w:pPr>
      <w:r>
        <w:t>поступление задатка на счет, указанный в сообщении о проведении торгов, не подтверждено на дату определения Участников торгов.</w:t>
      </w:r>
    </w:p>
    <w:p w14:paraId="6BA5927D" w14:textId="77777777" w:rsidR="00F41662" w:rsidRDefault="00000000">
      <w:pPr>
        <w:ind w:firstLine="567"/>
        <w:jc w:val="both"/>
      </w:pPr>
      <w:r>
        <w:t>Не позднее 1 (одного)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49F1B055" w14:textId="77777777" w:rsidR="00F41662" w:rsidRDefault="00000000">
      <w:pPr>
        <w:widowControl w:val="0"/>
        <w:pBdr>
          <w:top w:val="none" w:sz="4" w:space="0" w:color="000000"/>
          <w:left w:val="none" w:sz="4" w:space="0" w:color="000000"/>
          <w:bottom w:val="none" w:sz="4" w:space="0" w:color="000000"/>
          <w:right w:val="none" w:sz="4" w:space="0" w:color="000000"/>
          <w:between w:val="none" w:sz="4" w:space="0" w:color="000000"/>
        </w:pBdr>
        <w:tabs>
          <w:tab w:val="right" w:pos="4762"/>
        </w:tabs>
        <w:ind w:firstLine="567"/>
        <w:jc w:val="both"/>
        <w:rPr>
          <w:color w:val="000000"/>
        </w:rPr>
      </w:pPr>
      <w:r>
        <w:rPr>
          <w:color w:val="000000"/>
        </w:rPr>
        <w:lastRenderedPageBreak/>
        <w:tab/>
        <w:t>Организатор торгов вправе отказаться от проведения торгов не позднее, чем за 3 (три) дня до даты проведения торгов, указанной в информационном сообщении, при этом внесенные Претендентами задатки подлежат возврату в соответствии с Регламентом.</w:t>
      </w:r>
    </w:p>
    <w:p w14:paraId="58068E82" w14:textId="77777777" w:rsidR="00F41662" w:rsidRDefault="00F41662">
      <w:pPr>
        <w:widowControl w:val="0"/>
        <w:pBdr>
          <w:top w:val="none" w:sz="4" w:space="0" w:color="000000"/>
          <w:left w:val="none" w:sz="4" w:space="0" w:color="000000"/>
          <w:bottom w:val="none" w:sz="4" w:space="0" w:color="000000"/>
          <w:right w:val="none" w:sz="4" w:space="0" w:color="000000"/>
          <w:between w:val="none" w:sz="4" w:space="0" w:color="000000"/>
        </w:pBdr>
        <w:tabs>
          <w:tab w:val="right" w:pos="4762"/>
        </w:tabs>
        <w:ind w:firstLine="567"/>
        <w:jc w:val="both"/>
        <w:rPr>
          <w:b/>
          <w:color w:val="000000"/>
        </w:rPr>
      </w:pPr>
    </w:p>
    <w:p w14:paraId="0E960512" w14:textId="77777777" w:rsidR="00F41662" w:rsidRDefault="00000000">
      <w:pPr>
        <w:ind w:firstLine="567"/>
        <w:jc w:val="both"/>
        <w:rPr>
          <w:b/>
        </w:rPr>
      </w:pPr>
      <w:r>
        <w:rPr>
          <w:b/>
        </w:rPr>
        <w:t>Порядок проведения электронного аукциона и оформление его результатов.</w:t>
      </w:r>
    </w:p>
    <w:p w14:paraId="2C4D2FF9" w14:textId="77777777" w:rsidR="00F41662" w:rsidRDefault="00000000">
      <w:pPr>
        <w:widowControl w:val="0"/>
        <w:pBdr>
          <w:top w:val="none" w:sz="4" w:space="0" w:color="000000"/>
          <w:left w:val="none" w:sz="4" w:space="0" w:color="000000"/>
          <w:bottom w:val="none" w:sz="4" w:space="0" w:color="000000"/>
          <w:right w:val="none" w:sz="4" w:space="0" w:color="000000"/>
          <w:between w:val="none" w:sz="4" w:space="0" w:color="000000"/>
        </w:pBdr>
        <w:tabs>
          <w:tab w:val="right" w:pos="4762"/>
        </w:tabs>
        <w:ind w:firstLine="567"/>
        <w:jc w:val="both"/>
        <w:rPr>
          <w:color w:val="000000"/>
        </w:rPr>
      </w:pPr>
      <w:r>
        <w:rPr>
          <w:color w:val="000000"/>
        </w:rPr>
        <w:t xml:space="preserve">Электронный аукцион проводится на электронной площадке АО «Российский аукционный дом» по адресу: </w:t>
      </w:r>
      <w:r>
        <w:rPr>
          <w:b/>
          <w:color w:val="000000"/>
        </w:rPr>
        <w:t>«www.lot-online.ru»</w:t>
      </w:r>
    </w:p>
    <w:p w14:paraId="28363249" w14:textId="77777777" w:rsidR="00F41662" w:rsidRDefault="00000000">
      <w:pPr>
        <w:ind w:firstLine="567"/>
        <w:jc w:val="both"/>
      </w:pPr>
      <w:r>
        <w:t>Процедура аукциона в электронной форме проводится путем повышения начальной цены продажи на величину, кратную величине "шага аукциона", который устанавливается Организатором торгов в фиксируемой сумме и не изменяется в течение всего электронного аукциона.</w:t>
      </w:r>
    </w:p>
    <w:p w14:paraId="4233D14B" w14:textId="77777777" w:rsidR="00F41662" w:rsidRDefault="00000000">
      <w:pPr>
        <w:ind w:firstLine="567"/>
        <w:jc w:val="both"/>
      </w:pPr>
      <w:r>
        <w:t>Электронный аукцион проводится на электронной площадке в день и время, указанные в сообщении о проведении открытых торгов.</w:t>
      </w:r>
    </w:p>
    <w:p w14:paraId="58F0FB9E" w14:textId="77777777" w:rsidR="00F41662" w:rsidRDefault="00000000">
      <w:pPr>
        <w:ind w:firstLine="567"/>
        <w:jc w:val="both"/>
      </w:pPr>
      <w:r>
        <w:t>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 а также время до истечения времени окончания представления таких предложений.</w:t>
      </w:r>
    </w:p>
    <w:p w14:paraId="2FF1C047" w14:textId="77777777" w:rsidR="00F41662" w:rsidRDefault="00000000">
      <w:pPr>
        <w:ind w:firstLine="567"/>
        <w:jc w:val="both"/>
      </w:pPr>
      <w:r>
        <w:t>При проведении электронного аукциона время проведения торгов определяется в следующем порядке, если в течение одного часа с момента начала представления предложений о цене не поступило ни одного предложения о цене имущества, электронный аукцион с помощью программно-аппаратных средств электронной площадки завершается автоматически. В этом случае сроком окончания представления предложений является момент завершения торгов.</w:t>
      </w:r>
    </w:p>
    <w:p w14:paraId="686A4280" w14:textId="77777777" w:rsidR="00F41662" w:rsidRDefault="00000000">
      <w:pPr>
        <w:ind w:firstLine="567"/>
        <w:jc w:val="both"/>
        <w:rPr>
          <w:b/>
          <w:bCs/>
        </w:rPr>
      </w:pPr>
      <w:bookmarkStart w:id="5" w:name="_Hlk135229186"/>
      <w:r>
        <w:rPr>
          <w:b/>
          <w:bCs/>
        </w:rPr>
        <w:t>При поступлении предложения(й) по цене в течении одного часа с момента начала предоставления предложений, время приема предложений продлевается на 10 минут c момента представления каждого предложения по цене. Торги завершаются через 10 минут с момента представления последнего предложения по цене.</w:t>
      </w:r>
      <w:bookmarkEnd w:id="5"/>
    </w:p>
    <w:p w14:paraId="4F86191E" w14:textId="77777777" w:rsidR="00F41662" w:rsidRDefault="00000000">
      <w:pPr>
        <w:ind w:firstLine="709"/>
        <w:jc w:val="both"/>
      </w:pPr>
      <w:r>
        <w:t>Во время проведения электронных торгов Организатор отклоняет предложение о цене имущества в момент его поступления, направив уведомление об отказе в приеме предложения, в случае если:</w:t>
      </w:r>
    </w:p>
    <w:p w14:paraId="667E6DF6" w14:textId="77777777" w:rsidR="00F41662" w:rsidRDefault="00000000">
      <w:pPr>
        <w:numPr>
          <w:ilvl w:val="0"/>
          <w:numId w:val="3"/>
        </w:numPr>
        <w:ind w:left="567" w:hanging="567"/>
        <w:jc w:val="both"/>
      </w:pPr>
      <w:r>
        <w:t>предложение представлено по истечении срока окончания представления предложений;</w:t>
      </w:r>
    </w:p>
    <w:p w14:paraId="1B4D5CF2" w14:textId="77777777" w:rsidR="00F41662" w:rsidRDefault="00000000">
      <w:pPr>
        <w:numPr>
          <w:ilvl w:val="0"/>
          <w:numId w:val="3"/>
        </w:numPr>
        <w:ind w:left="567" w:hanging="567"/>
        <w:jc w:val="both"/>
      </w:pPr>
      <w:r>
        <w:t>представленное предложение о цене имущества содержит предложение о цене, увеличенное на сумму, не равную "шагу" аукциона или меньше ранее представленного предложения о цене имущества.</w:t>
      </w:r>
    </w:p>
    <w:p w14:paraId="01F37CF2" w14:textId="77777777" w:rsidR="00F41662" w:rsidRDefault="00000000">
      <w:pPr>
        <w:ind w:firstLine="567"/>
        <w:jc w:val="both"/>
      </w:pPr>
      <w:r>
        <w:t xml:space="preserve">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 </w:t>
      </w:r>
    </w:p>
    <w:p w14:paraId="750CF8E6" w14:textId="77777777" w:rsidR="00F41662" w:rsidRDefault="00000000">
      <w:pPr>
        <w:ind w:firstLine="567"/>
        <w:jc w:val="both"/>
        <w:rPr>
          <w:b/>
        </w:rPr>
      </w:pPr>
      <w:r>
        <w:rPr>
          <w:b/>
        </w:rPr>
        <w:t>Победителем аукциона признается Участник торгов, предложивший наиболее высокую цену.</w:t>
      </w:r>
    </w:p>
    <w:p w14:paraId="0DB5771D" w14:textId="77777777" w:rsidR="00F41662" w:rsidRDefault="00000000">
      <w:pPr>
        <w:ind w:firstLine="567"/>
        <w:jc w:val="both"/>
      </w:pPr>
      <w:r>
        <w:t>По завершении аукциона при помощи программных средств электронной площадки формируется протокол о результатах аукциона.</w:t>
      </w:r>
    </w:p>
    <w:p w14:paraId="05A738C7" w14:textId="77777777" w:rsidR="00F41662" w:rsidRDefault="00000000">
      <w:pPr>
        <w:ind w:firstLine="567"/>
        <w:jc w:val="both"/>
      </w:pPr>
      <w:r>
        <w:t>Протокол о результатах аукциона подписывается Организатором электронного аукциона в день проведения электронного аукциона.</w:t>
      </w:r>
    </w:p>
    <w:p w14:paraId="7B39E855" w14:textId="77777777" w:rsidR="00F41662" w:rsidRDefault="00000000">
      <w:pPr>
        <w:ind w:firstLine="567"/>
        <w:jc w:val="both"/>
      </w:pPr>
      <w:r>
        <w:t>Процедура электронного аукциона считается завершенной с момента подписания Организатором торгов протокола об итогах аукциона.</w:t>
      </w:r>
    </w:p>
    <w:p w14:paraId="7792EE00" w14:textId="77777777" w:rsidR="00F41662" w:rsidRDefault="00F41662">
      <w:pPr>
        <w:ind w:firstLine="720"/>
        <w:jc w:val="both"/>
        <w:rPr>
          <w:b/>
        </w:rPr>
      </w:pPr>
    </w:p>
    <w:p w14:paraId="5AC17035" w14:textId="77777777" w:rsidR="00F41662" w:rsidRDefault="00000000">
      <w:pPr>
        <w:ind w:firstLine="567"/>
        <w:jc w:val="both"/>
        <w:rPr>
          <w:b/>
        </w:rPr>
      </w:pPr>
      <w:r>
        <w:rPr>
          <w:b/>
        </w:rPr>
        <w:t xml:space="preserve">Электронный аукцион признается несостоявшимся в следующих случаях: </w:t>
      </w:r>
    </w:p>
    <w:p w14:paraId="49FA84FC" w14:textId="77777777" w:rsidR="00F41662" w:rsidRDefault="00000000">
      <w:pPr>
        <w:numPr>
          <w:ilvl w:val="0"/>
          <w:numId w:val="6"/>
        </w:numPr>
        <w:ind w:left="567" w:hanging="567"/>
        <w:jc w:val="both"/>
      </w:pPr>
      <w:r>
        <w:t>не было подано ни одной заявки на участие в аукционе либо ни один из Претендентов не признан Участником аукциона;</w:t>
      </w:r>
    </w:p>
    <w:p w14:paraId="2ACC8852" w14:textId="77777777" w:rsidR="00F41662" w:rsidRDefault="00000000">
      <w:pPr>
        <w:numPr>
          <w:ilvl w:val="0"/>
          <w:numId w:val="6"/>
        </w:numPr>
        <w:ind w:left="567" w:hanging="567"/>
        <w:jc w:val="both"/>
      </w:pPr>
      <w:r>
        <w:t>к участию в аукционе допущен только один Претендент;</w:t>
      </w:r>
    </w:p>
    <w:p w14:paraId="0396844A" w14:textId="77777777" w:rsidR="00F41662" w:rsidRDefault="00000000">
      <w:pPr>
        <w:numPr>
          <w:ilvl w:val="0"/>
          <w:numId w:val="6"/>
        </w:numPr>
        <w:ind w:left="567" w:hanging="567"/>
        <w:jc w:val="both"/>
      </w:pPr>
      <w:r>
        <w:t>ни один из Участников аукциона не сделал предложения по начальной цене имущества.</w:t>
      </w:r>
    </w:p>
    <w:p w14:paraId="405DBDD6" w14:textId="77777777" w:rsidR="00F41662" w:rsidRDefault="00000000">
      <w:pPr>
        <w:ind w:firstLine="709"/>
        <w:jc w:val="both"/>
      </w:pPr>
      <w:r>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 электронных торгов.</w:t>
      </w:r>
    </w:p>
    <w:p w14:paraId="674881FF" w14:textId="77777777" w:rsidR="00F41662" w:rsidRDefault="00F41662">
      <w:pPr>
        <w:ind w:firstLine="709"/>
        <w:jc w:val="both"/>
      </w:pPr>
    </w:p>
    <w:p w14:paraId="63B009DF" w14:textId="77777777" w:rsidR="00F41662" w:rsidRDefault="00000000">
      <w:pPr>
        <w:ind w:firstLine="720"/>
        <w:jc w:val="both"/>
        <w:rPr>
          <w:b/>
          <w:color w:val="000000"/>
        </w:rPr>
      </w:pPr>
      <w:r>
        <w:rPr>
          <w:b/>
          <w:color w:val="000000"/>
        </w:rPr>
        <w:lastRenderedPageBreak/>
        <w:t xml:space="preserve">Договор купли-продажи заключается между ПАО Сбербанк и победителем аукциона в течение 15 (пятнадцати) рабочих дней с даты подведения итогов аукциона в соответствии с формой, согласованной между ПАО Сбербанк и АО «Российский аукционный дом». </w:t>
      </w:r>
    </w:p>
    <w:p w14:paraId="7377A1FA" w14:textId="77777777" w:rsidR="00F41662" w:rsidRDefault="00000000">
      <w:pPr>
        <w:ind w:firstLine="720"/>
        <w:jc w:val="both"/>
        <w:rPr>
          <w:b/>
          <w:bCs/>
        </w:rPr>
      </w:pPr>
      <w:r>
        <w:rPr>
          <w:b/>
          <w:bCs/>
        </w:rPr>
        <w:t xml:space="preserve">В случае отказа или уклонения победителя торгов от подписания договора купли-продажи в течение срока, установленного в сообщении о проведении торгов для заключения такого договора, внесенный задаток ему не возвращается. </w:t>
      </w:r>
    </w:p>
    <w:p w14:paraId="4F8DD839" w14:textId="77777777" w:rsidR="00F41662" w:rsidRDefault="00000000">
      <w:pPr>
        <w:ind w:firstLine="720"/>
        <w:jc w:val="both"/>
        <w:rPr>
          <w:b/>
        </w:rPr>
      </w:pPr>
      <w:r>
        <w:rPr>
          <w:b/>
        </w:rPr>
        <w:t>В случае признания аукциона несостоявшимся по причине допуска к участию только одного участника, договор купли-продажи может быть заключен с единственным участником аукциона, по начальной цене лота, в течение 15 (пятнадцати) рабочих дней, с даты признания аукциона несостоявшимся.</w:t>
      </w:r>
    </w:p>
    <w:p w14:paraId="0FACEBD6" w14:textId="77777777" w:rsidR="00F41662" w:rsidRDefault="00000000">
      <w:pPr>
        <w:ind w:firstLine="720"/>
        <w:jc w:val="both"/>
        <w:rPr>
          <w:b/>
        </w:rPr>
      </w:pPr>
      <w:r>
        <w:rPr>
          <w:b/>
        </w:rPr>
        <w:t>Оплата оставшейся части цены Объекта по Договору купли-продажи осуществляется Покупателем в полном объеме в течение 10 (десяти) рабочих дней с даты заключения Договора. Если иное не указано в описании лота/проекте договора купли-продажи.</w:t>
      </w:r>
    </w:p>
    <w:p w14:paraId="77E01E25" w14:textId="77777777" w:rsidR="00F41662" w:rsidRDefault="00000000">
      <w:pPr>
        <w:ind w:firstLine="720"/>
        <w:jc w:val="both"/>
        <w:rPr>
          <w:b/>
          <w:bCs/>
        </w:rPr>
      </w:pPr>
      <w:r>
        <w:rPr>
          <w:b/>
          <w:bCs/>
        </w:rPr>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условиям.</w:t>
      </w:r>
    </w:p>
    <w:p w14:paraId="6BF1747D" w14:textId="77777777" w:rsidR="00F41662" w:rsidRDefault="00000000">
      <w:pPr>
        <w:ind w:firstLine="720"/>
        <w:jc w:val="both"/>
        <w:rPr>
          <w:b/>
          <w:bCs/>
        </w:rPr>
      </w:pPr>
      <w:r>
        <w:rPr>
          <w:b/>
          <w:bCs/>
        </w:rPr>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90ED3C7" w14:textId="77777777" w:rsidR="00F41662" w:rsidRDefault="00000000">
      <w:pPr>
        <w:ind w:firstLine="720"/>
        <w:jc w:val="both"/>
        <w:rPr>
          <w:b/>
          <w:bCs/>
        </w:rPr>
      </w:pPr>
      <w:r>
        <w:rPr>
          <w:b/>
          <w:bCs/>
        </w:rPr>
        <w:t>В случае если Покупателем является юридическое лицо, заключение договора аренды осуществляется в электронной форме.</w:t>
      </w:r>
    </w:p>
    <w:p w14:paraId="38DF3037" w14:textId="77777777" w:rsidR="00F41662" w:rsidRDefault="00000000">
      <w:pPr>
        <w:ind w:firstLine="720"/>
        <w:jc w:val="both"/>
        <w:rPr>
          <w:b/>
          <w:bCs/>
        </w:rPr>
      </w:pPr>
      <w:r>
        <w:rPr>
          <w:b/>
          <w:bCs/>
        </w:rPr>
        <w:t xml:space="preserve">Подписание договора, осуществляется с использованием систем защищенного юридически значимого электронного документооборота (далее – система ЭДО) применяемых Продавцом (Доверителем) и Покупателем. </w:t>
      </w:r>
    </w:p>
    <w:p w14:paraId="65498D4A" w14:textId="77777777" w:rsidR="00F41662" w:rsidRDefault="00000000">
      <w:pPr>
        <w:ind w:firstLine="720"/>
        <w:jc w:val="both"/>
        <w:rPr>
          <w:b/>
          <w:bCs/>
        </w:rPr>
      </w:pPr>
      <w:r>
        <w:rPr>
          <w:b/>
          <w:bCs/>
        </w:rPr>
        <w:t>Система оператора электронного документооборота Продавца Универсальная торговая платформа АО «Сбербанк-Автоматизированная система торгов, система дистанционного банковского обслуживания «СберБизнес», сервис «СФЕРА Курьер», технологии «Роуминг» (между Корус и системой другого оператора ЭДО).</w:t>
      </w:r>
    </w:p>
    <w:p w14:paraId="51BE2B85" w14:textId="02371EEE" w:rsidR="00F41662" w:rsidRDefault="00000000">
      <w:pPr>
        <w:ind w:firstLine="720"/>
        <w:jc w:val="both"/>
        <w:rPr>
          <w:b/>
          <w:bCs/>
        </w:rPr>
      </w:pPr>
      <w:r>
        <w:rPr>
          <w:b/>
          <w:bCs/>
        </w:rPr>
        <w:t>Покупатель обязан обеспечить техническую возможность подписания договора квалифицированной электронной подписью уполномоченного на подписание договора представителя Арендатора и передачу подписанного договора в электронной форме Продавцу (Доверителю) (в систему ЭДО Продавца (Доверителя)) с использованием системы ЭДО применяемой Покупателем (Доверителем).</w:t>
      </w:r>
    </w:p>
    <w:p w14:paraId="07986CC7" w14:textId="77777777" w:rsidR="00F41662" w:rsidRDefault="00000000">
      <w:pPr>
        <w:ind w:firstLine="720"/>
        <w:jc w:val="both"/>
        <w:rPr>
          <w:b/>
          <w:bCs/>
        </w:rPr>
      </w:pPr>
      <w:r>
        <w:rPr>
          <w:b/>
          <w:bCs/>
        </w:rPr>
        <w:t>Отказ от подписания договора в электронной форме или необеспечение технической возможности осуществить подписание и передачу договора в электронной форме - признается уклонением от заключения договора</w:t>
      </w:r>
    </w:p>
    <w:p w14:paraId="7D91D180" w14:textId="77777777" w:rsidR="00F41662" w:rsidRDefault="00F41662">
      <w:pPr>
        <w:ind w:firstLine="720"/>
        <w:jc w:val="both"/>
        <w:rPr>
          <w:b/>
        </w:rPr>
      </w:pPr>
    </w:p>
    <w:p w14:paraId="5E1F1914" w14:textId="77777777" w:rsidR="00F41662" w:rsidRDefault="00F41662">
      <w:pPr>
        <w:jc w:val="right"/>
        <w:rPr>
          <w:b/>
          <w:spacing w:val="26"/>
          <w:sz w:val="22"/>
          <w:szCs w:val="22"/>
        </w:rPr>
      </w:pPr>
    </w:p>
    <w:p w14:paraId="6A11FE96" w14:textId="77777777" w:rsidR="00F41662" w:rsidRDefault="00F41662">
      <w:pPr>
        <w:jc w:val="right"/>
        <w:rPr>
          <w:b/>
          <w:spacing w:val="26"/>
          <w:sz w:val="22"/>
          <w:szCs w:val="22"/>
        </w:rPr>
      </w:pPr>
    </w:p>
    <w:p w14:paraId="4F60B707" w14:textId="77777777" w:rsidR="00F41662" w:rsidRDefault="00F41662">
      <w:pPr>
        <w:jc w:val="right"/>
        <w:rPr>
          <w:b/>
          <w:spacing w:val="26"/>
          <w:sz w:val="22"/>
          <w:szCs w:val="22"/>
        </w:rPr>
      </w:pPr>
    </w:p>
    <w:p w14:paraId="4C5A6F05" w14:textId="77777777" w:rsidR="00F41662" w:rsidRDefault="00F41662">
      <w:pPr>
        <w:jc w:val="right"/>
        <w:rPr>
          <w:b/>
          <w:spacing w:val="26"/>
          <w:sz w:val="22"/>
          <w:szCs w:val="22"/>
        </w:rPr>
      </w:pPr>
    </w:p>
    <w:p w14:paraId="4461E6BC" w14:textId="77777777" w:rsidR="00F41662" w:rsidRDefault="00F41662">
      <w:pPr>
        <w:jc w:val="right"/>
        <w:rPr>
          <w:b/>
          <w:spacing w:val="26"/>
          <w:sz w:val="22"/>
          <w:szCs w:val="22"/>
        </w:rPr>
      </w:pPr>
    </w:p>
    <w:p w14:paraId="7ADDA4EB" w14:textId="77777777" w:rsidR="00F41662" w:rsidRDefault="00F41662">
      <w:pPr>
        <w:jc w:val="right"/>
        <w:rPr>
          <w:b/>
          <w:spacing w:val="26"/>
          <w:sz w:val="22"/>
          <w:szCs w:val="22"/>
        </w:rPr>
      </w:pPr>
    </w:p>
    <w:p w14:paraId="240CB76B" w14:textId="77777777" w:rsidR="00F41662" w:rsidRDefault="00F41662">
      <w:pPr>
        <w:jc w:val="right"/>
        <w:rPr>
          <w:b/>
          <w:spacing w:val="26"/>
          <w:sz w:val="22"/>
          <w:szCs w:val="22"/>
        </w:rPr>
      </w:pPr>
    </w:p>
    <w:p w14:paraId="16E55B04" w14:textId="77777777" w:rsidR="00F41662" w:rsidRDefault="00F41662">
      <w:pPr>
        <w:jc w:val="right"/>
        <w:rPr>
          <w:b/>
          <w:spacing w:val="26"/>
          <w:sz w:val="22"/>
          <w:szCs w:val="22"/>
        </w:rPr>
      </w:pPr>
    </w:p>
    <w:p w14:paraId="63D666AD" w14:textId="77777777" w:rsidR="0016325F" w:rsidRDefault="0016325F">
      <w:pPr>
        <w:jc w:val="right"/>
        <w:rPr>
          <w:b/>
          <w:spacing w:val="26"/>
          <w:sz w:val="22"/>
          <w:szCs w:val="22"/>
        </w:rPr>
      </w:pPr>
    </w:p>
    <w:p w14:paraId="032DB41E" w14:textId="77777777" w:rsidR="0016325F" w:rsidRDefault="0016325F">
      <w:pPr>
        <w:jc w:val="right"/>
        <w:rPr>
          <w:b/>
          <w:spacing w:val="26"/>
          <w:sz w:val="22"/>
          <w:szCs w:val="22"/>
        </w:rPr>
      </w:pPr>
    </w:p>
    <w:p w14:paraId="0781078F" w14:textId="77777777" w:rsidR="0016325F" w:rsidRDefault="0016325F">
      <w:pPr>
        <w:jc w:val="right"/>
        <w:rPr>
          <w:b/>
          <w:spacing w:val="26"/>
          <w:sz w:val="22"/>
          <w:szCs w:val="22"/>
        </w:rPr>
      </w:pPr>
    </w:p>
    <w:p w14:paraId="6982E905" w14:textId="77777777" w:rsidR="0016325F" w:rsidRDefault="0016325F">
      <w:pPr>
        <w:jc w:val="right"/>
        <w:rPr>
          <w:b/>
          <w:spacing w:val="26"/>
          <w:sz w:val="22"/>
          <w:szCs w:val="22"/>
        </w:rPr>
      </w:pPr>
    </w:p>
    <w:p w14:paraId="4E4EC301" w14:textId="77777777" w:rsidR="0016325F" w:rsidRDefault="0016325F">
      <w:pPr>
        <w:jc w:val="right"/>
        <w:rPr>
          <w:b/>
          <w:spacing w:val="26"/>
          <w:sz w:val="22"/>
          <w:szCs w:val="22"/>
        </w:rPr>
      </w:pPr>
    </w:p>
    <w:p w14:paraId="7E02DBE2" w14:textId="77777777" w:rsidR="0016325F" w:rsidRDefault="0016325F">
      <w:pPr>
        <w:jc w:val="right"/>
        <w:rPr>
          <w:b/>
          <w:spacing w:val="26"/>
          <w:sz w:val="22"/>
          <w:szCs w:val="22"/>
        </w:rPr>
      </w:pPr>
    </w:p>
    <w:p w14:paraId="61001B15" w14:textId="77777777" w:rsidR="0016325F" w:rsidRDefault="0016325F">
      <w:pPr>
        <w:jc w:val="right"/>
        <w:rPr>
          <w:b/>
          <w:spacing w:val="26"/>
          <w:sz w:val="22"/>
          <w:szCs w:val="22"/>
        </w:rPr>
      </w:pPr>
    </w:p>
    <w:p w14:paraId="32C6B804" w14:textId="77777777" w:rsidR="0016325F" w:rsidRDefault="0016325F">
      <w:pPr>
        <w:jc w:val="right"/>
        <w:rPr>
          <w:b/>
          <w:spacing w:val="26"/>
          <w:sz w:val="22"/>
          <w:szCs w:val="22"/>
        </w:rPr>
      </w:pPr>
    </w:p>
    <w:p w14:paraId="513F2595" w14:textId="77777777" w:rsidR="00F41662" w:rsidRDefault="00F41662" w:rsidP="00EB3489">
      <w:pPr>
        <w:rPr>
          <w:b/>
          <w:spacing w:val="26"/>
          <w:sz w:val="22"/>
          <w:szCs w:val="22"/>
        </w:rPr>
      </w:pPr>
    </w:p>
    <w:p w14:paraId="7E91A52F" w14:textId="77777777" w:rsidR="00F41662" w:rsidRDefault="00F41662">
      <w:pPr>
        <w:jc w:val="right"/>
        <w:rPr>
          <w:b/>
          <w:spacing w:val="26"/>
          <w:sz w:val="22"/>
          <w:szCs w:val="22"/>
        </w:rPr>
      </w:pPr>
    </w:p>
    <w:p w14:paraId="347AF708" w14:textId="77777777" w:rsidR="00F41662" w:rsidRDefault="00000000">
      <w:pPr>
        <w:jc w:val="right"/>
        <w:rPr>
          <w:b/>
          <w:spacing w:val="26"/>
          <w:sz w:val="22"/>
          <w:szCs w:val="22"/>
        </w:rPr>
      </w:pPr>
      <w:r>
        <w:rPr>
          <w:b/>
          <w:spacing w:val="26"/>
          <w:sz w:val="22"/>
          <w:szCs w:val="22"/>
        </w:rPr>
        <w:lastRenderedPageBreak/>
        <w:t>Приложение 1</w:t>
      </w:r>
    </w:p>
    <w:p w14:paraId="6C63CA97" w14:textId="77777777" w:rsidR="00F41662" w:rsidRDefault="00000000">
      <w:pPr>
        <w:jc w:val="center"/>
        <w:rPr>
          <w:rFonts w:eastAsia="SimSun"/>
          <w:b/>
          <w:spacing w:val="26"/>
          <w:sz w:val="22"/>
          <w:szCs w:val="22"/>
          <w:lang w:eastAsia="en-US"/>
        </w:rPr>
      </w:pPr>
      <w:r>
        <w:rPr>
          <w:rFonts w:eastAsia="SimSun"/>
          <w:b/>
          <w:spacing w:val="26"/>
          <w:sz w:val="22"/>
          <w:szCs w:val="22"/>
          <w:lang w:eastAsia="en-US"/>
        </w:rPr>
        <w:t>ЗАВЕРЕНИЕ КОНТРАГЕНТА ЮРИДИЧЕСКОГО ЛИЦА</w:t>
      </w:r>
    </w:p>
    <w:p w14:paraId="4B5FF725" w14:textId="77777777" w:rsidR="00F41662" w:rsidRDefault="00000000">
      <w:pPr>
        <w:jc w:val="center"/>
        <w:rPr>
          <w:rFonts w:eastAsia="SimSun"/>
          <w:b/>
          <w:spacing w:val="26"/>
          <w:sz w:val="22"/>
          <w:szCs w:val="22"/>
          <w:lang w:eastAsia="en-US"/>
        </w:rPr>
      </w:pPr>
      <w:r>
        <w:rPr>
          <w:rFonts w:eastAsia="SimSun"/>
          <w:b/>
          <w:spacing w:val="26"/>
          <w:sz w:val="22"/>
          <w:szCs w:val="22"/>
          <w:lang w:eastAsia="en-US"/>
        </w:rPr>
        <w:t>О СТРУКТУРЕ ВЛАДЕНИЯ</w:t>
      </w:r>
    </w:p>
    <w:p w14:paraId="3B991CAF" w14:textId="77777777" w:rsidR="00F41662" w:rsidRDefault="00000000">
      <w:pPr>
        <w:rPr>
          <w:b/>
          <w:color w:val="020C22"/>
          <w:sz w:val="22"/>
          <w:szCs w:val="22"/>
        </w:rPr>
      </w:pPr>
      <w:r>
        <w:rPr>
          <w:b/>
          <w:color w:val="020C22"/>
          <w:sz w:val="22"/>
          <w:szCs w:val="22"/>
        </w:rPr>
        <w:t xml:space="preserve">Дата ________ </w:t>
      </w:r>
    </w:p>
    <w:p w14:paraId="7BEE4208" w14:textId="77777777" w:rsidR="00F41662" w:rsidRDefault="00F41662">
      <w:pPr>
        <w:jc w:val="both"/>
        <w:rPr>
          <w:rFonts w:eastAsia="SimSun"/>
          <w:b/>
          <w:color w:val="595959"/>
          <w:sz w:val="22"/>
          <w:szCs w:val="22"/>
          <w:highlight w:val="yellow"/>
          <w:lang w:eastAsia="en-US"/>
        </w:rPr>
      </w:pPr>
    </w:p>
    <w:tbl>
      <w:tblPr>
        <w:tblStyle w:val="affb"/>
        <w:tblW w:w="10090" w:type="dxa"/>
        <w:tblInd w:w="-5" w:type="dxa"/>
        <w:tblLook w:val="04A0" w:firstRow="1" w:lastRow="0" w:firstColumn="1" w:lastColumn="0" w:noHBand="0" w:noVBand="1"/>
      </w:tblPr>
      <w:tblGrid>
        <w:gridCol w:w="3244"/>
        <w:gridCol w:w="6846"/>
      </w:tblGrid>
      <w:tr w:rsidR="00F41662" w14:paraId="132F1FB7" w14:textId="77777777">
        <w:trPr>
          <w:trHeight w:hRule="exact" w:val="539"/>
        </w:trPr>
        <w:tc>
          <w:tcPr>
            <w:tcW w:w="3244" w:type="dxa"/>
            <w:vAlign w:val="center"/>
          </w:tcPr>
          <w:p w14:paraId="7E6832A6" w14:textId="77777777" w:rsidR="00F41662" w:rsidRDefault="00000000">
            <w:pPr>
              <w:spacing w:after="200" w:line="276" w:lineRule="auto"/>
              <w:rPr>
                <w:rFonts w:ascii="Times New Roman" w:eastAsia="SimSun" w:hAnsi="Times New Roman" w:cs="Times New Roman"/>
                <w:b/>
              </w:rPr>
            </w:pPr>
            <w:r>
              <w:rPr>
                <w:rFonts w:ascii="Times New Roman" w:eastAsia="SimSun" w:hAnsi="Times New Roman" w:cs="Times New Roman"/>
                <w:b/>
              </w:rPr>
              <w:t>Наименование юридического лица - контрагента по сделке (операции)</w:t>
            </w:r>
          </w:p>
        </w:tc>
        <w:tc>
          <w:tcPr>
            <w:tcW w:w="6846" w:type="dxa"/>
            <w:vAlign w:val="center"/>
          </w:tcPr>
          <w:p w14:paraId="7E6C1358" w14:textId="77777777" w:rsidR="00F41662" w:rsidRDefault="00F41662">
            <w:pPr>
              <w:spacing w:after="200" w:line="276" w:lineRule="auto"/>
              <w:rPr>
                <w:rFonts w:ascii="Times New Roman" w:eastAsia="SimSun" w:hAnsi="Times New Roman" w:cs="Times New Roman"/>
                <w:b/>
              </w:rPr>
            </w:pPr>
          </w:p>
        </w:tc>
      </w:tr>
      <w:tr w:rsidR="00F41662" w14:paraId="0FB93078" w14:textId="77777777">
        <w:trPr>
          <w:trHeight w:hRule="exact" w:val="910"/>
        </w:trPr>
        <w:tc>
          <w:tcPr>
            <w:tcW w:w="3244" w:type="dxa"/>
            <w:vAlign w:val="center"/>
          </w:tcPr>
          <w:p w14:paraId="11E075FE" w14:textId="77777777" w:rsidR="00F41662" w:rsidRDefault="00000000">
            <w:pPr>
              <w:spacing w:after="200" w:line="276" w:lineRule="auto"/>
              <w:rPr>
                <w:rFonts w:ascii="Times New Roman" w:eastAsia="SimSun" w:hAnsi="Times New Roman" w:cs="Times New Roman"/>
                <w:b/>
              </w:rPr>
            </w:pPr>
            <w:r>
              <w:rPr>
                <w:rFonts w:ascii="Times New Roman" w:eastAsia="SimSun" w:hAnsi="Times New Roman" w:cs="Times New Roman"/>
                <w:b/>
              </w:rPr>
              <w:t>ИНН/КИО юридического лица</w:t>
            </w:r>
          </w:p>
        </w:tc>
        <w:tc>
          <w:tcPr>
            <w:tcW w:w="6846" w:type="dxa"/>
            <w:vAlign w:val="center"/>
          </w:tcPr>
          <w:p w14:paraId="6B1B41D3" w14:textId="77777777" w:rsidR="00F41662" w:rsidRDefault="00F41662">
            <w:pPr>
              <w:spacing w:after="200" w:line="276" w:lineRule="auto"/>
              <w:rPr>
                <w:rFonts w:ascii="Times New Roman" w:eastAsia="SimSun" w:hAnsi="Times New Roman" w:cs="Times New Roman"/>
                <w:i/>
                <w:color w:val="2F5496"/>
                <w:lang w:val="en-GB"/>
              </w:rPr>
            </w:pPr>
          </w:p>
        </w:tc>
      </w:tr>
    </w:tbl>
    <w:p w14:paraId="4E8525F6" w14:textId="77777777" w:rsidR="00F41662" w:rsidRDefault="00F41662">
      <w:pPr>
        <w:ind w:firstLine="709"/>
        <w:jc w:val="both"/>
        <w:rPr>
          <w:rFonts w:eastAsia="SimSun"/>
          <w:color w:val="000000"/>
          <w:sz w:val="22"/>
          <w:szCs w:val="22"/>
          <w:highlight w:val="yellow"/>
          <w:lang w:val="en-GB" w:eastAsia="en-US"/>
        </w:rPr>
      </w:pPr>
    </w:p>
    <w:p w14:paraId="650E3B50" w14:textId="77777777" w:rsidR="00F41662" w:rsidRDefault="00000000">
      <w:pPr>
        <w:jc w:val="both"/>
        <w:rPr>
          <w:rFonts w:eastAsia="SimSun"/>
          <w:color w:val="000000"/>
          <w:sz w:val="22"/>
          <w:szCs w:val="22"/>
          <w:lang w:eastAsia="en-US"/>
        </w:rPr>
      </w:pPr>
      <w:r>
        <w:rPr>
          <w:rFonts w:eastAsia="SimSun"/>
          <w:color w:val="000000"/>
          <w:sz w:val="22"/>
          <w:szCs w:val="22"/>
          <w:lang w:eastAsia="en-US"/>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rFonts w:eastAsia="SimSun"/>
          <w:sz w:val="22"/>
          <w:szCs w:val="22"/>
          <w:vertAlign w:val="superscript"/>
          <w:lang w:val="en-GB" w:eastAsia="en-US"/>
        </w:rPr>
        <w:footnoteReference w:id="2"/>
      </w:r>
      <w:r>
        <w:rPr>
          <w:rFonts w:eastAsia="SimSun"/>
          <w:color w:val="000000"/>
          <w:sz w:val="22"/>
          <w:szCs w:val="22"/>
          <w:lang w:eastAsia="en-US"/>
        </w:rPr>
        <w:t xml:space="preserve"> :</w:t>
      </w:r>
    </w:p>
    <w:p w14:paraId="6E0649F2" w14:textId="77777777" w:rsidR="00F41662" w:rsidRDefault="00000000">
      <w:pPr>
        <w:numPr>
          <w:ilvl w:val="0"/>
          <w:numId w:val="9"/>
        </w:numPr>
        <w:contextualSpacing/>
        <w:jc w:val="both"/>
        <w:rPr>
          <w:rFonts w:eastAsia="SimSun"/>
          <w:color w:val="000000"/>
          <w:sz w:val="22"/>
          <w:szCs w:val="22"/>
          <w:lang w:eastAsia="en-US"/>
        </w:rPr>
      </w:pPr>
      <w:r>
        <w:rPr>
          <w:rFonts w:eastAsia="SimSun"/>
          <w:b/>
          <w:color w:val="000000"/>
          <w:sz w:val="22"/>
          <w:szCs w:val="22"/>
          <w:lang w:eastAsia="en-US"/>
        </w:rPr>
        <w:t>НЕ ЯВЛЯЕТСЯ/ ЯВЛЯЕТСЯ</w:t>
      </w:r>
      <w:r>
        <w:rPr>
          <w:rFonts w:eastAsia="SimSun"/>
          <w:color w:val="000000"/>
          <w:sz w:val="22"/>
          <w:szCs w:val="22"/>
          <w:vertAlign w:val="superscript"/>
          <w:lang w:val="en-GB" w:eastAsia="en-US"/>
        </w:rPr>
        <w:footnoteReference w:id="3"/>
      </w:r>
      <w:r>
        <w:rPr>
          <w:rFonts w:eastAsia="SimSun"/>
          <w:color w:val="000000"/>
          <w:sz w:val="22"/>
          <w:szCs w:val="22"/>
          <w:lang w:eastAsia="en-US"/>
        </w:rPr>
        <w:t xml:space="preserve">  </w:t>
      </w:r>
      <w:r>
        <w:rPr>
          <w:rFonts w:eastAsia="SimSun"/>
          <w:color w:val="020C22"/>
          <w:sz w:val="22"/>
          <w:szCs w:val="22"/>
          <w:lang w:eastAsia="en-US"/>
        </w:rPr>
        <w:t>иностранным лицом, связанным с</w:t>
      </w:r>
      <w:r>
        <w:rPr>
          <w:rFonts w:eastAsia="SimSun"/>
          <w:color w:val="020C22"/>
          <w:sz w:val="22"/>
          <w:szCs w:val="22"/>
          <w:lang w:val="en-GB" w:eastAsia="en-US"/>
        </w:rPr>
        <w:t> </w:t>
      </w:r>
      <w:r>
        <w:rPr>
          <w:rFonts w:eastAsia="SimSun"/>
          <w:color w:val="020C22"/>
          <w:sz w:val="22"/>
          <w:szCs w:val="22"/>
          <w:lang w:eastAsia="en-US"/>
        </w:rPr>
        <w:t>иностранными государствами, которые совершают в</w:t>
      </w:r>
      <w:r>
        <w:rPr>
          <w:rFonts w:eastAsia="SimSun"/>
          <w:color w:val="020C22"/>
          <w:sz w:val="22"/>
          <w:szCs w:val="22"/>
          <w:lang w:val="en-GB" w:eastAsia="en-US"/>
        </w:rPr>
        <w:t> </w:t>
      </w:r>
      <w:r>
        <w:rPr>
          <w:rFonts w:eastAsia="SimSun"/>
          <w:color w:val="020C22"/>
          <w:sz w:val="22"/>
          <w:szCs w:val="22"/>
          <w:lang w:eastAsia="en-US"/>
        </w:rPr>
        <w:t>отношении российских юридических лиц и</w:t>
      </w:r>
      <w:r>
        <w:rPr>
          <w:rFonts w:eastAsia="SimSun"/>
          <w:color w:val="020C22"/>
          <w:sz w:val="22"/>
          <w:szCs w:val="22"/>
          <w:lang w:val="en-GB" w:eastAsia="en-US"/>
        </w:rPr>
        <w:t> </w:t>
      </w:r>
      <w:r>
        <w:rPr>
          <w:rFonts w:eastAsia="SimSun"/>
          <w:color w:val="020C22"/>
          <w:sz w:val="22"/>
          <w:szCs w:val="22"/>
          <w:lang w:eastAsia="en-US"/>
        </w:rPr>
        <w:t>физических лиц недружественные действия (в</w:t>
      </w:r>
      <w:r>
        <w:rPr>
          <w:rFonts w:eastAsia="SimSun"/>
          <w:color w:val="020C22"/>
          <w:sz w:val="22"/>
          <w:szCs w:val="22"/>
          <w:lang w:val="en-GB" w:eastAsia="en-US"/>
        </w:rPr>
        <w:t> </w:t>
      </w:r>
      <w:r>
        <w:rPr>
          <w:rFonts w:eastAsia="SimSun"/>
          <w:color w:val="020C22"/>
          <w:sz w:val="22"/>
          <w:szCs w:val="22"/>
          <w:lang w:eastAsia="en-US"/>
        </w:rPr>
        <w:t>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w:t>
      </w:r>
      <w:r>
        <w:rPr>
          <w:rFonts w:eastAsia="SimSun"/>
          <w:color w:val="020C22"/>
          <w:sz w:val="22"/>
          <w:szCs w:val="22"/>
          <w:lang w:val="en-GB" w:eastAsia="en-US"/>
        </w:rPr>
        <w:t> </w:t>
      </w:r>
      <w:r>
        <w:rPr>
          <w:rFonts w:eastAsia="SimSun"/>
          <w:color w:val="020C22"/>
          <w:sz w:val="22"/>
          <w:szCs w:val="22"/>
          <w:lang w:eastAsia="en-US"/>
        </w:rPr>
        <w:t>деятельности являются эти государства);</w:t>
      </w:r>
    </w:p>
    <w:p w14:paraId="024FB99C" w14:textId="77777777" w:rsidR="00F41662" w:rsidRDefault="00000000">
      <w:pPr>
        <w:numPr>
          <w:ilvl w:val="0"/>
          <w:numId w:val="9"/>
        </w:numPr>
        <w:contextualSpacing/>
        <w:jc w:val="both"/>
        <w:rPr>
          <w:rFonts w:eastAsia="SimSun"/>
          <w:color w:val="020C22"/>
          <w:sz w:val="22"/>
          <w:szCs w:val="22"/>
          <w:lang w:eastAsia="en-US"/>
        </w:rPr>
      </w:pPr>
      <w:r>
        <w:rPr>
          <w:rFonts w:eastAsia="SimSun"/>
          <w:b/>
          <w:color w:val="000000"/>
          <w:sz w:val="22"/>
          <w:szCs w:val="22"/>
          <w:lang w:eastAsia="en-US"/>
        </w:rPr>
        <w:t>НЕ ЯВЛЯЕТСЯ/ ЯВЛЯЕТСЯ</w:t>
      </w:r>
      <w:r>
        <w:rPr>
          <w:rFonts w:eastAsia="SimSun"/>
          <w:sz w:val="22"/>
          <w:szCs w:val="22"/>
          <w:vertAlign w:val="superscript"/>
          <w:lang w:eastAsia="en-US"/>
        </w:rPr>
        <w:t xml:space="preserve">2 </w:t>
      </w:r>
      <w:r>
        <w:rPr>
          <w:rFonts w:eastAsia="SimSun"/>
          <w:color w:val="020C22"/>
          <w:sz w:val="22"/>
          <w:szCs w:val="22"/>
          <w:lang w:eastAsia="en-US"/>
        </w:rPr>
        <w:t>лицом, которое находится под контролем иностранных лиц, связанных с</w:t>
      </w:r>
      <w:r>
        <w:rPr>
          <w:rFonts w:eastAsia="SimSun"/>
          <w:color w:val="020C22"/>
          <w:sz w:val="22"/>
          <w:szCs w:val="22"/>
          <w:lang w:val="en-GB" w:eastAsia="en-US"/>
        </w:rPr>
        <w:t> </w:t>
      </w:r>
      <w:r>
        <w:rPr>
          <w:rFonts w:eastAsia="SimSun"/>
          <w:color w:val="020C22"/>
          <w:sz w:val="22"/>
          <w:szCs w:val="22"/>
          <w:lang w:eastAsia="en-US"/>
        </w:rPr>
        <w:t>иностранными государствами, которые совершают в</w:t>
      </w:r>
      <w:r>
        <w:rPr>
          <w:rFonts w:eastAsia="SimSun"/>
          <w:color w:val="020C22"/>
          <w:sz w:val="22"/>
          <w:szCs w:val="22"/>
          <w:lang w:val="en-GB" w:eastAsia="en-US"/>
        </w:rPr>
        <w:t> </w:t>
      </w:r>
      <w:r>
        <w:rPr>
          <w:rFonts w:eastAsia="SimSun"/>
          <w:color w:val="020C22"/>
          <w:sz w:val="22"/>
          <w:szCs w:val="22"/>
          <w:lang w:eastAsia="en-US"/>
        </w:rPr>
        <w:t>отношении российских юридических лиц и</w:t>
      </w:r>
      <w:r>
        <w:rPr>
          <w:rFonts w:eastAsia="SimSun"/>
          <w:color w:val="020C22"/>
          <w:sz w:val="22"/>
          <w:szCs w:val="22"/>
          <w:lang w:val="en-GB" w:eastAsia="en-US"/>
        </w:rPr>
        <w:t> </w:t>
      </w:r>
      <w:r>
        <w:rPr>
          <w:rFonts w:eastAsia="SimSun"/>
          <w:color w:val="020C22"/>
          <w:sz w:val="22"/>
          <w:szCs w:val="22"/>
          <w:lang w:eastAsia="en-US"/>
        </w:rPr>
        <w:t>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47905057" w14:textId="77777777" w:rsidR="00F41662" w:rsidRDefault="00F41662">
      <w:pPr>
        <w:tabs>
          <w:tab w:val="left" w:pos="851"/>
        </w:tabs>
        <w:spacing w:line="288" w:lineRule="auto"/>
        <w:ind w:left="426"/>
        <w:jc w:val="both"/>
        <w:rPr>
          <w:color w:val="020C22"/>
          <w:sz w:val="22"/>
          <w:szCs w:val="22"/>
        </w:rPr>
      </w:pPr>
    </w:p>
    <w:p w14:paraId="0666FC11" w14:textId="77777777" w:rsidR="00F41662" w:rsidRDefault="00000000">
      <w:pPr>
        <w:tabs>
          <w:tab w:val="left" w:pos="851"/>
        </w:tabs>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fb"/>
        <w:tblW w:w="9974" w:type="dxa"/>
        <w:tblInd w:w="-5" w:type="dxa"/>
        <w:tblLook w:val="04A0" w:firstRow="1" w:lastRow="0" w:firstColumn="1" w:lastColumn="0" w:noHBand="0" w:noVBand="1"/>
      </w:tblPr>
      <w:tblGrid>
        <w:gridCol w:w="1552"/>
        <w:gridCol w:w="1298"/>
        <w:gridCol w:w="1747"/>
        <w:gridCol w:w="1403"/>
        <w:gridCol w:w="1322"/>
        <w:gridCol w:w="1361"/>
        <w:gridCol w:w="1374"/>
      </w:tblGrid>
      <w:tr w:rsidR="00F41662" w14:paraId="3EE9927F" w14:textId="77777777">
        <w:trPr>
          <w:trHeight w:val="2119"/>
        </w:trPr>
        <w:tc>
          <w:tcPr>
            <w:tcW w:w="1542" w:type="dxa"/>
          </w:tcPr>
          <w:p w14:paraId="37E0D638"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b/>
                <w:color w:val="020C22"/>
              </w:rPr>
              <w:t>ФИО/    наименование Госучастника</w:t>
            </w:r>
            <w:r>
              <w:rPr>
                <w:rFonts w:ascii="Times New Roman" w:hAnsi="Times New Roman" w:cs="Times New Roman"/>
                <w:b/>
                <w:color w:val="020C22"/>
                <w:vertAlign w:val="superscript"/>
              </w:rPr>
              <w:footnoteReference w:id="4"/>
            </w:r>
            <w:r>
              <w:rPr>
                <w:rFonts w:ascii="Times New Roman" w:hAnsi="Times New Roman" w:cs="Times New Roman"/>
                <w:b/>
                <w:color w:val="020C22"/>
                <w:vertAlign w:val="superscript"/>
              </w:rPr>
              <w:t>,</w:t>
            </w:r>
            <w:r>
              <w:rPr>
                <w:rFonts w:ascii="Times New Roman" w:hAnsi="Times New Roman" w:cs="Times New Roman"/>
                <w:b/>
                <w:color w:val="020C22"/>
                <w:vertAlign w:val="superscript"/>
              </w:rPr>
              <w:footnoteReference w:id="5"/>
            </w:r>
          </w:p>
        </w:tc>
        <w:tc>
          <w:tcPr>
            <w:tcW w:w="1284" w:type="dxa"/>
          </w:tcPr>
          <w:p w14:paraId="4786E51B" w14:textId="77777777" w:rsidR="00F41662" w:rsidRDefault="00000000">
            <w:pPr>
              <w:tabs>
                <w:tab w:val="left" w:pos="851"/>
              </w:tabs>
              <w:spacing w:line="288" w:lineRule="auto"/>
              <w:jc w:val="center"/>
              <w:rPr>
                <w:rFonts w:ascii="Times New Roman" w:hAnsi="Times New Roman" w:cs="Times New Roman"/>
                <w:b/>
                <w:color w:val="020C22"/>
              </w:rPr>
            </w:pPr>
            <w:r>
              <w:rPr>
                <w:rFonts w:ascii="Times New Roman" w:hAnsi="Times New Roman" w:cs="Times New Roman"/>
                <w:b/>
                <w:color w:val="020C22"/>
              </w:rPr>
              <w:t xml:space="preserve"> Номер, серия ДУЛ</w:t>
            </w:r>
            <w:r>
              <w:rPr>
                <w:rFonts w:ascii="Times New Roman" w:hAnsi="Times New Roman" w:cs="Times New Roman"/>
                <w:b/>
                <w:color w:val="020C22"/>
                <w:vertAlign w:val="superscript"/>
              </w:rPr>
              <w:footnoteReference w:id="6"/>
            </w:r>
            <w:r>
              <w:rPr>
                <w:rFonts w:ascii="Times New Roman" w:hAnsi="Times New Roman" w:cs="Times New Roman"/>
                <w:b/>
                <w:color w:val="020C22"/>
              </w:rPr>
              <w:t xml:space="preserve"> и место регистрации</w:t>
            </w:r>
          </w:p>
          <w:p w14:paraId="1D101095" w14:textId="77777777" w:rsidR="00F41662" w:rsidRDefault="00F41662">
            <w:pPr>
              <w:tabs>
                <w:tab w:val="left" w:pos="851"/>
              </w:tabs>
              <w:spacing w:line="288" w:lineRule="auto"/>
              <w:jc w:val="center"/>
              <w:rPr>
                <w:rFonts w:ascii="Times New Roman" w:hAnsi="Times New Roman" w:cs="Times New Roman"/>
                <w:color w:val="020C22"/>
              </w:rPr>
            </w:pPr>
          </w:p>
          <w:p w14:paraId="0C58DA75" w14:textId="77777777" w:rsidR="00F41662" w:rsidRDefault="00F41662">
            <w:pPr>
              <w:tabs>
                <w:tab w:val="left" w:pos="851"/>
              </w:tabs>
              <w:spacing w:line="288" w:lineRule="auto"/>
              <w:jc w:val="center"/>
              <w:rPr>
                <w:rFonts w:ascii="Times New Roman" w:hAnsi="Times New Roman" w:cs="Times New Roman"/>
                <w:b/>
                <w:color w:val="020C22"/>
              </w:rPr>
            </w:pPr>
          </w:p>
        </w:tc>
        <w:tc>
          <w:tcPr>
            <w:tcW w:w="1740" w:type="dxa"/>
          </w:tcPr>
          <w:p w14:paraId="47C16211" w14:textId="77777777" w:rsidR="00F41662" w:rsidRDefault="00000000">
            <w:pPr>
              <w:tabs>
                <w:tab w:val="left" w:pos="851"/>
              </w:tabs>
              <w:spacing w:line="288" w:lineRule="auto"/>
              <w:jc w:val="center"/>
              <w:rPr>
                <w:rFonts w:ascii="Times New Roman" w:hAnsi="Times New Roman" w:cs="Times New Roman"/>
                <w:b/>
                <w:color w:val="020C22"/>
              </w:rPr>
            </w:pPr>
            <w:r>
              <w:rPr>
                <w:rFonts w:ascii="Times New Roman" w:hAnsi="Times New Roman" w:cs="Times New Roman"/>
                <w:b/>
                <w:color w:val="020C22"/>
              </w:rPr>
              <w:t>Доля владения/участия в капитале Общества</w:t>
            </w:r>
            <w:r>
              <w:rPr>
                <w:rFonts w:ascii="Times New Roman" w:hAnsi="Times New Roman" w:cs="Times New Roman"/>
                <w:b/>
                <w:color w:val="020C22"/>
                <w:vertAlign w:val="superscript"/>
              </w:rPr>
              <w:t>1</w:t>
            </w:r>
            <w:r>
              <w:rPr>
                <w:rFonts w:ascii="Times New Roman" w:hAnsi="Times New Roman" w:cs="Times New Roman"/>
                <w:b/>
                <w:color w:val="020C22"/>
              </w:rPr>
              <w:t xml:space="preserve"> </w:t>
            </w:r>
          </w:p>
          <w:p w14:paraId="60DBFC6B" w14:textId="77777777" w:rsidR="00F41662" w:rsidRDefault="00000000">
            <w:pPr>
              <w:tabs>
                <w:tab w:val="left" w:pos="851"/>
              </w:tabs>
              <w:spacing w:line="288" w:lineRule="auto"/>
              <w:jc w:val="center"/>
              <w:rPr>
                <w:rFonts w:ascii="Times New Roman" w:hAnsi="Times New Roman" w:cs="Times New Roman"/>
                <w:b/>
                <w:color w:val="020C22"/>
              </w:rPr>
            </w:pPr>
            <w:r>
              <w:rPr>
                <w:rFonts w:ascii="Times New Roman" w:hAnsi="Times New Roman" w:cs="Times New Roman"/>
                <w:color w:val="020C22"/>
              </w:rPr>
              <w:t>(прямо или косвенно (через третьих лиц))</w:t>
            </w:r>
          </w:p>
        </w:tc>
        <w:tc>
          <w:tcPr>
            <w:tcW w:w="1391" w:type="dxa"/>
          </w:tcPr>
          <w:p w14:paraId="726F7154"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b/>
                <w:color w:val="020C22"/>
              </w:rPr>
              <w:t>Для ФЛ: Гражданство</w:t>
            </w:r>
            <w:r>
              <w:rPr>
                <w:rFonts w:ascii="Times New Roman" w:hAnsi="Times New Roman" w:cs="Times New Roman"/>
                <w:color w:val="020C22"/>
              </w:rPr>
              <w:br/>
              <w:t xml:space="preserve">(в обязательном порядке указываются </w:t>
            </w:r>
            <w:r>
              <w:rPr>
                <w:rFonts w:ascii="Times New Roman" w:hAnsi="Times New Roman" w:cs="Times New Roman"/>
                <w:b/>
                <w:color w:val="020C22"/>
              </w:rPr>
              <w:t>все имеющиеся</w:t>
            </w:r>
            <w:r>
              <w:rPr>
                <w:rFonts w:ascii="Times New Roman" w:hAnsi="Times New Roman" w:cs="Times New Roman"/>
                <w:color w:val="020C22"/>
              </w:rPr>
              <w:t xml:space="preserve"> гражданства </w:t>
            </w:r>
            <w:r>
              <w:rPr>
                <w:rFonts w:ascii="Times New Roman" w:hAnsi="Times New Roman" w:cs="Times New Roman"/>
                <w:lang w:bidi="hi-IN"/>
              </w:rPr>
              <w:t>(в том числе наличие иных гражданств у ФЛ – гражданина РФ</w:t>
            </w:r>
            <w:r>
              <w:rPr>
                <w:rFonts w:ascii="Times New Roman" w:hAnsi="Times New Roman" w:cs="Times New Roman"/>
                <w:color w:val="020C22"/>
              </w:rPr>
              <w:t>)</w:t>
            </w:r>
          </w:p>
          <w:p w14:paraId="385BA943"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b/>
                <w:color w:val="020C22"/>
              </w:rPr>
              <w:lastRenderedPageBreak/>
              <w:t>Для Госучастника</w:t>
            </w:r>
            <w:r>
              <w:rPr>
                <w:rFonts w:ascii="Times New Roman" w:hAnsi="Times New Roman" w:cs="Times New Roman"/>
                <w:color w:val="020C22"/>
              </w:rPr>
              <w:t xml:space="preserve"> – страна регистрации</w:t>
            </w:r>
          </w:p>
        </w:tc>
        <w:tc>
          <w:tcPr>
            <w:tcW w:w="1308" w:type="dxa"/>
          </w:tcPr>
          <w:p w14:paraId="2F795206"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lastRenderedPageBreak/>
              <w:t xml:space="preserve">Является </w:t>
            </w:r>
            <w:r>
              <w:rPr>
                <w:rFonts w:ascii="Times New Roman" w:hAnsi="Times New Roman" w:cs="Times New Roman"/>
                <w:b/>
                <w:color w:val="020C22"/>
              </w:rPr>
              <w:t>налоговым резидентом</w:t>
            </w:r>
            <w:r>
              <w:rPr>
                <w:rFonts w:ascii="Times New Roman" w:hAnsi="Times New Roman" w:cs="Times New Roman"/>
                <w:color w:val="020C22"/>
              </w:rPr>
              <w:t xml:space="preserve"> иностранного государства</w:t>
            </w:r>
          </w:p>
          <w:p w14:paraId="5C4C6C1F"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(ДА/НЕТ)</w:t>
            </w:r>
          </w:p>
          <w:p w14:paraId="7ADCC716" w14:textId="77777777" w:rsidR="00F41662" w:rsidRDefault="00F41662">
            <w:pPr>
              <w:tabs>
                <w:tab w:val="left" w:pos="851"/>
              </w:tabs>
              <w:spacing w:line="288" w:lineRule="auto"/>
              <w:jc w:val="center"/>
              <w:rPr>
                <w:rFonts w:ascii="Times New Roman" w:hAnsi="Times New Roman" w:cs="Times New Roman"/>
                <w:color w:val="020C22"/>
              </w:rPr>
            </w:pPr>
          </w:p>
          <w:p w14:paraId="02CE916E" w14:textId="77777777" w:rsidR="00F41662" w:rsidRDefault="00F41662">
            <w:pPr>
              <w:tabs>
                <w:tab w:val="left" w:pos="851"/>
              </w:tabs>
              <w:spacing w:line="288" w:lineRule="auto"/>
              <w:jc w:val="center"/>
              <w:rPr>
                <w:rFonts w:ascii="Times New Roman" w:hAnsi="Times New Roman" w:cs="Times New Roman"/>
                <w:color w:val="020C22"/>
              </w:rPr>
            </w:pPr>
          </w:p>
          <w:p w14:paraId="49ADD4F2"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 xml:space="preserve">* при ответе «Да» укажите страну </w:t>
            </w:r>
          </w:p>
        </w:tc>
        <w:tc>
          <w:tcPr>
            <w:tcW w:w="1348" w:type="dxa"/>
          </w:tcPr>
          <w:p w14:paraId="2CCF134C"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 xml:space="preserve">Имеется ли </w:t>
            </w:r>
            <w:r>
              <w:rPr>
                <w:rFonts w:ascii="Times New Roman" w:hAnsi="Times New Roman" w:cs="Times New Roman"/>
                <w:b/>
                <w:color w:val="020C22"/>
              </w:rPr>
              <w:t>вид(-ы) на жительство</w:t>
            </w:r>
            <w:r>
              <w:rPr>
                <w:rFonts w:ascii="Times New Roman" w:hAnsi="Times New Roman" w:cs="Times New Roman"/>
                <w:color w:val="020C22"/>
              </w:rPr>
              <w:t xml:space="preserve"> </w:t>
            </w:r>
            <w:r>
              <w:rPr>
                <w:rFonts w:ascii="Times New Roman" w:hAnsi="Times New Roman" w:cs="Times New Roman"/>
                <w:b/>
                <w:color w:val="020C22"/>
              </w:rPr>
              <w:t>(адрес регистрации)</w:t>
            </w:r>
            <w:r>
              <w:rPr>
                <w:rFonts w:ascii="Times New Roman" w:hAnsi="Times New Roman" w:cs="Times New Roman"/>
                <w:color w:val="020C22"/>
              </w:rPr>
              <w:t xml:space="preserve"> в иностранном государстве*</w:t>
            </w:r>
          </w:p>
          <w:p w14:paraId="1F240AC0"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(ДА/НЕТ)</w:t>
            </w:r>
          </w:p>
          <w:p w14:paraId="44BD2DCF" w14:textId="77777777" w:rsidR="00F41662" w:rsidRDefault="00F41662">
            <w:pPr>
              <w:tabs>
                <w:tab w:val="left" w:pos="851"/>
              </w:tabs>
              <w:spacing w:line="288" w:lineRule="auto"/>
              <w:jc w:val="center"/>
              <w:rPr>
                <w:rFonts w:ascii="Times New Roman" w:hAnsi="Times New Roman" w:cs="Times New Roman"/>
                <w:color w:val="020C22"/>
              </w:rPr>
            </w:pPr>
          </w:p>
          <w:p w14:paraId="289331AC"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*заполняется при ответе «Да» на вопрос из столбца 5</w:t>
            </w:r>
          </w:p>
        </w:tc>
        <w:tc>
          <w:tcPr>
            <w:tcW w:w="1361" w:type="dxa"/>
          </w:tcPr>
          <w:p w14:paraId="31E5544C"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b/>
                <w:color w:val="020C22"/>
              </w:rPr>
              <w:t>Перечень стран,</w:t>
            </w:r>
            <w:r>
              <w:rPr>
                <w:rFonts w:ascii="Times New Roman" w:hAnsi="Times New Roman" w:cs="Times New Roman"/>
                <w:color w:val="020C22"/>
              </w:rPr>
              <w:t xml:space="preserve"> в которых имеются вид(-ы) на жительство (адрес регистрации)*</w:t>
            </w:r>
          </w:p>
          <w:p w14:paraId="45DFC605" w14:textId="77777777" w:rsidR="00F41662" w:rsidRDefault="00F41662">
            <w:pPr>
              <w:tabs>
                <w:tab w:val="left" w:pos="851"/>
              </w:tabs>
              <w:spacing w:line="288" w:lineRule="auto"/>
              <w:rPr>
                <w:rFonts w:ascii="Times New Roman" w:hAnsi="Times New Roman" w:cs="Times New Roman"/>
                <w:color w:val="020C22"/>
              </w:rPr>
            </w:pPr>
          </w:p>
          <w:p w14:paraId="34BC8290"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*заполняется при ответе «Да» на вопрос из столбца 6</w:t>
            </w:r>
          </w:p>
        </w:tc>
      </w:tr>
      <w:tr w:rsidR="00F41662" w14:paraId="592ED8BF" w14:textId="77777777">
        <w:trPr>
          <w:trHeight w:val="137"/>
        </w:trPr>
        <w:tc>
          <w:tcPr>
            <w:tcW w:w="1542" w:type="dxa"/>
            <w:vAlign w:val="center"/>
          </w:tcPr>
          <w:p w14:paraId="21A5F738"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lastRenderedPageBreak/>
              <w:t>1</w:t>
            </w:r>
          </w:p>
        </w:tc>
        <w:tc>
          <w:tcPr>
            <w:tcW w:w="1284" w:type="dxa"/>
            <w:vAlign w:val="center"/>
          </w:tcPr>
          <w:p w14:paraId="7709D417"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2</w:t>
            </w:r>
          </w:p>
        </w:tc>
        <w:tc>
          <w:tcPr>
            <w:tcW w:w="1740" w:type="dxa"/>
            <w:vAlign w:val="center"/>
          </w:tcPr>
          <w:p w14:paraId="4F1A71C3"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3</w:t>
            </w:r>
          </w:p>
        </w:tc>
        <w:tc>
          <w:tcPr>
            <w:tcW w:w="1391" w:type="dxa"/>
            <w:vAlign w:val="center"/>
          </w:tcPr>
          <w:p w14:paraId="448B25F9"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4</w:t>
            </w:r>
          </w:p>
        </w:tc>
        <w:tc>
          <w:tcPr>
            <w:tcW w:w="1308" w:type="dxa"/>
            <w:vAlign w:val="center"/>
          </w:tcPr>
          <w:p w14:paraId="293C9D05"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5</w:t>
            </w:r>
          </w:p>
        </w:tc>
        <w:tc>
          <w:tcPr>
            <w:tcW w:w="1348" w:type="dxa"/>
            <w:vAlign w:val="center"/>
          </w:tcPr>
          <w:p w14:paraId="1560A14F"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6</w:t>
            </w:r>
          </w:p>
        </w:tc>
        <w:tc>
          <w:tcPr>
            <w:tcW w:w="1361" w:type="dxa"/>
            <w:vAlign w:val="center"/>
          </w:tcPr>
          <w:p w14:paraId="37191B08"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7</w:t>
            </w:r>
          </w:p>
        </w:tc>
      </w:tr>
      <w:tr w:rsidR="00F41662" w14:paraId="105D61B6" w14:textId="77777777">
        <w:trPr>
          <w:trHeight w:val="358"/>
        </w:trPr>
        <w:tc>
          <w:tcPr>
            <w:tcW w:w="1542" w:type="dxa"/>
          </w:tcPr>
          <w:p w14:paraId="753E053B" w14:textId="77777777" w:rsidR="00F41662" w:rsidRDefault="00F41662">
            <w:pPr>
              <w:tabs>
                <w:tab w:val="left" w:pos="851"/>
              </w:tabs>
              <w:spacing w:line="288" w:lineRule="auto"/>
              <w:jc w:val="both"/>
              <w:rPr>
                <w:rFonts w:ascii="Times New Roman" w:hAnsi="Times New Roman" w:cs="Times New Roman"/>
                <w:color w:val="020C22"/>
              </w:rPr>
            </w:pPr>
          </w:p>
        </w:tc>
        <w:tc>
          <w:tcPr>
            <w:tcW w:w="1284" w:type="dxa"/>
          </w:tcPr>
          <w:p w14:paraId="675B8D36" w14:textId="77777777" w:rsidR="00F41662" w:rsidRDefault="00F41662">
            <w:pPr>
              <w:tabs>
                <w:tab w:val="left" w:pos="851"/>
              </w:tabs>
              <w:spacing w:line="288" w:lineRule="auto"/>
              <w:jc w:val="both"/>
              <w:rPr>
                <w:rFonts w:ascii="Times New Roman" w:hAnsi="Times New Roman" w:cs="Times New Roman"/>
                <w:color w:val="020C22"/>
              </w:rPr>
            </w:pPr>
          </w:p>
        </w:tc>
        <w:tc>
          <w:tcPr>
            <w:tcW w:w="1740" w:type="dxa"/>
          </w:tcPr>
          <w:p w14:paraId="3E45364C" w14:textId="77777777" w:rsidR="00F41662" w:rsidRDefault="00F41662">
            <w:pPr>
              <w:tabs>
                <w:tab w:val="left" w:pos="851"/>
              </w:tabs>
              <w:spacing w:line="288" w:lineRule="auto"/>
              <w:jc w:val="both"/>
              <w:rPr>
                <w:rFonts w:ascii="Times New Roman" w:hAnsi="Times New Roman" w:cs="Times New Roman"/>
                <w:color w:val="020C22"/>
              </w:rPr>
            </w:pPr>
          </w:p>
        </w:tc>
        <w:tc>
          <w:tcPr>
            <w:tcW w:w="1391" w:type="dxa"/>
          </w:tcPr>
          <w:p w14:paraId="0040C7BF" w14:textId="77777777" w:rsidR="00F41662" w:rsidRDefault="00F41662">
            <w:pPr>
              <w:tabs>
                <w:tab w:val="left" w:pos="851"/>
              </w:tabs>
              <w:spacing w:line="288" w:lineRule="auto"/>
              <w:jc w:val="both"/>
              <w:rPr>
                <w:rFonts w:ascii="Times New Roman" w:hAnsi="Times New Roman" w:cs="Times New Roman"/>
                <w:color w:val="020C22"/>
              </w:rPr>
            </w:pPr>
          </w:p>
        </w:tc>
        <w:tc>
          <w:tcPr>
            <w:tcW w:w="1308" w:type="dxa"/>
          </w:tcPr>
          <w:p w14:paraId="503B9E76" w14:textId="77777777" w:rsidR="00F41662" w:rsidRDefault="00F41662">
            <w:pPr>
              <w:tabs>
                <w:tab w:val="left" w:pos="851"/>
              </w:tabs>
              <w:spacing w:line="288" w:lineRule="auto"/>
              <w:jc w:val="both"/>
              <w:rPr>
                <w:rFonts w:ascii="Times New Roman" w:hAnsi="Times New Roman" w:cs="Times New Roman"/>
                <w:color w:val="020C22"/>
              </w:rPr>
            </w:pPr>
          </w:p>
        </w:tc>
        <w:tc>
          <w:tcPr>
            <w:tcW w:w="1348" w:type="dxa"/>
          </w:tcPr>
          <w:p w14:paraId="1A3AF7ED" w14:textId="77777777" w:rsidR="00F41662" w:rsidRDefault="00F41662">
            <w:pPr>
              <w:tabs>
                <w:tab w:val="left" w:pos="851"/>
              </w:tabs>
              <w:spacing w:line="288" w:lineRule="auto"/>
              <w:jc w:val="both"/>
              <w:rPr>
                <w:rFonts w:ascii="Times New Roman" w:hAnsi="Times New Roman" w:cs="Times New Roman"/>
                <w:color w:val="020C22"/>
              </w:rPr>
            </w:pPr>
          </w:p>
        </w:tc>
        <w:tc>
          <w:tcPr>
            <w:tcW w:w="1361" w:type="dxa"/>
          </w:tcPr>
          <w:p w14:paraId="634605E7" w14:textId="77777777" w:rsidR="00F41662" w:rsidRDefault="00F41662">
            <w:pPr>
              <w:tabs>
                <w:tab w:val="left" w:pos="851"/>
              </w:tabs>
              <w:spacing w:line="288" w:lineRule="auto"/>
              <w:jc w:val="both"/>
              <w:rPr>
                <w:rFonts w:ascii="Times New Roman" w:hAnsi="Times New Roman" w:cs="Times New Roman"/>
                <w:color w:val="020C22"/>
              </w:rPr>
            </w:pPr>
          </w:p>
        </w:tc>
      </w:tr>
      <w:tr w:rsidR="00F41662" w14:paraId="6862211B" w14:textId="77777777">
        <w:trPr>
          <w:trHeight w:val="346"/>
        </w:trPr>
        <w:tc>
          <w:tcPr>
            <w:tcW w:w="1542" w:type="dxa"/>
          </w:tcPr>
          <w:p w14:paraId="697A4115" w14:textId="77777777" w:rsidR="00F41662" w:rsidRDefault="00F41662">
            <w:pPr>
              <w:tabs>
                <w:tab w:val="left" w:pos="851"/>
              </w:tabs>
              <w:spacing w:line="288" w:lineRule="auto"/>
              <w:jc w:val="both"/>
              <w:rPr>
                <w:rFonts w:ascii="Times New Roman" w:hAnsi="Times New Roman" w:cs="Times New Roman"/>
                <w:color w:val="020C22"/>
              </w:rPr>
            </w:pPr>
          </w:p>
        </w:tc>
        <w:tc>
          <w:tcPr>
            <w:tcW w:w="1284" w:type="dxa"/>
          </w:tcPr>
          <w:p w14:paraId="121FA4CA" w14:textId="77777777" w:rsidR="00F41662" w:rsidRDefault="00F41662">
            <w:pPr>
              <w:tabs>
                <w:tab w:val="left" w:pos="851"/>
              </w:tabs>
              <w:spacing w:line="288" w:lineRule="auto"/>
              <w:jc w:val="both"/>
              <w:rPr>
                <w:rFonts w:ascii="Times New Roman" w:hAnsi="Times New Roman" w:cs="Times New Roman"/>
                <w:color w:val="020C22"/>
              </w:rPr>
            </w:pPr>
          </w:p>
        </w:tc>
        <w:tc>
          <w:tcPr>
            <w:tcW w:w="1740" w:type="dxa"/>
          </w:tcPr>
          <w:p w14:paraId="63018AE9" w14:textId="77777777" w:rsidR="00F41662" w:rsidRDefault="00F41662">
            <w:pPr>
              <w:tabs>
                <w:tab w:val="left" w:pos="851"/>
              </w:tabs>
              <w:spacing w:line="288" w:lineRule="auto"/>
              <w:jc w:val="both"/>
              <w:rPr>
                <w:rFonts w:ascii="Times New Roman" w:hAnsi="Times New Roman" w:cs="Times New Roman"/>
                <w:color w:val="020C22"/>
              </w:rPr>
            </w:pPr>
          </w:p>
        </w:tc>
        <w:tc>
          <w:tcPr>
            <w:tcW w:w="1391" w:type="dxa"/>
          </w:tcPr>
          <w:p w14:paraId="4D3AE8F5" w14:textId="77777777" w:rsidR="00F41662" w:rsidRDefault="00F41662">
            <w:pPr>
              <w:tabs>
                <w:tab w:val="left" w:pos="851"/>
              </w:tabs>
              <w:spacing w:line="288" w:lineRule="auto"/>
              <w:jc w:val="both"/>
              <w:rPr>
                <w:rFonts w:ascii="Times New Roman" w:hAnsi="Times New Roman" w:cs="Times New Roman"/>
                <w:color w:val="020C22"/>
              </w:rPr>
            </w:pPr>
          </w:p>
        </w:tc>
        <w:tc>
          <w:tcPr>
            <w:tcW w:w="1308" w:type="dxa"/>
          </w:tcPr>
          <w:p w14:paraId="6807D073" w14:textId="77777777" w:rsidR="00F41662" w:rsidRDefault="00F41662">
            <w:pPr>
              <w:tabs>
                <w:tab w:val="left" w:pos="851"/>
              </w:tabs>
              <w:spacing w:line="288" w:lineRule="auto"/>
              <w:jc w:val="both"/>
              <w:rPr>
                <w:rFonts w:ascii="Times New Roman" w:hAnsi="Times New Roman" w:cs="Times New Roman"/>
                <w:color w:val="020C22"/>
              </w:rPr>
            </w:pPr>
          </w:p>
        </w:tc>
        <w:tc>
          <w:tcPr>
            <w:tcW w:w="1348" w:type="dxa"/>
          </w:tcPr>
          <w:p w14:paraId="0ED4B6A1" w14:textId="77777777" w:rsidR="00F41662" w:rsidRDefault="00F41662">
            <w:pPr>
              <w:tabs>
                <w:tab w:val="left" w:pos="851"/>
              </w:tabs>
              <w:spacing w:line="288" w:lineRule="auto"/>
              <w:jc w:val="both"/>
              <w:rPr>
                <w:rFonts w:ascii="Times New Roman" w:hAnsi="Times New Roman" w:cs="Times New Roman"/>
                <w:color w:val="020C22"/>
              </w:rPr>
            </w:pPr>
          </w:p>
        </w:tc>
        <w:tc>
          <w:tcPr>
            <w:tcW w:w="1361" w:type="dxa"/>
          </w:tcPr>
          <w:p w14:paraId="116EF2B7" w14:textId="77777777" w:rsidR="00F41662" w:rsidRDefault="00F41662">
            <w:pPr>
              <w:tabs>
                <w:tab w:val="left" w:pos="851"/>
              </w:tabs>
              <w:spacing w:line="288" w:lineRule="auto"/>
              <w:jc w:val="both"/>
              <w:rPr>
                <w:rFonts w:ascii="Times New Roman" w:hAnsi="Times New Roman" w:cs="Times New Roman"/>
                <w:color w:val="020C22"/>
              </w:rPr>
            </w:pPr>
          </w:p>
        </w:tc>
      </w:tr>
    </w:tbl>
    <w:p w14:paraId="179D05B8" w14:textId="77777777" w:rsidR="00F41662" w:rsidRDefault="00F41662">
      <w:pPr>
        <w:jc w:val="both"/>
        <w:rPr>
          <w:rFonts w:eastAsia="SimSun"/>
          <w:color w:val="000000"/>
          <w:sz w:val="22"/>
          <w:szCs w:val="22"/>
          <w:lang w:eastAsia="en-US"/>
        </w:rPr>
      </w:pPr>
    </w:p>
    <w:p w14:paraId="7DF10F73" w14:textId="77777777" w:rsidR="00F41662" w:rsidRDefault="00000000">
      <w:pPr>
        <w:jc w:val="both"/>
        <w:rPr>
          <w:rFonts w:eastAsia="SimSun"/>
          <w:color w:val="000000"/>
          <w:sz w:val="22"/>
          <w:szCs w:val="22"/>
          <w:lang w:eastAsia="en-US"/>
        </w:rPr>
      </w:pPr>
      <w:r>
        <w:rPr>
          <w:rFonts w:eastAsia="SimSun"/>
          <w:color w:val="000000"/>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rFonts w:eastAsia="SimSun"/>
          <w:sz w:val="22"/>
          <w:szCs w:val="22"/>
          <w:lang w:eastAsia="en-US"/>
        </w:rPr>
        <w:t>, Указа Президента РФ № 95 от 05.03.2022 «О временном порядке исполнения обязательств перед некоторыми иностранными кредиторами»</w:t>
      </w:r>
      <w:r>
        <w:rPr>
          <w:rFonts w:eastAsia="SimSun"/>
          <w:color w:val="000000"/>
          <w:sz w:val="22"/>
          <w:szCs w:val="22"/>
          <w:lang w:eastAsia="en-US"/>
        </w:rPr>
        <w:t xml:space="preserve"> </w:t>
      </w:r>
      <w:r>
        <w:rPr>
          <w:rFonts w:eastAsia="SimSun"/>
          <w:sz w:val="22"/>
          <w:szCs w:val="22"/>
          <w:lang w:eastAsia="en-US"/>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rFonts w:eastAsia="SimSun"/>
          <w:color w:val="000000"/>
          <w:sz w:val="22"/>
          <w:szCs w:val="22"/>
          <w:lang w:eastAsia="en-US"/>
        </w:rPr>
        <w:t>), а также несу персональную ответственность, предусмотренную действующим законодательством Российской Федерации, за:</w:t>
      </w:r>
    </w:p>
    <w:p w14:paraId="23EAA40B" w14:textId="77777777" w:rsidR="00F41662" w:rsidRDefault="00000000">
      <w:pPr>
        <w:numPr>
          <w:ilvl w:val="0"/>
          <w:numId w:val="8"/>
        </w:numPr>
        <w:jc w:val="both"/>
        <w:rPr>
          <w:rFonts w:eastAsia="SimSun"/>
          <w:color w:val="000000"/>
          <w:sz w:val="22"/>
          <w:szCs w:val="22"/>
          <w:lang w:eastAsia="en-US"/>
        </w:rPr>
      </w:pPr>
      <w:r>
        <w:rPr>
          <w:rFonts w:eastAsia="SimSun"/>
          <w:color w:val="000000"/>
          <w:sz w:val="22"/>
          <w:szCs w:val="22"/>
          <w:lang w:eastAsia="en-US"/>
        </w:rPr>
        <w:t>достоверность всех указанных в настоящем документе сведений;</w:t>
      </w:r>
    </w:p>
    <w:p w14:paraId="7BA3F7CF" w14:textId="77777777" w:rsidR="00F41662" w:rsidRDefault="00000000">
      <w:pPr>
        <w:numPr>
          <w:ilvl w:val="0"/>
          <w:numId w:val="8"/>
        </w:numPr>
        <w:jc w:val="both"/>
        <w:rPr>
          <w:rFonts w:eastAsia="SimSun"/>
          <w:color w:val="000000"/>
          <w:sz w:val="22"/>
          <w:szCs w:val="22"/>
          <w:lang w:eastAsia="en-US"/>
        </w:rPr>
      </w:pPr>
      <w:r>
        <w:rPr>
          <w:rFonts w:eastAsia="SimSun"/>
          <w:color w:val="000000"/>
          <w:sz w:val="22"/>
          <w:szCs w:val="22"/>
          <w:lang w:eastAsia="en-US"/>
        </w:rPr>
        <w:t>получение всех необходимых согласий, в том числе на сбор, обработку и передачу всех указанных в настоящем документе персональных данных.</w:t>
      </w:r>
    </w:p>
    <w:p w14:paraId="5C66BAC8" w14:textId="77777777" w:rsidR="00F41662" w:rsidRDefault="00000000">
      <w:pPr>
        <w:tabs>
          <w:tab w:val="left" w:pos="851"/>
        </w:tabs>
        <w:jc w:val="both"/>
        <w:rPr>
          <w:color w:val="000000"/>
          <w:sz w:val="22"/>
          <w:szCs w:val="22"/>
        </w:rPr>
      </w:pPr>
      <w:r>
        <w:rPr>
          <w:color w:val="000000"/>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sz w:val="22"/>
          <w:szCs w:val="22"/>
        </w:rPr>
        <w:t>Доля владения/участия в капитале Общества</w:t>
      </w:r>
      <w:r>
        <w:rPr>
          <w:i/>
          <w:color w:val="000000"/>
          <w:sz w:val="22"/>
          <w:szCs w:val="22"/>
          <w:vertAlign w:val="superscript"/>
        </w:rPr>
        <w:t xml:space="preserve"> </w:t>
      </w:r>
      <w:r>
        <w:rPr>
          <w:i/>
          <w:color w:val="000000"/>
          <w:sz w:val="22"/>
          <w:szCs w:val="22"/>
        </w:rPr>
        <w:t>(прямо или косвенно (через третьих лиц))</w:t>
      </w:r>
      <w:r>
        <w:rPr>
          <w:color w:val="000000"/>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C186AC9" w14:textId="77777777" w:rsidR="00F41662" w:rsidRDefault="00F41662">
      <w:pPr>
        <w:tabs>
          <w:tab w:val="left" w:pos="851"/>
        </w:tabs>
        <w:jc w:val="both"/>
        <w:rPr>
          <w:b/>
          <w:color w:val="000000"/>
          <w:sz w:val="22"/>
          <w:szCs w:val="22"/>
          <w:vertAlign w:val="superscript"/>
        </w:rPr>
      </w:pPr>
    </w:p>
    <w:tbl>
      <w:tblPr>
        <w:tblStyle w:val="affb"/>
        <w:tblW w:w="10170" w:type="dxa"/>
        <w:tblInd w:w="-5" w:type="dxa"/>
        <w:tblLook w:val="04A0" w:firstRow="1" w:lastRow="0" w:firstColumn="1" w:lastColumn="0" w:noHBand="0" w:noVBand="1"/>
      </w:tblPr>
      <w:tblGrid>
        <w:gridCol w:w="3325"/>
        <w:gridCol w:w="6845"/>
      </w:tblGrid>
      <w:tr w:rsidR="00F41662" w14:paraId="5EE77AED" w14:textId="77777777">
        <w:trPr>
          <w:trHeight w:val="84"/>
        </w:trPr>
        <w:tc>
          <w:tcPr>
            <w:tcW w:w="3325" w:type="dxa"/>
            <w:vAlign w:val="center"/>
          </w:tcPr>
          <w:p w14:paraId="7FC5A2F1" w14:textId="77777777" w:rsidR="00F41662" w:rsidRDefault="00000000">
            <w:pPr>
              <w:spacing w:after="200"/>
              <w:rPr>
                <w:rFonts w:ascii="Times New Roman" w:eastAsia="SimSun" w:hAnsi="Times New Roman" w:cs="Times New Roman"/>
                <w:b/>
                <w:color w:val="000000"/>
              </w:rPr>
            </w:pPr>
            <w:r>
              <w:rPr>
                <w:rFonts w:ascii="Times New Roman" w:eastAsia="SimSun" w:hAnsi="Times New Roman" w:cs="Times New Roman"/>
                <w:b/>
                <w:color w:val="000000"/>
                <w:lang w:val="en-GB"/>
              </w:rPr>
              <w:t>ФИО</w:t>
            </w:r>
            <w:r>
              <w:rPr>
                <w:rFonts w:ascii="Times New Roman" w:eastAsia="SimSun" w:hAnsi="Times New Roman" w:cs="Times New Roman"/>
                <w:b/>
                <w:color w:val="000000"/>
              </w:rPr>
              <w:t xml:space="preserve"> ЕИО</w:t>
            </w:r>
          </w:p>
        </w:tc>
        <w:tc>
          <w:tcPr>
            <w:tcW w:w="6845" w:type="dxa"/>
            <w:vAlign w:val="center"/>
          </w:tcPr>
          <w:p w14:paraId="5C08F68E" w14:textId="77777777" w:rsidR="00F41662" w:rsidRDefault="00F41662">
            <w:pPr>
              <w:spacing w:after="200" w:line="276" w:lineRule="auto"/>
              <w:rPr>
                <w:rFonts w:ascii="Times New Roman" w:eastAsia="SimSun" w:hAnsi="Times New Roman" w:cs="Times New Roman"/>
                <w:lang w:val="en-GB"/>
              </w:rPr>
            </w:pPr>
          </w:p>
        </w:tc>
      </w:tr>
      <w:tr w:rsidR="00F41662" w14:paraId="693414A3" w14:textId="77777777">
        <w:trPr>
          <w:trHeight w:val="235"/>
        </w:trPr>
        <w:tc>
          <w:tcPr>
            <w:tcW w:w="3325" w:type="dxa"/>
            <w:vAlign w:val="center"/>
          </w:tcPr>
          <w:p w14:paraId="7163D207" w14:textId="77777777" w:rsidR="00F41662" w:rsidRDefault="00000000">
            <w:pPr>
              <w:spacing w:after="200"/>
              <w:rPr>
                <w:rFonts w:ascii="Times New Roman" w:eastAsia="SimSun" w:hAnsi="Times New Roman" w:cs="Times New Roman"/>
                <w:b/>
                <w:color w:val="000000"/>
                <w:lang w:val="en-GB"/>
              </w:rPr>
            </w:pPr>
            <w:r>
              <w:rPr>
                <w:rFonts w:ascii="Times New Roman" w:eastAsia="SimSun" w:hAnsi="Times New Roman" w:cs="Times New Roman"/>
                <w:b/>
                <w:color w:val="000000"/>
              </w:rPr>
              <w:t>Подпись</w:t>
            </w:r>
          </w:p>
        </w:tc>
        <w:tc>
          <w:tcPr>
            <w:tcW w:w="6845" w:type="dxa"/>
            <w:vAlign w:val="center"/>
          </w:tcPr>
          <w:p w14:paraId="1D7D4105" w14:textId="77777777" w:rsidR="00F41662" w:rsidRDefault="00F41662">
            <w:pPr>
              <w:spacing w:after="200" w:line="276" w:lineRule="auto"/>
              <w:jc w:val="center"/>
              <w:rPr>
                <w:rFonts w:ascii="Times New Roman" w:eastAsia="SimSun" w:hAnsi="Times New Roman" w:cs="Times New Roman"/>
                <w:color w:val="595959"/>
                <w:lang w:val="en-GB"/>
              </w:rPr>
            </w:pPr>
          </w:p>
        </w:tc>
      </w:tr>
    </w:tbl>
    <w:p w14:paraId="0E08976C" w14:textId="77777777" w:rsidR="00F41662" w:rsidRDefault="00000000">
      <w:pPr>
        <w:rPr>
          <w:rFonts w:eastAsia="SimSun"/>
          <w:sz w:val="22"/>
          <w:szCs w:val="22"/>
          <w:lang w:eastAsia="en-US"/>
        </w:rPr>
      </w:pPr>
      <w:r>
        <w:rPr>
          <w:rFonts w:eastAsia="SimSun"/>
          <w:sz w:val="22"/>
          <w:szCs w:val="22"/>
          <w:lang w:eastAsia="en-US"/>
        </w:rPr>
        <w:tab/>
      </w:r>
      <w:r>
        <w:rPr>
          <w:rFonts w:eastAsia="SimSun"/>
          <w:sz w:val="22"/>
          <w:szCs w:val="22"/>
          <w:lang w:eastAsia="en-US"/>
        </w:rPr>
        <w:tab/>
      </w:r>
      <w:r>
        <w:rPr>
          <w:rFonts w:eastAsia="SimSun"/>
          <w:sz w:val="22"/>
          <w:szCs w:val="22"/>
          <w:lang w:eastAsia="en-US"/>
        </w:rPr>
        <w:tab/>
      </w:r>
      <w:r>
        <w:rPr>
          <w:rFonts w:eastAsia="SimSun"/>
          <w:sz w:val="22"/>
          <w:szCs w:val="22"/>
          <w:lang w:eastAsia="en-US"/>
        </w:rPr>
        <w:tab/>
      </w:r>
      <w:r>
        <w:rPr>
          <w:rFonts w:eastAsia="SimSun"/>
          <w:sz w:val="22"/>
          <w:szCs w:val="22"/>
          <w:lang w:eastAsia="en-US"/>
        </w:rPr>
        <w:tab/>
      </w:r>
      <w:r>
        <w:rPr>
          <w:rFonts w:eastAsia="SimSun"/>
          <w:sz w:val="22"/>
          <w:szCs w:val="22"/>
          <w:lang w:eastAsia="en-US"/>
        </w:rPr>
        <w:tab/>
      </w:r>
      <w:r>
        <w:rPr>
          <w:rFonts w:eastAsia="SimSun"/>
          <w:sz w:val="22"/>
          <w:szCs w:val="22"/>
          <w:lang w:eastAsia="en-US"/>
        </w:rPr>
        <w:tab/>
      </w:r>
      <w:r>
        <w:rPr>
          <w:rFonts w:eastAsia="SimSun"/>
          <w:sz w:val="22"/>
          <w:szCs w:val="22"/>
          <w:lang w:eastAsia="en-US"/>
        </w:rPr>
        <w:tab/>
      </w:r>
      <w:r>
        <w:rPr>
          <w:rFonts w:eastAsia="SimSun"/>
          <w:sz w:val="22"/>
          <w:szCs w:val="22"/>
          <w:lang w:eastAsia="en-US"/>
        </w:rPr>
        <w:tab/>
      </w:r>
      <w:r>
        <w:rPr>
          <w:rFonts w:eastAsia="SimSun"/>
          <w:sz w:val="22"/>
          <w:szCs w:val="22"/>
          <w:lang w:eastAsia="en-US"/>
        </w:rPr>
        <w:tab/>
      </w:r>
      <w:r>
        <w:rPr>
          <w:rFonts w:eastAsia="SimSun"/>
          <w:sz w:val="22"/>
          <w:szCs w:val="22"/>
          <w:lang w:eastAsia="en-US"/>
        </w:rPr>
        <w:tab/>
      </w:r>
      <w:r>
        <w:rPr>
          <w:rFonts w:eastAsia="SimSun"/>
          <w:sz w:val="22"/>
          <w:szCs w:val="22"/>
          <w:lang w:eastAsia="en-US"/>
        </w:rPr>
        <w:tab/>
        <w:t xml:space="preserve">        МП</w:t>
      </w:r>
    </w:p>
    <w:p w14:paraId="7AA5B46A" w14:textId="77777777" w:rsidR="00F41662" w:rsidRDefault="00000000">
      <w:pPr>
        <w:jc w:val="center"/>
        <w:rPr>
          <w:rFonts w:eastAsia="SimSun"/>
          <w:b/>
          <w:spacing w:val="26"/>
          <w:sz w:val="22"/>
          <w:szCs w:val="22"/>
          <w:lang w:eastAsia="en-US"/>
        </w:rPr>
      </w:pPr>
      <w:r>
        <w:rPr>
          <w:rFonts w:eastAsia="SimSun"/>
          <w:b/>
          <w:spacing w:val="26"/>
          <w:sz w:val="22"/>
          <w:szCs w:val="22"/>
          <w:lang w:eastAsia="en-US"/>
        </w:rPr>
        <w:br w:type="page" w:clear="all"/>
      </w:r>
      <w:r>
        <w:rPr>
          <w:rFonts w:eastAsia="SimSun"/>
          <w:b/>
          <w:spacing w:val="26"/>
          <w:sz w:val="22"/>
          <w:szCs w:val="22"/>
          <w:lang w:eastAsia="en-US"/>
        </w:rPr>
        <w:lastRenderedPageBreak/>
        <w:t>ЗАВЕРЕНИЕ КОНТРАГЕНТА</w:t>
      </w:r>
    </w:p>
    <w:p w14:paraId="420750D3" w14:textId="77777777" w:rsidR="00F41662" w:rsidRDefault="00000000">
      <w:pPr>
        <w:jc w:val="center"/>
        <w:rPr>
          <w:rFonts w:eastAsia="SimSun"/>
          <w:b/>
          <w:spacing w:val="26"/>
          <w:sz w:val="22"/>
          <w:szCs w:val="22"/>
          <w:lang w:eastAsia="en-US"/>
        </w:rPr>
      </w:pPr>
      <w:r>
        <w:rPr>
          <w:rFonts w:eastAsia="SimSun"/>
          <w:b/>
          <w:spacing w:val="26"/>
          <w:sz w:val="22"/>
          <w:szCs w:val="22"/>
          <w:lang w:eastAsia="en-US"/>
        </w:rPr>
        <w:t>ИНДИВИДУАЛЬНОГО ПРЕДПРИНИМАТЕЛЯ</w:t>
      </w:r>
    </w:p>
    <w:p w14:paraId="2DB4947B" w14:textId="77777777" w:rsidR="00F41662" w:rsidRDefault="00000000">
      <w:pPr>
        <w:rPr>
          <w:b/>
          <w:color w:val="020C22"/>
          <w:sz w:val="22"/>
          <w:szCs w:val="22"/>
        </w:rPr>
      </w:pPr>
      <w:r>
        <w:rPr>
          <w:b/>
          <w:color w:val="020C22"/>
          <w:sz w:val="22"/>
          <w:szCs w:val="22"/>
        </w:rPr>
        <w:t xml:space="preserve">Дата ________ </w:t>
      </w:r>
    </w:p>
    <w:p w14:paraId="03B106C2" w14:textId="77777777" w:rsidR="00F41662" w:rsidRDefault="00F41662">
      <w:pPr>
        <w:jc w:val="both"/>
        <w:rPr>
          <w:rFonts w:eastAsia="SimSun"/>
          <w:b/>
          <w:color w:val="595959"/>
          <w:sz w:val="22"/>
          <w:szCs w:val="22"/>
          <w:highlight w:val="yellow"/>
          <w:lang w:eastAsia="en-US"/>
        </w:rPr>
      </w:pPr>
    </w:p>
    <w:tbl>
      <w:tblPr>
        <w:tblStyle w:val="affb"/>
        <w:tblW w:w="10170" w:type="dxa"/>
        <w:tblInd w:w="-5" w:type="dxa"/>
        <w:tblLook w:val="04A0" w:firstRow="1" w:lastRow="0" w:firstColumn="1" w:lastColumn="0" w:noHBand="0" w:noVBand="1"/>
      </w:tblPr>
      <w:tblGrid>
        <w:gridCol w:w="3207"/>
        <w:gridCol w:w="6963"/>
      </w:tblGrid>
      <w:tr w:rsidR="00F41662" w14:paraId="56E90A9A" w14:textId="77777777">
        <w:trPr>
          <w:trHeight w:hRule="exact" w:val="548"/>
        </w:trPr>
        <w:tc>
          <w:tcPr>
            <w:tcW w:w="3207" w:type="dxa"/>
            <w:vAlign w:val="center"/>
          </w:tcPr>
          <w:p w14:paraId="395CEC4F" w14:textId="77777777" w:rsidR="00F41662" w:rsidRDefault="00000000">
            <w:pPr>
              <w:spacing w:after="200" w:line="276" w:lineRule="auto"/>
              <w:rPr>
                <w:rFonts w:ascii="Times New Roman" w:eastAsia="SimSun" w:hAnsi="Times New Roman" w:cs="Times New Roman"/>
                <w:b/>
              </w:rPr>
            </w:pPr>
            <w:r>
              <w:rPr>
                <w:rFonts w:ascii="Times New Roman" w:eastAsia="SimSun" w:hAnsi="Times New Roman" w:cs="Times New Roman"/>
                <w:b/>
              </w:rPr>
              <w:t>ФИО ИП- контрагента по сделке (операции)</w:t>
            </w:r>
          </w:p>
        </w:tc>
        <w:tc>
          <w:tcPr>
            <w:tcW w:w="6963" w:type="dxa"/>
            <w:vAlign w:val="center"/>
          </w:tcPr>
          <w:p w14:paraId="3CE27681" w14:textId="77777777" w:rsidR="00F41662" w:rsidRDefault="00F41662">
            <w:pPr>
              <w:spacing w:after="200" w:line="276" w:lineRule="auto"/>
              <w:rPr>
                <w:rFonts w:ascii="Times New Roman" w:eastAsia="SimSun" w:hAnsi="Times New Roman" w:cs="Times New Roman"/>
                <w:b/>
              </w:rPr>
            </w:pPr>
          </w:p>
        </w:tc>
      </w:tr>
      <w:tr w:rsidR="00F41662" w14:paraId="26AA5571" w14:textId="77777777">
        <w:trPr>
          <w:trHeight w:hRule="exact" w:val="427"/>
        </w:trPr>
        <w:tc>
          <w:tcPr>
            <w:tcW w:w="3207" w:type="dxa"/>
            <w:vAlign w:val="center"/>
          </w:tcPr>
          <w:p w14:paraId="4548AAAF" w14:textId="77777777" w:rsidR="00F41662" w:rsidRDefault="00000000">
            <w:pPr>
              <w:spacing w:after="200" w:line="276" w:lineRule="auto"/>
              <w:rPr>
                <w:rFonts w:ascii="Times New Roman" w:eastAsia="SimSun" w:hAnsi="Times New Roman" w:cs="Times New Roman"/>
                <w:b/>
                <w:lang w:val="en-GB"/>
              </w:rPr>
            </w:pPr>
            <w:r>
              <w:rPr>
                <w:rFonts w:ascii="Times New Roman" w:eastAsia="SimSun" w:hAnsi="Times New Roman" w:cs="Times New Roman"/>
                <w:b/>
              </w:rPr>
              <w:t>ОГРНИП, ИНН</w:t>
            </w:r>
          </w:p>
        </w:tc>
        <w:tc>
          <w:tcPr>
            <w:tcW w:w="6963" w:type="dxa"/>
            <w:vAlign w:val="center"/>
          </w:tcPr>
          <w:p w14:paraId="0FC8D544" w14:textId="77777777" w:rsidR="00F41662" w:rsidRDefault="00F41662">
            <w:pPr>
              <w:spacing w:after="200" w:line="276" w:lineRule="auto"/>
              <w:rPr>
                <w:rFonts w:ascii="Times New Roman" w:eastAsia="SimSun" w:hAnsi="Times New Roman" w:cs="Times New Roman"/>
                <w:i/>
                <w:color w:val="2F5496"/>
                <w:lang w:val="en-GB"/>
              </w:rPr>
            </w:pPr>
          </w:p>
        </w:tc>
      </w:tr>
    </w:tbl>
    <w:p w14:paraId="6F9C8B51" w14:textId="77777777" w:rsidR="00F41662" w:rsidRDefault="00F41662">
      <w:pPr>
        <w:ind w:firstLine="709"/>
        <w:jc w:val="both"/>
        <w:rPr>
          <w:rFonts w:eastAsia="SimSun"/>
          <w:color w:val="000000"/>
          <w:sz w:val="22"/>
          <w:szCs w:val="22"/>
          <w:highlight w:val="yellow"/>
          <w:lang w:val="en-GB" w:eastAsia="en-US"/>
        </w:rPr>
      </w:pPr>
    </w:p>
    <w:p w14:paraId="63999643" w14:textId="77777777" w:rsidR="00F41662" w:rsidRDefault="00000000">
      <w:pPr>
        <w:jc w:val="both"/>
        <w:rPr>
          <w:rFonts w:eastAsia="SimSun"/>
          <w:color w:val="000000"/>
          <w:sz w:val="22"/>
          <w:szCs w:val="22"/>
          <w:lang w:eastAsia="en-US"/>
        </w:rPr>
      </w:pPr>
      <w:r>
        <w:rPr>
          <w:rFonts w:eastAsia="SimSun"/>
          <w:color w:val="000000"/>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162681A7" w14:textId="77777777" w:rsidR="00F41662" w:rsidRDefault="00000000">
      <w:pPr>
        <w:numPr>
          <w:ilvl w:val="0"/>
          <w:numId w:val="9"/>
        </w:numPr>
        <w:ind w:left="426" w:hanging="284"/>
        <w:contextualSpacing/>
        <w:jc w:val="both"/>
        <w:rPr>
          <w:rFonts w:eastAsia="SimSun"/>
          <w:color w:val="000000"/>
          <w:sz w:val="22"/>
          <w:szCs w:val="22"/>
          <w:lang w:eastAsia="en-US"/>
        </w:rPr>
      </w:pPr>
      <w:r>
        <w:rPr>
          <w:rFonts w:eastAsia="SimSun"/>
          <w:b/>
          <w:color w:val="000000"/>
          <w:sz w:val="22"/>
          <w:szCs w:val="22"/>
          <w:lang w:eastAsia="en-US"/>
        </w:rPr>
        <w:t>НЕ ЯВЛЯЮСЬ/ЯВЛЯЮСЬ</w:t>
      </w:r>
      <w:r>
        <w:rPr>
          <w:rFonts w:eastAsia="SimSun"/>
          <w:color w:val="000000"/>
          <w:sz w:val="22"/>
          <w:szCs w:val="22"/>
          <w:lang w:eastAsia="en-US"/>
        </w:rPr>
        <w:t xml:space="preserve"> </w:t>
      </w:r>
      <w:r>
        <w:rPr>
          <w:rFonts w:eastAsia="SimSun"/>
          <w:i/>
          <w:color w:val="000000"/>
          <w:sz w:val="22"/>
          <w:szCs w:val="22"/>
          <w:lang w:eastAsia="en-US"/>
        </w:rPr>
        <w:t>(ненужное зачеркнуть)</w:t>
      </w:r>
      <w:r>
        <w:rPr>
          <w:rFonts w:eastAsia="SimSun"/>
          <w:color w:val="000000"/>
          <w:sz w:val="22"/>
          <w:szCs w:val="22"/>
          <w:lang w:eastAsia="en-US"/>
        </w:rPr>
        <w:t xml:space="preserve"> </w:t>
      </w:r>
      <w:r>
        <w:rPr>
          <w:rFonts w:eastAsia="SimSun"/>
          <w:color w:val="020C22"/>
          <w:sz w:val="22"/>
          <w:szCs w:val="22"/>
          <w:lang w:eastAsia="en-US"/>
        </w:rPr>
        <w:t>иностранным лицом, связанным с</w:t>
      </w:r>
      <w:r>
        <w:rPr>
          <w:rFonts w:eastAsia="SimSun"/>
          <w:color w:val="020C22"/>
          <w:sz w:val="22"/>
          <w:szCs w:val="22"/>
          <w:lang w:val="en-GB" w:eastAsia="en-US"/>
        </w:rPr>
        <w:t> </w:t>
      </w:r>
      <w:r>
        <w:rPr>
          <w:rFonts w:eastAsia="SimSun"/>
          <w:color w:val="020C22"/>
          <w:sz w:val="22"/>
          <w:szCs w:val="22"/>
          <w:lang w:eastAsia="en-US"/>
        </w:rPr>
        <w:t>иностранными государствами, которые совершают в</w:t>
      </w:r>
      <w:r>
        <w:rPr>
          <w:rFonts w:eastAsia="SimSun"/>
          <w:color w:val="020C22"/>
          <w:sz w:val="22"/>
          <w:szCs w:val="22"/>
          <w:lang w:val="en-GB" w:eastAsia="en-US"/>
        </w:rPr>
        <w:t> </w:t>
      </w:r>
      <w:r>
        <w:rPr>
          <w:rFonts w:eastAsia="SimSun"/>
          <w:color w:val="020C22"/>
          <w:sz w:val="22"/>
          <w:szCs w:val="22"/>
          <w:lang w:eastAsia="en-US"/>
        </w:rPr>
        <w:t>отношении российских юридических лиц и</w:t>
      </w:r>
      <w:r>
        <w:rPr>
          <w:rFonts w:eastAsia="SimSun"/>
          <w:color w:val="020C22"/>
          <w:sz w:val="22"/>
          <w:szCs w:val="22"/>
          <w:lang w:val="en-GB" w:eastAsia="en-US"/>
        </w:rPr>
        <w:t> </w:t>
      </w:r>
      <w:r>
        <w:rPr>
          <w:rFonts w:eastAsia="SimSun"/>
          <w:color w:val="020C22"/>
          <w:sz w:val="22"/>
          <w:szCs w:val="22"/>
          <w:lang w:eastAsia="en-US"/>
        </w:rPr>
        <w:t>физических лиц недружественные действия (в</w:t>
      </w:r>
      <w:r>
        <w:rPr>
          <w:rFonts w:eastAsia="SimSun"/>
          <w:color w:val="020C22"/>
          <w:sz w:val="22"/>
          <w:szCs w:val="22"/>
          <w:lang w:val="en-GB" w:eastAsia="en-US"/>
        </w:rPr>
        <w:t> </w:t>
      </w:r>
      <w:r>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Pr>
          <w:rFonts w:eastAsia="SimSun"/>
          <w:color w:val="020C22"/>
          <w:sz w:val="22"/>
          <w:szCs w:val="22"/>
          <w:lang w:val="en-GB" w:eastAsia="en-US"/>
        </w:rPr>
        <w:t> </w:t>
      </w:r>
      <w:r>
        <w:rPr>
          <w:rFonts w:eastAsia="SimSun"/>
          <w:color w:val="020C22"/>
          <w:sz w:val="22"/>
          <w:szCs w:val="22"/>
          <w:lang w:eastAsia="en-US"/>
        </w:rPr>
        <w:t>деятельности являются эти государства).</w:t>
      </w:r>
    </w:p>
    <w:p w14:paraId="5E489A10" w14:textId="77777777" w:rsidR="00F41662" w:rsidRDefault="00F41662">
      <w:pPr>
        <w:jc w:val="both"/>
        <w:rPr>
          <w:rFonts w:eastAsia="SimSun"/>
          <w:color w:val="020C22"/>
          <w:sz w:val="22"/>
          <w:szCs w:val="22"/>
          <w:lang w:eastAsia="en-US"/>
        </w:rPr>
      </w:pPr>
    </w:p>
    <w:tbl>
      <w:tblPr>
        <w:tblStyle w:val="affb"/>
        <w:tblW w:w="10142" w:type="dxa"/>
        <w:tblInd w:w="-5" w:type="dxa"/>
        <w:tblLook w:val="04A0" w:firstRow="1" w:lastRow="0" w:firstColumn="1" w:lastColumn="0" w:noHBand="0" w:noVBand="1"/>
      </w:tblPr>
      <w:tblGrid>
        <w:gridCol w:w="1997"/>
        <w:gridCol w:w="1997"/>
        <w:gridCol w:w="1997"/>
        <w:gridCol w:w="1997"/>
        <w:gridCol w:w="2154"/>
      </w:tblGrid>
      <w:tr w:rsidR="00F41662" w14:paraId="7D259AC9" w14:textId="77777777">
        <w:trPr>
          <w:trHeight w:val="1927"/>
        </w:trPr>
        <w:tc>
          <w:tcPr>
            <w:tcW w:w="1997" w:type="dxa"/>
          </w:tcPr>
          <w:p w14:paraId="224B5312"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Номер, серия документа, удостоверяющего личность,</w:t>
            </w:r>
          </w:p>
          <w:p w14:paraId="3EBEABA9"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 xml:space="preserve"> и место регистрации</w:t>
            </w:r>
          </w:p>
          <w:p w14:paraId="33CC4F3B" w14:textId="77777777" w:rsidR="00F41662" w:rsidRDefault="00F41662">
            <w:pPr>
              <w:tabs>
                <w:tab w:val="left" w:pos="851"/>
              </w:tabs>
              <w:spacing w:line="288" w:lineRule="auto"/>
              <w:jc w:val="center"/>
              <w:rPr>
                <w:rFonts w:ascii="Times New Roman" w:hAnsi="Times New Roman" w:cs="Times New Roman"/>
                <w:color w:val="020C22"/>
              </w:rPr>
            </w:pPr>
          </w:p>
          <w:p w14:paraId="4008664C" w14:textId="77777777" w:rsidR="00F41662" w:rsidRDefault="00F41662">
            <w:pPr>
              <w:tabs>
                <w:tab w:val="left" w:pos="851"/>
              </w:tabs>
              <w:spacing w:line="288" w:lineRule="auto"/>
              <w:jc w:val="center"/>
              <w:rPr>
                <w:rFonts w:ascii="Times New Roman" w:hAnsi="Times New Roman" w:cs="Times New Roman"/>
                <w:b/>
                <w:color w:val="020C22"/>
              </w:rPr>
            </w:pPr>
          </w:p>
        </w:tc>
        <w:tc>
          <w:tcPr>
            <w:tcW w:w="1997" w:type="dxa"/>
          </w:tcPr>
          <w:p w14:paraId="1D493F9D"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b/>
                <w:color w:val="020C22"/>
              </w:rPr>
              <w:t>Гражданство</w:t>
            </w:r>
            <w:r>
              <w:rPr>
                <w:rFonts w:ascii="Times New Roman" w:hAnsi="Times New Roman" w:cs="Times New Roman"/>
                <w:color w:val="020C22"/>
              </w:rPr>
              <w:br/>
              <w:t xml:space="preserve">(в обязательном порядке указываются </w:t>
            </w:r>
            <w:r>
              <w:rPr>
                <w:rFonts w:ascii="Times New Roman" w:hAnsi="Times New Roman" w:cs="Times New Roman"/>
                <w:b/>
                <w:color w:val="020C22"/>
              </w:rPr>
              <w:t>все имеющиеся</w:t>
            </w:r>
            <w:r>
              <w:rPr>
                <w:rFonts w:ascii="Times New Roman" w:hAnsi="Times New Roman" w:cs="Times New Roman"/>
                <w:color w:val="020C22"/>
              </w:rPr>
              <w:t xml:space="preserve"> гражданства) </w:t>
            </w:r>
          </w:p>
        </w:tc>
        <w:tc>
          <w:tcPr>
            <w:tcW w:w="1997" w:type="dxa"/>
          </w:tcPr>
          <w:p w14:paraId="1E1A20E3"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 xml:space="preserve">Являюсь </w:t>
            </w:r>
            <w:r>
              <w:rPr>
                <w:rFonts w:ascii="Times New Roman" w:hAnsi="Times New Roman" w:cs="Times New Roman"/>
                <w:b/>
                <w:color w:val="020C22"/>
              </w:rPr>
              <w:t>налоговым резидентом</w:t>
            </w:r>
            <w:r>
              <w:rPr>
                <w:rFonts w:ascii="Times New Roman" w:hAnsi="Times New Roman" w:cs="Times New Roman"/>
                <w:color w:val="020C22"/>
              </w:rPr>
              <w:t xml:space="preserve"> иностранного государства </w:t>
            </w:r>
          </w:p>
          <w:p w14:paraId="6B6C5671"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(ДА/НЕТ)</w:t>
            </w:r>
          </w:p>
          <w:p w14:paraId="363D0CCF" w14:textId="77777777" w:rsidR="00F41662" w:rsidRDefault="00F41662">
            <w:pPr>
              <w:tabs>
                <w:tab w:val="left" w:pos="851"/>
              </w:tabs>
              <w:spacing w:line="288" w:lineRule="auto"/>
              <w:jc w:val="center"/>
              <w:rPr>
                <w:rFonts w:ascii="Times New Roman" w:hAnsi="Times New Roman" w:cs="Times New Roman"/>
                <w:color w:val="020C22"/>
              </w:rPr>
            </w:pPr>
          </w:p>
          <w:p w14:paraId="5F21406E" w14:textId="77777777" w:rsidR="00F41662" w:rsidRDefault="00F41662">
            <w:pPr>
              <w:tabs>
                <w:tab w:val="left" w:pos="851"/>
              </w:tabs>
              <w:spacing w:line="288" w:lineRule="auto"/>
              <w:jc w:val="center"/>
              <w:rPr>
                <w:rFonts w:ascii="Times New Roman" w:hAnsi="Times New Roman" w:cs="Times New Roman"/>
                <w:color w:val="020C22"/>
              </w:rPr>
            </w:pPr>
          </w:p>
        </w:tc>
        <w:tc>
          <w:tcPr>
            <w:tcW w:w="1997" w:type="dxa"/>
          </w:tcPr>
          <w:p w14:paraId="19B1B6FF"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 xml:space="preserve">Имею </w:t>
            </w:r>
            <w:r>
              <w:rPr>
                <w:rFonts w:ascii="Times New Roman" w:hAnsi="Times New Roman" w:cs="Times New Roman"/>
                <w:b/>
                <w:color w:val="020C22"/>
              </w:rPr>
              <w:t xml:space="preserve">вид(-ы) на жительство </w:t>
            </w:r>
            <w:r>
              <w:rPr>
                <w:rFonts w:ascii="Times New Roman" w:hAnsi="Times New Roman" w:cs="Times New Roman"/>
                <w:color w:val="020C22"/>
              </w:rPr>
              <w:t>(адрес регистрации) в иностранном государстве*</w:t>
            </w:r>
          </w:p>
          <w:p w14:paraId="51C611DA"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(ДА/НЕТ)</w:t>
            </w:r>
          </w:p>
          <w:p w14:paraId="36A7C165" w14:textId="77777777" w:rsidR="00F41662" w:rsidRDefault="00F41662">
            <w:pPr>
              <w:tabs>
                <w:tab w:val="left" w:pos="851"/>
              </w:tabs>
              <w:spacing w:line="288" w:lineRule="auto"/>
              <w:jc w:val="center"/>
              <w:rPr>
                <w:rFonts w:ascii="Times New Roman" w:hAnsi="Times New Roman" w:cs="Times New Roman"/>
                <w:color w:val="020C22"/>
              </w:rPr>
            </w:pPr>
          </w:p>
          <w:p w14:paraId="5CB31A6E"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*заполняется при ответе «Да» на вопрос из столбца 3</w:t>
            </w:r>
          </w:p>
        </w:tc>
        <w:tc>
          <w:tcPr>
            <w:tcW w:w="2154" w:type="dxa"/>
          </w:tcPr>
          <w:p w14:paraId="5E09C686"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b/>
                <w:color w:val="020C22"/>
              </w:rPr>
              <w:t>Перечень стран,</w:t>
            </w:r>
            <w:r>
              <w:rPr>
                <w:rFonts w:ascii="Times New Roman" w:hAnsi="Times New Roman" w:cs="Times New Roman"/>
                <w:color w:val="020C22"/>
              </w:rPr>
              <w:t xml:space="preserve"> в которых имею вид(-ы) на жительство (адрес регистрации)*</w:t>
            </w:r>
          </w:p>
          <w:p w14:paraId="3811F758" w14:textId="77777777" w:rsidR="00F41662" w:rsidRDefault="00F41662">
            <w:pPr>
              <w:tabs>
                <w:tab w:val="left" w:pos="851"/>
              </w:tabs>
              <w:spacing w:line="288" w:lineRule="auto"/>
              <w:jc w:val="center"/>
              <w:rPr>
                <w:rFonts w:ascii="Times New Roman" w:hAnsi="Times New Roman" w:cs="Times New Roman"/>
                <w:color w:val="020C22"/>
              </w:rPr>
            </w:pPr>
          </w:p>
          <w:p w14:paraId="244ABDB1" w14:textId="77777777" w:rsidR="00F41662" w:rsidRDefault="00F41662">
            <w:pPr>
              <w:tabs>
                <w:tab w:val="left" w:pos="851"/>
              </w:tabs>
              <w:spacing w:line="288" w:lineRule="auto"/>
              <w:jc w:val="center"/>
              <w:rPr>
                <w:rFonts w:ascii="Times New Roman" w:hAnsi="Times New Roman" w:cs="Times New Roman"/>
                <w:color w:val="020C22"/>
              </w:rPr>
            </w:pPr>
          </w:p>
          <w:p w14:paraId="625BF728"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*заполняется при ответе «Да» на вопрос из столбца 4</w:t>
            </w:r>
          </w:p>
        </w:tc>
      </w:tr>
      <w:tr w:rsidR="00F41662" w14:paraId="503DC355" w14:textId="77777777">
        <w:trPr>
          <w:trHeight w:val="141"/>
        </w:trPr>
        <w:tc>
          <w:tcPr>
            <w:tcW w:w="1997" w:type="dxa"/>
            <w:vAlign w:val="center"/>
          </w:tcPr>
          <w:p w14:paraId="26B00862"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1</w:t>
            </w:r>
          </w:p>
        </w:tc>
        <w:tc>
          <w:tcPr>
            <w:tcW w:w="1997" w:type="dxa"/>
            <w:vAlign w:val="center"/>
          </w:tcPr>
          <w:p w14:paraId="4A3E58B7"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2</w:t>
            </w:r>
          </w:p>
        </w:tc>
        <w:tc>
          <w:tcPr>
            <w:tcW w:w="1997" w:type="dxa"/>
            <w:vAlign w:val="center"/>
          </w:tcPr>
          <w:p w14:paraId="54DE3866"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3</w:t>
            </w:r>
          </w:p>
        </w:tc>
        <w:tc>
          <w:tcPr>
            <w:tcW w:w="1997" w:type="dxa"/>
            <w:vAlign w:val="center"/>
          </w:tcPr>
          <w:p w14:paraId="6C268BAD"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4</w:t>
            </w:r>
          </w:p>
        </w:tc>
        <w:tc>
          <w:tcPr>
            <w:tcW w:w="2154" w:type="dxa"/>
            <w:vAlign w:val="center"/>
          </w:tcPr>
          <w:p w14:paraId="1DC957E6"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5</w:t>
            </w:r>
          </w:p>
        </w:tc>
      </w:tr>
      <w:tr w:rsidR="00F41662" w14:paraId="294B29AC" w14:textId="77777777">
        <w:trPr>
          <w:trHeight w:val="367"/>
        </w:trPr>
        <w:tc>
          <w:tcPr>
            <w:tcW w:w="1997" w:type="dxa"/>
          </w:tcPr>
          <w:p w14:paraId="6C7B773B" w14:textId="77777777" w:rsidR="00F41662" w:rsidRDefault="00F41662">
            <w:pPr>
              <w:tabs>
                <w:tab w:val="left" w:pos="851"/>
              </w:tabs>
              <w:spacing w:line="288" w:lineRule="auto"/>
              <w:jc w:val="both"/>
              <w:rPr>
                <w:rFonts w:ascii="Times New Roman" w:hAnsi="Times New Roman" w:cs="Times New Roman"/>
                <w:color w:val="020C22"/>
              </w:rPr>
            </w:pPr>
          </w:p>
        </w:tc>
        <w:tc>
          <w:tcPr>
            <w:tcW w:w="1997" w:type="dxa"/>
          </w:tcPr>
          <w:p w14:paraId="579A0D17" w14:textId="77777777" w:rsidR="00F41662" w:rsidRDefault="00F41662">
            <w:pPr>
              <w:tabs>
                <w:tab w:val="left" w:pos="851"/>
              </w:tabs>
              <w:spacing w:line="288" w:lineRule="auto"/>
              <w:jc w:val="both"/>
              <w:rPr>
                <w:rFonts w:ascii="Times New Roman" w:hAnsi="Times New Roman" w:cs="Times New Roman"/>
                <w:color w:val="020C22"/>
              </w:rPr>
            </w:pPr>
          </w:p>
        </w:tc>
        <w:tc>
          <w:tcPr>
            <w:tcW w:w="1997" w:type="dxa"/>
          </w:tcPr>
          <w:p w14:paraId="4BF51288" w14:textId="77777777" w:rsidR="00F41662" w:rsidRDefault="00F41662">
            <w:pPr>
              <w:tabs>
                <w:tab w:val="left" w:pos="851"/>
              </w:tabs>
              <w:spacing w:line="288" w:lineRule="auto"/>
              <w:jc w:val="both"/>
              <w:rPr>
                <w:rFonts w:ascii="Times New Roman" w:hAnsi="Times New Roman" w:cs="Times New Roman"/>
                <w:color w:val="020C22"/>
              </w:rPr>
            </w:pPr>
          </w:p>
        </w:tc>
        <w:tc>
          <w:tcPr>
            <w:tcW w:w="1997" w:type="dxa"/>
          </w:tcPr>
          <w:p w14:paraId="13D4C9D2" w14:textId="77777777" w:rsidR="00F41662" w:rsidRDefault="00F41662">
            <w:pPr>
              <w:tabs>
                <w:tab w:val="left" w:pos="851"/>
              </w:tabs>
              <w:spacing w:line="288" w:lineRule="auto"/>
              <w:jc w:val="both"/>
              <w:rPr>
                <w:rFonts w:ascii="Times New Roman" w:hAnsi="Times New Roman" w:cs="Times New Roman"/>
                <w:color w:val="020C22"/>
              </w:rPr>
            </w:pPr>
          </w:p>
        </w:tc>
        <w:tc>
          <w:tcPr>
            <w:tcW w:w="2154" w:type="dxa"/>
          </w:tcPr>
          <w:p w14:paraId="654F2BAB" w14:textId="77777777" w:rsidR="00F41662" w:rsidRDefault="00F41662">
            <w:pPr>
              <w:tabs>
                <w:tab w:val="left" w:pos="851"/>
              </w:tabs>
              <w:spacing w:line="288" w:lineRule="auto"/>
              <w:jc w:val="both"/>
              <w:rPr>
                <w:rFonts w:ascii="Times New Roman" w:hAnsi="Times New Roman" w:cs="Times New Roman"/>
                <w:color w:val="020C22"/>
              </w:rPr>
            </w:pPr>
          </w:p>
        </w:tc>
      </w:tr>
    </w:tbl>
    <w:p w14:paraId="438A6A33" w14:textId="77777777" w:rsidR="00F41662" w:rsidRDefault="00F41662">
      <w:pPr>
        <w:tabs>
          <w:tab w:val="left" w:pos="851"/>
        </w:tabs>
        <w:spacing w:line="288" w:lineRule="auto"/>
        <w:ind w:left="426"/>
        <w:jc w:val="both"/>
        <w:rPr>
          <w:color w:val="020C22"/>
          <w:sz w:val="22"/>
          <w:szCs w:val="22"/>
          <w:lang w:val="en-US"/>
        </w:rPr>
      </w:pPr>
    </w:p>
    <w:p w14:paraId="301901A4" w14:textId="77777777" w:rsidR="00F41662" w:rsidRDefault="00000000">
      <w:pPr>
        <w:jc w:val="both"/>
        <w:rPr>
          <w:rFonts w:eastAsia="SimSun"/>
          <w:color w:val="000000"/>
          <w:sz w:val="22"/>
          <w:szCs w:val="22"/>
          <w:lang w:eastAsia="en-US"/>
        </w:rPr>
      </w:pPr>
      <w:r>
        <w:rPr>
          <w:rFonts w:eastAsia="SimSun"/>
          <w:color w:val="000000"/>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60C59F" w14:textId="77777777" w:rsidR="00F41662" w:rsidRDefault="00F41662">
      <w:pPr>
        <w:spacing w:line="288" w:lineRule="auto"/>
        <w:jc w:val="both"/>
        <w:rPr>
          <w:rFonts w:eastAsia="SimSun"/>
          <w:color w:val="000000"/>
          <w:sz w:val="22"/>
          <w:szCs w:val="22"/>
          <w:lang w:eastAsia="en-US"/>
        </w:rPr>
      </w:pPr>
    </w:p>
    <w:tbl>
      <w:tblPr>
        <w:tblStyle w:val="affb"/>
        <w:tblW w:w="10220" w:type="dxa"/>
        <w:tblInd w:w="-5" w:type="dxa"/>
        <w:tblLook w:val="04A0" w:firstRow="1" w:lastRow="0" w:firstColumn="1" w:lastColumn="0" w:noHBand="0" w:noVBand="1"/>
      </w:tblPr>
      <w:tblGrid>
        <w:gridCol w:w="3341"/>
        <w:gridCol w:w="6879"/>
      </w:tblGrid>
      <w:tr w:rsidR="00F41662" w14:paraId="6F51BAC9" w14:textId="77777777">
        <w:trPr>
          <w:trHeight w:val="260"/>
        </w:trPr>
        <w:tc>
          <w:tcPr>
            <w:tcW w:w="3341" w:type="dxa"/>
            <w:vAlign w:val="center"/>
          </w:tcPr>
          <w:p w14:paraId="7D8A44D1" w14:textId="77777777" w:rsidR="00F41662" w:rsidRDefault="00000000">
            <w:pPr>
              <w:spacing w:after="200"/>
              <w:rPr>
                <w:rFonts w:ascii="Times New Roman" w:eastAsia="SimSun" w:hAnsi="Times New Roman" w:cs="Times New Roman"/>
                <w:b/>
                <w:color w:val="000000"/>
              </w:rPr>
            </w:pPr>
            <w:r>
              <w:rPr>
                <w:rFonts w:ascii="Times New Roman" w:eastAsia="SimSun" w:hAnsi="Times New Roman" w:cs="Times New Roman"/>
                <w:b/>
                <w:color w:val="000000"/>
              </w:rPr>
              <w:t xml:space="preserve">ФИО ИП - </w:t>
            </w:r>
            <w:r>
              <w:rPr>
                <w:rFonts w:ascii="Times New Roman" w:eastAsia="SimSun" w:hAnsi="Times New Roman" w:cs="Times New Roman"/>
                <w:b/>
              </w:rPr>
              <w:t>контрагента по сделке (операции)</w:t>
            </w:r>
          </w:p>
        </w:tc>
        <w:tc>
          <w:tcPr>
            <w:tcW w:w="6879" w:type="dxa"/>
            <w:vAlign w:val="center"/>
          </w:tcPr>
          <w:p w14:paraId="3C7F00E2" w14:textId="77777777" w:rsidR="00F41662" w:rsidRDefault="00F41662">
            <w:pPr>
              <w:spacing w:after="200" w:line="276" w:lineRule="auto"/>
              <w:rPr>
                <w:rFonts w:ascii="Times New Roman" w:eastAsia="SimSun" w:hAnsi="Times New Roman" w:cs="Times New Roman"/>
              </w:rPr>
            </w:pPr>
          </w:p>
        </w:tc>
      </w:tr>
      <w:tr w:rsidR="00F41662" w14:paraId="3F710303" w14:textId="77777777">
        <w:trPr>
          <w:trHeight w:val="189"/>
        </w:trPr>
        <w:tc>
          <w:tcPr>
            <w:tcW w:w="3341" w:type="dxa"/>
            <w:vAlign w:val="center"/>
          </w:tcPr>
          <w:p w14:paraId="2D77A54F" w14:textId="77777777" w:rsidR="00F41662" w:rsidRDefault="00000000">
            <w:pPr>
              <w:spacing w:after="200"/>
              <w:rPr>
                <w:rFonts w:ascii="Times New Roman" w:eastAsia="SimSun" w:hAnsi="Times New Roman" w:cs="Times New Roman"/>
                <w:b/>
                <w:color w:val="000000"/>
              </w:rPr>
            </w:pPr>
            <w:r>
              <w:rPr>
                <w:rFonts w:ascii="Times New Roman" w:eastAsia="SimSun" w:hAnsi="Times New Roman" w:cs="Times New Roman"/>
                <w:b/>
                <w:color w:val="000000"/>
              </w:rPr>
              <w:t>Подпись</w:t>
            </w:r>
          </w:p>
        </w:tc>
        <w:tc>
          <w:tcPr>
            <w:tcW w:w="6879" w:type="dxa"/>
            <w:vAlign w:val="center"/>
          </w:tcPr>
          <w:p w14:paraId="620D9DF1" w14:textId="77777777" w:rsidR="00F41662" w:rsidRDefault="00F41662">
            <w:pPr>
              <w:spacing w:after="200" w:line="276" w:lineRule="auto"/>
              <w:jc w:val="center"/>
              <w:rPr>
                <w:rFonts w:ascii="Times New Roman" w:eastAsia="SimSun" w:hAnsi="Times New Roman" w:cs="Times New Roman"/>
                <w:color w:val="595959"/>
                <w:lang w:val="en-GB"/>
              </w:rPr>
            </w:pPr>
          </w:p>
        </w:tc>
      </w:tr>
    </w:tbl>
    <w:p w14:paraId="6D8D6979" w14:textId="77777777" w:rsidR="00F41662" w:rsidRDefault="00F41662">
      <w:pPr>
        <w:rPr>
          <w:rFonts w:eastAsia="SimSun"/>
          <w:b/>
          <w:spacing w:val="26"/>
          <w:sz w:val="22"/>
          <w:szCs w:val="22"/>
          <w:lang w:eastAsia="en-US"/>
        </w:rPr>
      </w:pPr>
    </w:p>
    <w:p w14:paraId="65142990" w14:textId="77777777" w:rsidR="00F41662" w:rsidRDefault="00000000">
      <w:pPr>
        <w:pageBreakBefore/>
        <w:jc w:val="center"/>
        <w:rPr>
          <w:rFonts w:eastAsia="SimSun"/>
          <w:b/>
          <w:spacing w:val="26"/>
          <w:sz w:val="22"/>
          <w:szCs w:val="22"/>
          <w:lang w:eastAsia="en-US"/>
        </w:rPr>
      </w:pPr>
      <w:r>
        <w:rPr>
          <w:rFonts w:eastAsia="SimSun"/>
          <w:b/>
          <w:spacing w:val="26"/>
          <w:sz w:val="22"/>
          <w:szCs w:val="22"/>
          <w:lang w:eastAsia="en-US"/>
        </w:rPr>
        <w:lastRenderedPageBreak/>
        <w:t>ЗАВЕРЕНИЕ КОНТРАГЕНТА ФИЗИЧЕСКОГО ЛИЦА</w:t>
      </w:r>
    </w:p>
    <w:p w14:paraId="518B54A6" w14:textId="77777777" w:rsidR="00F41662" w:rsidRDefault="00F41662">
      <w:pPr>
        <w:jc w:val="center"/>
        <w:rPr>
          <w:rFonts w:eastAsia="SimSun"/>
          <w:b/>
          <w:spacing w:val="26"/>
          <w:sz w:val="22"/>
          <w:szCs w:val="22"/>
          <w:lang w:eastAsia="en-US"/>
        </w:rPr>
      </w:pPr>
    </w:p>
    <w:p w14:paraId="693B4E40" w14:textId="77777777" w:rsidR="00F41662" w:rsidRDefault="00000000">
      <w:pPr>
        <w:rPr>
          <w:rFonts w:eastAsia="SimSun"/>
          <w:b/>
          <w:sz w:val="22"/>
          <w:szCs w:val="22"/>
          <w:lang w:eastAsia="en-US"/>
        </w:rPr>
      </w:pPr>
      <w:r>
        <w:rPr>
          <w:rFonts w:eastAsia="SimSun"/>
          <w:b/>
          <w:sz w:val="22"/>
          <w:szCs w:val="22"/>
          <w:lang w:eastAsia="en-US"/>
        </w:rPr>
        <w:t>Дата _________</w:t>
      </w:r>
    </w:p>
    <w:p w14:paraId="2335E74F" w14:textId="77777777" w:rsidR="00F41662" w:rsidRDefault="00F41662">
      <w:pPr>
        <w:jc w:val="both"/>
        <w:rPr>
          <w:rFonts w:eastAsia="SimSun"/>
          <w:b/>
          <w:color w:val="595959"/>
          <w:sz w:val="22"/>
          <w:szCs w:val="22"/>
          <w:highlight w:val="yellow"/>
          <w:lang w:eastAsia="en-US"/>
        </w:rPr>
      </w:pPr>
    </w:p>
    <w:tbl>
      <w:tblPr>
        <w:tblStyle w:val="affb"/>
        <w:tblW w:w="10307" w:type="dxa"/>
        <w:tblInd w:w="-5" w:type="dxa"/>
        <w:tblLook w:val="04A0" w:firstRow="1" w:lastRow="0" w:firstColumn="1" w:lastColumn="0" w:noHBand="0" w:noVBand="1"/>
      </w:tblPr>
      <w:tblGrid>
        <w:gridCol w:w="2676"/>
        <w:gridCol w:w="7631"/>
      </w:tblGrid>
      <w:tr w:rsidR="00F41662" w14:paraId="3FE7CE3D" w14:textId="77777777">
        <w:trPr>
          <w:trHeight w:hRule="exact" w:val="512"/>
        </w:trPr>
        <w:tc>
          <w:tcPr>
            <w:tcW w:w="2676" w:type="dxa"/>
            <w:vAlign w:val="center"/>
          </w:tcPr>
          <w:p w14:paraId="65F7976A" w14:textId="77777777" w:rsidR="00F41662" w:rsidRDefault="00000000">
            <w:pPr>
              <w:spacing w:after="200" w:line="276" w:lineRule="auto"/>
              <w:rPr>
                <w:rFonts w:ascii="Times New Roman" w:eastAsia="SimSun" w:hAnsi="Times New Roman" w:cs="Times New Roman"/>
                <w:b/>
              </w:rPr>
            </w:pPr>
            <w:r>
              <w:rPr>
                <w:rFonts w:ascii="Times New Roman" w:eastAsia="SimSun" w:hAnsi="Times New Roman" w:cs="Times New Roman"/>
                <w:b/>
              </w:rPr>
              <w:t>ФИО ФЛ - контрагента по сделке (операции)</w:t>
            </w:r>
          </w:p>
        </w:tc>
        <w:tc>
          <w:tcPr>
            <w:tcW w:w="7631" w:type="dxa"/>
            <w:vAlign w:val="center"/>
          </w:tcPr>
          <w:p w14:paraId="6678B5EA" w14:textId="77777777" w:rsidR="00F41662" w:rsidRDefault="00F41662">
            <w:pPr>
              <w:spacing w:after="200" w:line="276" w:lineRule="auto"/>
              <w:rPr>
                <w:rFonts w:ascii="Times New Roman" w:eastAsia="SimSun" w:hAnsi="Times New Roman" w:cs="Times New Roman"/>
                <w:b/>
              </w:rPr>
            </w:pPr>
          </w:p>
        </w:tc>
      </w:tr>
      <w:tr w:rsidR="00F41662" w14:paraId="4DA3EBE8" w14:textId="77777777">
        <w:trPr>
          <w:trHeight w:hRule="exact" w:val="1280"/>
        </w:trPr>
        <w:tc>
          <w:tcPr>
            <w:tcW w:w="2676" w:type="dxa"/>
            <w:vAlign w:val="center"/>
          </w:tcPr>
          <w:p w14:paraId="3ADFDA25" w14:textId="77777777" w:rsidR="00F41662" w:rsidRDefault="00000000">
            <w:pPr>
              <w:spacing w:after="200" w:line="276" w:lineRule="auto"/>
              <w:rPr>
                <w:rFonts w:ascii="Times New Roman" w:eastAsia="SimSun" w:hAnsi="Times New Roman" w:cs="Times New Roman"/>
                <w:b/>
              </w:rPr>
            </w:pPr>
            <w:r>
              <w:rPr>
                <w:rFonts w:ascii="Times New Roman" w:eastAsia="SimSun" w:hAnsi="Times New Roman" w:cs="Times New Roman"/>
                <w:b/>
              </w:rPr>
              <w:t xml:space="preserve">ДАТА РОЖДЕНИЯ ФЛ - контрагента по сделке (операции) </w:t>
            </w:r>
          </w:p>
        </w:tc>
        <w:tc>
          <w:tcPr>
            <w:tcW w:w="7631" w:type="dxa"/>
            <w:vAlign w:val="center"/>
          </w:tcPr>
          <w:p w14:paraId="38C08B11" w14:textId="77777777" w:rsidR="00F41662" w:rsidRDefault="00F41662">
            <w:pPr>
              <w:spacing w:after="200" w:line="276" w:lineRule="auto"/>
              <w:rPr>
                <w:rFonts w:ascii="Times New Roman" w:eastAsia="SimSun" w:hAnsi="Times New Roman" w:cs="Times New Roman"/>
                <w:i/>
                <w:color w:val="2F5496"/>
              </w:rPr>
            </w:pPr>
          </w:p>
        </w:tc>
      </w:tr>
    </w:tbl>
    <w:p w14:paraId="249E103B" w14:textId="77777777" w:rsidR="00F41662" w:rsidRDefault="00F41662">
      <w:pPr>
        <w:ind w:firstLine="709"/>
        <w:jc w:val="both"/>
        <w:rPr>
          <w:rFonts w:eastAsia="SimSun"/>
          <w:color w:val="000000"/>
          <w:sz w:val="22"/>
          <w:szCs w:val="22"/>
          <w:highlight w:val="yellow"/>
          <w:lang w:eastAsia="en-US"/>
        </w:rPr>
      </w:pPr>
    </w:p>
    <w:p w14:paraId="5EE15EF4" w14:textId="77777777" w:rsidR="00F41662" w:rsidRDefault="00000000">
      <w:pPr>
        <w:jc w:val="both"/>
        <w:rPr>
          <w:rFonts w:eastAsia="SimSun"/>
          <w:color w:val="000000"/>
          <w:sz w:val="22"/>
          <w:szCs w:val="22"/>
          <w:lang w:eastAsia="en-US"/>
        </w:rPr>
      </w:pPr>
      <w:r>
        <w:rPr>
          <w:rFonts w:eastAsia="SimSun"/>
          <w:color w:val="000000"/>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704A756" w14:textId="77777777" w:rsidR="00F41662" w:rsidRDefault="00000000">
      <w:pPr>
        <w:numPr>
          <w:ilvl w:val="0"/>
          <w:numId w:val="9"/>
        </w:numPr>
        <w:ind w:left="426" w:hanging="284"/>
        <w:contextualSpacing/>
        <w:jc w:val="both"/>
        <w:rPr>
          <w:rFonts w:eastAsia="SimSun"/>
          <w:color w:val="000000"/>
          <w:sz w:val="22"/>
          <w:szCs w:val="22"/>
          <w:lang w:eastAsia="en-US"/>
        </w:rPr>
      </w:pPr>
      <w:r>
        <w:rPr>
          <w:rFonts w:eastAsia="SimSun"/>
          <w:b/>
          <w:color w:val="000000"/>
          <w:sz w:val="22"/>
          <w:szCs w:val="22"/>
          <w:lang w:eastAsia="en-US"/>
        </w:rPr>
        <w:t>НЕ ЯВЛЯЮСЬ/ЯВЛЯЮСЬ</w:t>
      </w:r>
      <w:r>
        <w:rPr>
          <w:rFonts w:eastAsia="SimSun"/>
          <w:color w:val="000000"/>
          <w:sz w:val="22"/>
          <w:szCs w:val="22"/>
          <w:lang w:eastAsia="en-US"/>
        </w:rPr>
        <w:t xml:space="preserve"> </w:t>
      </w:r>
      <w:r>
        <w:rPr>
          <w:rFonts w:eastAsia="SimSun"/>
          <w:i/>
          <w:color w:val="000000"/>
          <w:sz w:val="22"/>
          <w:szCs w:val="22"/>
          <w:lang w:eastAsia="en-US"/>
        </w:rPr>
        <w:t>(ненужное зачеркнуть)</w:t>
      </w:r>
      <w:r>
        <w:rPr>
          <w:rFonts w:eastAsia="SimSun"/>
          <w:color w:val="000000"/>
          <w:sz w:val="22"/>
          <w:szCs w:val="22"/>
          <w:lang w:eastAsia="en-US"/>
        </w:rPr>
        <w:t xml:space="preserve"> </w:t>
      </w:r>
      <w:r>
        <w:rPr>
          <w:rFonts w:eastAsia="SimSun"/>
          <w:color w:val="020C22"/>
          <w:sz w:val="22"/>
          <w:szCs w:val="22"/>
          <w:lang w:eastAsia="en-US"/>
        </w:rPr>
        <w:t>иностранным лицом, связанным с</w:t>
      </w:r>
      <w:r>
        <w:rPr>
          <w:rFonts w:eastAsia="SimSun"/>
          <w:color w:val="020C22"/>
          <w:sz w:val="22"/>
          <w:szCs w:val="22"/>
          <w:lang w:val="en-GB" w:eastAsia="en-US"/>
        </w:rPr>
        <w:t> </w:t>
      </w:r>
      <w:r>
        <w:rPr>
          <w:rFonts w:eastAsia="SimSun"/>
          <w:color w:val="020C22"/>
          <w:sz w:val="22"/>
          <w:szCs w:val="22"/>
          <w:lang w:eastAsia="en-US"/>
        </w:rPr>
        <w:t>иностранными государствами, которые совершают в</w:t>
      </w:r>
      <w:r>
        <w:rPr>
          <w:rFonts w:eastAsia="SimSun"/>
          <w:color w:val="020C22"/>
          <w:sz w:val="22"/>
          <w:szCs w:val="22"/>
          <w:lang w:val="en-GB" w:eastAsia="en-US"/>
        </w:rPr>
        <w:t> </w:t>
      </w:r>
      <w:r>
        <w:rPr>
          <w:rFonts w:eastAsia="SimSun"/>
          <w:color w:val="020C22"/>
          <w:sz w:val="22"/>
          <w:szCs w:val="22"/>
          <w:lang w:eastAsia="en-US"/>
        </w:rPr>
        <w:t>отношении российских юридических лиц и</w:t>
      </w:r>
      <w:r>
        <w:rPr>
          <w:rFonts w:eastAsia="SimSun"/>
          <w:color w:val="020C22"/>
          <w:sz w:val="22"/>
          <w:szCs w:val="22"/>
          <w:lang w:val="en-GB" w:eastAsia="en-US"/>
        </w:rPr>
        <w:t> </w:t>
      </w:r>
      <w:r>
        <w:rPr>
          <w:rFonts w:eastAsia="SimSun"/>
          <w:color w:val="020C22"/>
          <w:sz w:val="22"/>
          <w:szCs w:val="22"/>
          <w:lang w:eastAsia="en-US"/>
        </w:rPr>
        <w:t>физических лиц недружественные действия (в</w:t>
      </w:r>
      <w:r>
        <w:rPr>
          <w:rFonts w:eastAsia="SimSun"/>
          <w:color w:val="020C22"/>
          <w:sz w:val="22"/>
          <w:szCs w:val="22"/>
          <w:lang w:val="en-GB" w:eastAsia="en-US"/>
        </w:rPr>
        <w:t> </w:t>
      </w:r>
      <w:r>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Pr>
          <w:rFonts w:eastAsia="SimSun"/>
          <w:color w:val="020C22"/>
          <w:sz w:val="22"/>
          <w:szCs w:val="22"/>
          <w:lang w:val="en-GB" w:eastAsia="en-US"/>
        </w:rPr>
        <w:t> </w:t>
      </w:r>
      <w:r>
        <w:rPr>
          <w:rFonts w:eastAsia="SimSun"/>
          <w:color w:val="020C22"/>
          <w:sz w:val="22"/>
          <w:szCs w:val="22"/>
          <w:lang w:eastAsia="en-US"/>
        </w:rPr>
        <w:t>деятельности являются эти государства).</w:t>
      </w:r>
    </w:p>
    <w:p w14:paraId="589448E9" w14:textId="77777777" w:rsidR="00F41662" w:rsidRDefault="00F41662">
      <w:pPr>
        <w:ind w:left="1080"/>
        <w:contextualSpacing/>
        <w:jc w:val="both"/>
        <w:rPr>
          <w:rFonts w:eastAsia="SimSun"/>
          <w:color w:val="020C22"/>
          <w:sz w:val="22"/>
          <w:szCs w:val="22"/>
          <w:lang w:eastAsia="en-US"/>
        </w:rPr>
      </w:pPr>
    </w:p>
    <w:tbl>
      <w:tblPr>
        <w:tblStyle w:val="affb"/>
        <w:tblW w:w="10105" w:type="dxa"/>
        <w:tblInd w:w="-5" w:type="dxa"/>
        <w:tblLook w:val="04A0" w:firstRow="1" w:lastRow="0" w:firstColumn="1" w:lastColumn="0" w:noHBand="0" w:noVBand="1"/>
      </w:tblPr>
      <w:tblGrid>
        <w:gridCol w:w="1990"/>
        <w:gridCol w:w="1990"/>
        <w:gridCol w:w="1989"/>
        <w:gridCol w:w="2096"/>
        <w:gridCol w:w="2040"/>
      </w:tblGrid>
      <w:tr w:rsidR="00F41662" w14:paraId="1F49A048" w14:textId="77777777">
        <w:trPr>
          <w:trHeight w:val="1686"/>
        </w:trPr>
        <w:tc>
          <w:tcPr>
            <w:tcW w:w="1990" w:type="dxa"/>
          </w:tcPr>
          <w:p w14:paraId="4BBDF51A"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 xml:space="preserve">Номер, серия документа, удостоверяющего личность, </w:t>
            </w:r>
          </w:p>
          <w:p w14:paraId="5170B3D8"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и место регистрации</w:t>
            </w:r>
          </w:p>
          <w:p w14:paraId="6BB057A8" w14:textId="77777777" w:rsidR="00F41662" w:rsidRDefault="00F41662">
            <w:pPr>
              <w:tabs>
                <w:tab w:val="left" w:pos="851"/>
              </w:tabs>
              <w:spacing w:line="288" w:lineRule="auto"/>
              <w:jc w:val="center"/>
              <w:rPr>
                <w:rFonts w:ascii="Times New Roman" w:hAnsi="Times New Roman" w:cs="Times New Roman"/>
                <w:color w:val="020C22"/>
              </w:rPr>
            </w:pPr>
          </w:p>
          <w:p w14:paraId="671FC157" w14:textId="77777777" w:rsidR="00F41662" w:rsidRDefault="00F41662">
            <w:pPr>
              <w:tabs>
                <w:tab w:val="left" w:pos="851"/>
              </w:tabs>
              <w:spacing w:line="288" w:lineRule="auto"/>
              <w:jc w:val="center"/>
              <w:rPr>
                <w:rFonts w:ascii="Times New Roman" w:hAnsi="Times New Roman" w:cs="Times New Roman"/>
                <w:b/>
                <w:color w:val="020C22"/>
              </w:rPr>
            </w:pPr>
          </w:p>
        </w:tc>
        <w:tc>
          <w:tcPr>
            <w:tcW w:w="1990" w:type="dxa"/>
          </w:tcPr>
          <w:p w14:paraId="48490371"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b/>
                <w:color w:val="020C22"/>
              </w:rPr>
              <w:t>Гражданство</w:t>
            </w:r>
            <w:r>
              <w:rPr>
                <w:rFonts w:ascii="Times New Roman" w:hAnsi="Times New Roman" w:cs="Times New Roman"/>
                <w:color w:val="020C22"/>
              </w:rPr>
              <w:br/>
              <w:t xml:space="preserve">(в обязательном порядке указываются </w:t>
            </w:r>
            <w:r>
              <w:rPr>
                <w:rFonts w:ascii="Times New Roman" w:hAnsi="Times New Roman" w:cs="Times New Roman"/>
                <w:b/>
                <w:color w:val="020C22"/>
              </w:rPr>
              <w:t>все имеющиеся</w:t>
            </w:r>
            <w:r>
              <w:rPr>
                <w:rFonts w:ascii="Times New Roman" w:hAnsi="Times New Roman" w:cs="Times New Roman"/>
                <w:color w:val="020C22"/>
              </w:rPr>
              <w:t xml:space="preserve"> гражданства)</w:t>
            </w:r>
          </w:p>
        </w:tc>
        <w:tc>
          <w:tcPr>
            <w:tcW w:w="1989" w:type="dxa"/>
          </w:tcPr>
          <w:p w14:paraId="3415E1EA"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 xml:space="preserve">Являюсь </w:t>
            </w:r>
            <w:r>
              <w:rPr>
                <w:rFonts w:ascii="Times New Roman" w:hAnsi="Times New Roman" w:cs="Times New Roman"/>
                <w:b/>
                <w:color w:val="020C22"/>
              </w:rPr>
              <w:t>налоговым резидентом</w:t>
            </w:r>
            <w:r>
              <w:rPr>
                <w:rFonts w:ascii="Times New Roman" w:hAnsi="Times New Roman" w:cs="Times New Roman"/>
                <w:color w:val="020C22"/>
              </w:rPr>
              <w:t xml:space="preserve"> иностранного государства (ДА/НЕТ)</w:t>
            </w:r>
          </w:p>
          <w:p w14:paraId="46889C02" w14:textId="77777777" w:rsidR="00F41662" w:rsidRDefault="00F41662">
            <w:pPr>
              <w:tabs>
                <w:tab w:val="left" w:pos="851"/>
              </w:tabs>
              <w:spacing w:line="288" w:lineRule="auto"/>
              <w:jc w:val="center"/>
              <w:rPr>
                <w:rFonts w:ascii="Times New Roman" w:hAnsi="Times New Roman" w:cs="Times New Roman"/>
                <w:color w:val="020C22"/>
              </w:rPr>
            </w:pPr>
          </w:p>
        </w:tc>
        <w:tc>
          <w:tcPr>
            <w:tcW w:w="2096" w:type="dxa"/>
          </w:tcPr>
          <w:p w14:paraId="01D5D5F1"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 xml:space="preserve">Имею </w:t>
            </w:r>
            <w:r>
              <w:rPr>
                <w:rFonts w:ascii="Times New Roman" w:hAnsi="Times New Roman" w:cs="Times New Roman"/>
                <w:b/>
                <w:color w:val="020C22"/>
              </w:rPr>
              <w:t xml:space="preserve">вид(-ы) на жительство </w:t>
            </w:r>
            <w:r>
              <w:rPr>
                <w:rFonts w:ascii="Times New Roman" w:hAnsi="Times New Roman" w:cs="Times New Roman"/>
                <w:color w:val="020C22"/>
              </w:rPr>
              <w:t>(адрес регистрации)*  в иностранном государстве</w:t>
            </w:r>
          </w:p>
          <w:p w14:paraId="037D3088"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(ДА/НЕТ)</w:t>
            </w:r>
          </w:p>
          <w:p w14:paraId="74BB8ACD" w14:textId="77777777" w:rsidR="00F41662" w:rsidRDefault="00F41662">
            <w:pPr>
              <w:tabs>
                <w:tab w:val="left" w:pos="851"/>
              </w:tabs>
              <w:spacing w:line="288" w:lineRule="auto"/>
              <w:jc w:val="center"/>
              <w:rPr>
                <w:rFonts w:ascii="Times New Roman" w:hAnsi="Times New Roman" w:cs="Times New Roman"/>
                <w:color w:val="020C22"/>
              </w:rPr>
            </w:pPr>
          </w:p>
          <w:p w14:paraId="59C8D08D"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*заполняется при ответе «Да» на вопрос из столбца 3</w:t>
            </w:r>
          </w:p>
        </w:tc>
        <w:tc>
          <w:tcPr>
            <w:tcW w:w="2040" w:type="dxa"/>
          </w:tcPr>
          <w:p w14:paraId="07F5861F"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b/>
                <w:color w:val="020C22"/>
              </w:rPr>
              <w:t>Перечень стран,</w:t>
            </w:r>
            <w:r>
              <w:rPr>
                <w:rFonts w:ascii="Times New Roman" w:hAnsi="Times New Roman" w:cs="Times New Roman"/>
                <w:color w:val="020C22"/>
              </w:rPr>
              <w:t xml:space="preserve"> в которых имею вид(-ы) на жительство (адрес регистрации)*</w:t>
            </w:r>
          </w:p>
          <w:p w14:paraId="7126FF04" w14:textId="77777777" w:rsidR="00F41662" w:rsidRDefault="00F41662">
            <w:pPr>
              <w:tabs>
                <w:tab w:val="left" w:pos="851"/>
              </w:tabs>
              <w:spacing w:line="288" w:lineRule="auto"/>
              <w:jc w:val="center"/>
              <w:rPr>
                <w:rFonts w:ascii="Times New Roman" w:hAnsi="Times New Roman" w:cs="Times New Roman"/>
                <w:color w:val="020C22"/>
              </w:rPr>
            </w:pPr>
          </w:p>
          <w:p w14:paraId="00123FA8" w14:textId="77777777" w:rsidR="00F41662" w:rsidRDefault="00F41662">
            <w:pPr>
              <w:tabs>
                <w:tab w:val="left" w:pos="851"/>
              </w:tabs>
              <w:spacing w:line="288" w:lineRule="auto"/>
              <w:jc w:val="center"/>
              <w:rPr>
                <w:rFonts w:ascii="Times New Roman" w:hAnsi="Times New Roman" w:cs="Times New Roman"/>
                <w:color w:val="020C22"/>
              </w:rPr>
            </w:pPr>
          </w:p>
          <w:p w14:paraId="5720C59B"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*заполняется при ответе «Да» на вопрос из столбца 4</w:t>
            </w:r>
          </w:p>
        </w:tc>
      </w:tr>
      <w:tr w:rsidR="00F41662" w14:paraId="5D5FCFE3" w14:textId="77777777">
        <w:trPr>
          <w:trHeight w:val="142"/>
        </w:trPr>
        <w:tc>
          <w:tcPr>
            <w:tcW w:w="1990" w:type="dxa"/>
            <w:vAlign w:val="center"/>
          </w:tcPr>
          <w:p w14:paraId="6696AA85"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1</w:t>
            </w:r>
          </w:p>
        </w:tc>
        <w:tc>
          <w:tcPr>
            <w:tcW w:w="1990" w:type="dxa"/>
            <w:vAlign w:val="center"/>
          </w:tcPr>
          <w:p w14:paraId="3D188B48"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2</w:t>
            </w:r>
          </w:p>
        </w:tc>
        <w:tc>
          <w:tcPr>
            <w:tcW w:w="1989" w:type="dxa"/>
            <w:vAlign w:val="center"/>
          </w:tcPr>
          <w:p w14:paraId="71A41043"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3</w:t>
            </w:r>
          </w:p>
        </w:tc>
        <w:tc>
          <w:tcPr>
            <w:tcW w:w="2096" w:type="dxa"/>
            <w:vAlign w:val="center"/>
          </w:tcPr>
          <w:p w14:paraId="3E10C2A4"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4</w:t>
            </w:r>
          </w:p>
        </w:tc>
        <w:tc>
          <w:tcPr>
            <w:tcW w:w="2040" w:type="dxa"/>
            <w:vAlign w:val="center"/>
          </w:tcPr>
          <w:p w14:paraId="2407E16D"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5</w:t>
            </w:r>
          </w:p>
        </w:tc>
      </w:tr>
      <w:tr w:rsidR="00F41662" w14:paraId="10E08E3B" w14:textId="77777777">
        <w:trPr>
          <w:trHeight w:val="371"/>
        </w:trPr>
        <w:tc>
          <w:tcPr>
            <w:tcW w:w="1990" w:type="dxa"/>
          </w:tcPr>
          <w:p w14:paraId="3FB727A2" w14:textId="77777777" w:rsidR="00F41662" w:rsidRDefault="00F41662">
            <w:pPr>
              <w:tabs>
                <w:tab w:val="left" w:pos="851"/>
              </w:tabs>
              <w:spacing w:line="288" w:lineRule="auto"/>
              <w:jc w:val="both"/>
              <w:rPr>
                <w:rFonts w:ascii="Times New Roman" w:hAnsi="Times New Roman" w:cs="Times New Roman"/>
                <w:color w:val="020C22"/>
              </w:rPr>
            </w:pPr>
          </w:p>
        </w:tc>
        <w:tc>
          <w:tcPr>
            <w:tcW w:w="1990" w:type="dxa"/>
          </w:tcPr>
          <w:p w14:paraId="70784877" w14:textId="77777777" w:rsidR="00F41662" w:rsidRDefault="00F41662">
            <w:pPr>
              <w:tabs>
                <w:tab w:val="left" w:pos="851"/>
              </w:tabs>
              <w:spacing w:line="288" w:lineRule="auto"/>
              <w:jc w:val="both"/>
              <w:rPr>
                <w:rFonts w:ascii="Times New Roman" w:hAnsi="Times New Roman" w:cs="Times New Roman"/>
                <w:color w:val="020C22"/>
              </w:rPr>
            </w:pPr>
          </w:p>
        </w:tc>
        <w:tc>
          <w:tcPr>
            <w:tcW w:w="1989" w:type="dxa"/>
          </w:tcPr>
          <w:p w14:paraId="5180FC88" w14:textId="77777777" w:rsidR="00F41662" w:rsidRDefault="00F41662">
            <w:pPr>
              <w:tabs>
                <w:tab w:val="left" w:pos="851"/>
              </w:tabs>
              <w:spacing w:line="288" w:lineRule="auto"/>
              <w:jc w:val="both"/>
              <w:rPr>
                <w:rFonts w:ascii="Times New Roman" w:hAnsi="Times New Roman" w:cs="Times New Roman"/>
                <w:color w:val="020C22"/>
              </w:rPr>
            </w:pPr>
          </w:p>
        </w:tc>
        <w:tc>
          <w:tcPr>
            <w:tcW w:w="2096" w:type="dxa"/>
          </w:tcPr>
          <w:p w14:paraId="5C64DE9F" w14:textId="77777777" w:rsidR="00F41662" w:rsidRDefault="00F41662">
            <w:pPr>
              <w:tabs>
                <w:tab w:val="left" w:pos="851"/>
              </w:tabs>
              <w:spacing w:line="288" w:lineRule="auto"/>
              <w:jc w:val="both"/>
              <w:rPr>
                <w:rFonts w:ascii="Times New Roman" w:hAnsi="Times New Roman" w:cs="Times New Roman"/>
                <w:color w:val="020C22"/>
              </w:rPr>
            </w:pPr>
          </w:p>
        </w:tc>
        <w:tc>
          <w:tcPr>
            <w:tcW w:w="2040" w:type="dxa"/>
          </w:tcPr>
          <w:p w14:paraId="24BD6536" w14:textId="77777777" w:rsidR="00F41662" w:rsidRDefault="00F41662">
            <w:pPr>
              <w:tabs>
                <w:tab w:val="left" w:pos="851"/>
              </w:tabs>
              <w:spacing w:line="288" w:lineRule="auto"/>
              <w:jc w:val="both"/>
              <w:rPr>
                <w:rFonts w:ascii="Times New Roman" w:hAnsi="Times New Roman" w:cs="Times New Roman"/>
                <w:color w:val="020C22"/>
              </w:rPr>
            </w:pPr>
          </w:p>
        </w:tc>
      </w:tr>
    </w:tbl>
    <w:p w14:paraId="11BD1719" w14:textId="77777777" w:rsidR="00F41662" w:rsidRDefault="00F41662">
      <w:pPr>
        <w:tabs>
          <w:tab w:val="left" w:pos="851"/>
        </w:tabs>
        <w:spacing w:line="288" w:lineRule="auto"/>
        <w:ind w:left="426"/>
        <w:jc w:val="both"/>
        <w:rPr>
          <w:color w:val="020C22"/>
          <w:sz w:val="22"/>
          <w:szCs w:val="22"/>
          <w:lang w:val="en-US"/>
        </w:rPr>
      </w:pPr>
    </w:p>
    <w:p w14:paraId="1E2BCD43" w14:textId="77777777" w:rsidR="00F41662" w:rsidRDefault="00000000">
      <w:pPr>
        <w:jc w:val="both"/>
        <w:rPr>
          <w:rFonts w:eastAsia="SimSun"/>
          <w:color w:val="000000"/>
          <w:sz w:val="22"/>
          <w:szCs w:val="22"/>
          <w:lang w:eastAsia="en-US"/>
        </w:rPr>
      </w:pPr>
      <w:r>
        <w:rPr>
          <w:rFonts w:eastAsia="SimSun"/>
          <w:color w:val="000000"/>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116E3924" w14:textId="77777777" w:rsidR="00F41662" w:rsidRDefault="00F41662">
      <w:pPr>
        <w:spacing w:line="288" w:lineRule="auto"/>
        <w:jc w:val="both"/>
        <w:rPr>
          <w:rFonts w:eastAsia="SimSun"/>
          <w:color w:val="000000"/>
          <w:sz w:val="22"/>
          <w:szCs w:val="22"/>
          <w:lang w:eastAsia="en-US"/>
        </w:rPr>
      </w:pPr>
    </w:p>
    <w:tbl>
      <w:tblPr>
        <w:tblStyle w:val="affb"/>
        <w:tblW w:w="10195" w:type="dxa"/>
        <w:tblInd w:w="-5" w:type="dxa"/>
        <w:tblLook w:val="04A0" w:firstRow="1" w:lastRow="0" w:firstColumn="1" w:lastColumn="0" w:noHBand="0" w:noVBand="1"/>
      </w:tblPr>
      <w:tblGrid>
        <w:gridCol w:w="3431"/>
        <w:gridCol w:w="6764"/>
      </w:tblGrid>
      <w:tr w:rsidR="00F41662" w14:paraId="28A84BF8" w14:textId="77777777">
        <w:trPr>
          <w:trHeight w:val="216"/>
        </w:trPr>
        <w:tc>
          <w:tcPr>
            <w:tcW w:w="3431" w:type="dxa"/>
            <w:vAlign w:val="center"/>
          </w:tcPr>
          <w:p w14:paraId="4C92DD97" w14:textId="77777777" w:rsidR="00F41662" w:rsidRDefault="00000000">
            <w:pPr>
              <w:spacing w:after="200"/>
              <w:rPr>
                <w:rFonts w:ascii="Times New Roman" w:eastAsia="SimSun" w:hAnsi="Times New Roman" w:cs="Times New Roman"/>
                <w:b/>
                <w:color w:val="000000"/>
              </w:rPr>
            </w:pPr>
            <w:r>
              <w:rPr>
                <w:rFonts w:ascii="Times New Roman" w:eastAsia="SimSun" w:hAnsi="Times New Roman" w:cs="Times New Roman"/>
                <w:b/>
                <w:color w:val="000000"/>
              </w:rPr>
              <w:t xml:space="preserve">ФИО ФЛ </w:t>
            </w:r>
            <w:r>
              <w:rPr>
                <w:rFonts w:ascii="Times New Roman" w:eastAsia="SimSun" w:hAnsi="Times New Roman" w:cs="Times New Roman"/>
                <w:b/>
              </w:rPr>
              <w:t>- контрагента по сделке (операции)</w:t>
            </w:r>
          </w:p>
        </w:tc>
        <w:tc>
          <w:tcPr>
            <w:tcW w:w="6764" w:type="dxa"/>
            <w:vAlign w:val="center"/>
          </w:tcPr>
          <w:p w14:paraId="394BB695" w14:textId="77777777" w:rsidR="00F41662" w:rsidRDefault="00F41662">
            <w:pPr>
              <w:spacing w:after="200" w:line="276" w:lineRule="auto"/>
              <w:rPr>
                <w:rFonts w:ascii="Times New Roman" w:eastAsia="SimSun" w:hAnsi="Times New Roman" w:cs="Times New Roman"/>
              </w:rPr>
            </w:pPr>
          </w:p>
        </w:tc>
      </w:tr>
      <w:tr w:rsidR="00F41662" w14:paraId="5A387771" w14:textId="77777777">
        <w:trPr>
          <w:trHeight w:val="175"/>
        </w:trPr>
        <w:tc>
          <w:tcPr>
            <w:tcW w:w="3431" w:type="dxa"/>
            <w:vAlign w:val="center"/>
          </w:tcPr>
          <w:p w14:paraId="5B773AC4" w14:textId="77777777" w:rsidR="00F41662" w:rsidRDefault="00000000">
            <w:pPr>
              <w:spacing w:after="200"/>
              <w:rPr>
                <w:rFonts w:ascii="Times New Roman" w:eastAsia="SimSun" w:hAnsi="Times New Roman" w:cs="Times New Roman"/>
                <w:b/>
                <w:color w:val="000000"/>
              </w:rPr>
            </w:pPr>
            <w:r>
              <w:rPr>
                <w:rFonts w:ascii="Times New Roman" w:eastAsia="SimSun" w:hAnsi="Times New Roman" w:cs="Times New Roman"/>
                <w:b/>
                <w:color w:val="000000"/>
              </w:rPr>
              <w:t>Подпись</w:t>
            </w:r>
            <w:r>
              <w:rPr>
                <w:rFonts w:ascii="Times New Roman" w:eastAsia="SimSun" w:hAnsi="Times New Roman" w:cs="Times New Roman"/>
                <w:vertAlign w:val="superscript"/>
              </w:rPr>
              <w:t xml:space="preserve"> </w:t>
            </w:r>
            <w:r>
              <w:rPr>
                <w:rFonts w:ascii="Times New Roman" w:eastAsia="SimSun" w:hAnsi="Times New Roman" w:cs="Times New Roman"/>
              </w:rPr>
              <w:t xml:space="preserve"> </w:t>
            </w:r>
            <w:r>
              <w:rPr>
                <w:rFonts w:ascii="Times New Roman" w:eastAsia="SimSun" w:hAnsi="Times New Roman" w:cs="Times New Roman"/>
                <w:b/>
                <w:color w:val="000000"/>
              </w:rPr>
              <w:t xml:space="preserve">ФЛ </w:t>
            </w:r>
          </w:p>
        </w:tc>
        <w:tc>
          <w:tcPr>
            <w:tcW w:w="6764" w:type="dxa"/>
            <w:vAlign w:val="center"/>
          </w:tcPr>
          <w:p w14:paraId="08164A99" w14:textId="77777777" w:rsidR="00F41662" w:rsidRDefault="00F41662">
            <w:pPr>
              <w:spacing w:after="200" w:line="276" w:lineRule="auto"/>
              <w:rPr>
                <w:rFonts w:ascii="Times New Roman" w:eastAsia="SimSun" w:hAnsi="Times New Roman" w:cs="Times New Roman"/>
                <w:color w:val="595959"/>
                <w:lang w:val="en-GB"/>
              </w:rPr>
            </w:pPr>
          </w:p>
        </w:tc>
      </w:tr>
    </w:tbl>
    <w:p w14:paraId="434B1C2B" w14:textId="77777777" w:rsidR="00F41662" w:rsidRDefault="00F41662">
      <w:pPr>
        <w:rPr>
          <w:rFonts w:eastAsia="SimSun"/>
          <w:sz w:val="22"/>
          <w:szCs w:val="22"/>
          <w:lang w:eastAsia="en-US"/>
        </w:rPr>
      </w:pPr>
    </w:p>
    <w:p w14:paraId="33846999" w14:textId="77777777" w:rsidR="00F41662" w:rsidRDefault="00F41662">
      <w:pPr>
        <w:jc w:val="center"/>
        <w:rPr>
          <w:b/>
          <w:bCs/>
          <w:sz w:val="22"/>
          <w:szCs w:val="22"/>
          <w:u w:val="single"/>
          <w:lang w:eastAsia="en-US"/>
        </w:rPr>
      </w:pPr>
    </w:p>
    <w:p w14:paraId="79D3F376" w14:textId="77777777" w:rsidR="00F41662" w:rsidRDefault="00F41662">
      <w:pPr>
        <w:rPr>
          <w:b/>
          <w:bCs/>
          <w:sz w:val="22"/>
          <w:szCs w:val="22"/>
          <w:u w:val="single"/>
          <w:lang w:eastAsia="en-US"/>
        </w:rPr>
      </w:pPr>
    </w:p>
    <w:p w14:paraId="532FF0C0" w14:textId="77777777" w:rsidR="00F41662" w:rsidRDefault="00000000">
      <w:pPr>
        <w:jc w:val="right"/>
        <w:rPr>
          <w:b/>
          <w:bCs/>
          <w:sz w:val="22"/>
          <w:szCs w:val="22"/>
          <w:lang w:eastAsia="en-US"/>
        </w:rPr>
      </w:pPr>
      <w:r>
        <w:rPr>
          <w:b/>
          <w:bCs/>
          <w:sz w:val="22"/>
          <w:szCs w:val="22"/>
          <w:lang w:eastAsia="en-US"/>
        </w:rPr>
        <w:lastRenderedPageBreak/>
        <w:t>Приложение 2</w:t>
      </w:r>
    </w:p>
    <w:p w14:paraId="7133CB64" w14:textId="77777777" w:rsidR="00F41662" w:rsidRDefault="00000000">
      <w:pPr>
        <w:jc w:val="center"/>
        <w:rPr>
          <w:b/>
          <w:bCs/>
          <w:sz w:val="22"/>
          <w:szCs w:val="22"/>
          <w:u w:val="single"/>
          <w:lang w:eastAsia="en-US"/>
        </w:rPr>
      </w:pPr>
      <w:r>
        <w:rPr>
          <w:b/>
          <w:bCs/>
          <w:sz w:val="22"/>
          <w:szCs w:val="22"/>
          <w:u w:val="single"/>
          <w:lang w:eastAsia="en-US"/>
        </w:rPr>
        <w:t xml:space="preserve">Анкета претендента на участие в торгах: </w:t>
      </w:r>
    </w:p>
    <w:p w14:paraId="6B0EACC4" w14:textId="77777777" w:rsidR="00F41662" w:rsidRDefault="00F41662">
      <w:pPr>
        <w:jc w:val="both"/>
        <w:rPr>
          <w:sz w:val="22"/>
          <w:szCs w:val="22"/>
          <w:lang w:eastAsia="en-US"/>
        </w:rPr>
      </w:pPr>
    </w:p>
    <w:p w14:paraId="2D06DBB5" w14:textId="77777777" w:rsidR="00F41662" w:rsidRDefault="00000000">
      <w:pPr>
        <w:jc w:val="both"/>
        <w:rPr>
          <w:i/>
          <w:iCs/>
          <w:sz w:val="22"/>
          <w:szCs w:val="22"/>
          <w:lang w:eastAsia="en-US"/>
        </w:rPr>
      </w:pPr>
      <w:r>
        <w:rPr>
          <w:i/>
          <w:iCs/>
          <w:sz w:val="22"/>
          <w:szCs w:val="22"/>
          <w:lang w:eastAsia="en-US"/>
        </w:rPr>
        <w:t>Указываются данные претендента в соответствии с Заявкой.</w:t>
      </w:r>
    </w:p>
    <w:p w14:paraId="7B277602" w14:textId="77777777" w:rsidR="00F41662" w:rsidRDefault="00F41662">
      <w:pPr>
        <w:jc w:val="both"/>
        <w:rPr>
          <w:sz w:val="22"/>
          <w:szCs w:val="22"/>
          <w:lang w:eastAsia="en-US"/>
        </w:rPr>
      </w:pPr>
    </w:p>
    <w:p w14:paraId="33E720F7" w14:textId="77777777" w:rsidR="00F41662" w:rsidRDefault="00000000">
      <w:pPr>
        <w:jc w:val="both"/>
        <w:rPr>
          <w:sz w:val="22"/>
          <w:szCs w:val="22"/>
          <w:lang w:eastAsia="en-US"/>
        </w:rPr>
      </w:pPr>
      <w:r>
        <w:rPr>
          <w:sz w:val="22"/>
          <w:szCs w:val="22"/>
          <w:lang w:eastAsia="en-US"/>
        </w:rPr>
        <w:t>СООБЩАЮ СЛЕДУЮЩЕЕ:</w:t>
      </w:r>
    </w:p>
    <w:tbl>
      <w:tblPr>
        <w:tblStyle w:val="affb"/>
        <w:tblW w:w="5000" w:type="pct"/>
        <w:tblLook w:val="04A0" w:firstRow="1" w:lastRow="0" w:firstColumn="1" w:lastColumn="0" w:noHBand="0" w:noVBand="1"/>
      </w:tblPr>
      <w:tblGrid>
        <w:gridCol w:w="643"/>
        <w:gridCol w:w="6212"/>
        <w:gridCol w:w="1679"/>
        <w:gridCol w:w="1518"/>
      </w:tblGrid>
      <w:tr w:rsidR="00F41662" w14:paraId="39CA6786" w14:textId="77777777">
        <w:tc>
          <w:tcPr>
            <w:tcW w:w="320" w:type="pct"/>
            <w:vAlign w:val="center"/>
          </w:tcPr>
          <w:p w14:paraId="44E86F7C" w14:textId="77777777" w:rsidR="00F41662" w:rsidRDefault="00000000">
            <w:pPr>
              <w:spacing w:after="160" w:line="259" w:lineRule="auto"/>
              <w:jc w:val="center"/>
              <w:rPr>
                <w:rFonts w:ascii="Times New Roman" w:eastAsia="Times New Roman" w:hAnsi="Times New Roman" w:cs="Times New Roman"/>
              </w:rPr>
            </w:pPr>
            <w:r>
              <w:rPr>
                <w:rFonts w:ascii="Times New Roman" w:eastAsia="Times New Roman" w:hAnsi="Times New Roman" w:cs="Times New Roman"/>
              </w:rPr>
              <w:t>№ п/п</w:t>
            </w:r>
          </w:p>
        </w:tc>
        <w:tc>
          <w:tcPr>
            <w:tcW w:w="3090" w:type="pct"/>
            <w:vAlign w:val="center"/>
          </w:tcPr>
          <w:p w14:paraId="2409B407" w14:textId="77777777" w:rsidR="00F41662" w:rsidRDefault="00000000">
            <w:pPr>
              <w:spacing w:after="160" w:line="259" w:lineRule="auto"/>
              <w:jc w:val="center"/>
              <w:rPr>
                <w:rFonts w:ascii="Times New Roman" w:eastAsia="Times New Roman" w:hAnsi="Times New Roman" w:cs="Times New Roman"/>
                <w:b/>
                <w:bCs/>
              </w:rPr>
            </w:pPr>
            <w:r>
              <w:rPr>
                <w:rFonts w:ascii="Times New Roman" w:eastAsia="Times New Roman" w:hAnsi="Times New Roman" w:cs="Times New Roman"/>
                <w:b/>
                <w:bCs/>
              </w:rPr>
              <w:t>Вопрос</w:t>
            </w:r>
          </w:p>
        </w:tc>
        <w:tc>
          <w:tcPr>
            <w:tcW w:w="835" w:type="pct"/>
            <w:vAlign w:val="center"/>
          </w:tcPr>
          <w:p w14:paraId="234C2B10" w14:textId="77777777" w:rsidR="00F41662" w:rsidRDefault="00000000">
            <w:pPr>
              <w:spacing w:after="160" w:line="259" w:lineRule="auto"/>
              <w:jc w:val="center"/>
              <w:rPr>
                <w:rFonts w:ascii="Times New Roman" w:eastAsia="Times New Roman" w:hAnsi="Times New Roman" w:cs="Times New Roman"/>
                <w:b/>
                <w:bCs/>
              </w:rPr>
            </w:pPr>
            <w:r>
              <w:rPr>
                <w:rFonts w:ascii="Times New Roman" w:eastAsia="Times New Roman" w:hAnsi="Times New Roman" w:cs="Times New Roman"/>
                <w:b/>
                <w:bCs/>
              </w:rPr>
              <w:t>Ответ «Да»</w:t>
            </w:r>
          </w:p>
        </w:tc>
        <w:tc>
          <w:tcPr>
            <w:tcW w:w="755" w:type="pct"/>
            <w:vAlign w:val="center"/>
          </w:tcPr>
          <w:p w14:paraId="3C1CD955" w14:textId="77777777" w:rsidR="00F41662" w:rsidRDefault="00000000">
            <w:pPr>
              <w:spacing w:after="160" w:line="259" w:lineRule="auto"/>
              <w:jc w:val="center"/>
              <w:rPr>
                <w:rFonts w:ascii="Times New Roman" w:eastAsia="Times New Roman" w:hAnsi="Times New Roman" w:cs="Times New Roman"/>
                <w:b/>
                <w:bCs/>
              </w:rPr>
            </w:pPr>
            <w:r>
              <w:rPr>
                <w:rFonts w:ascii="Times New Roman" w:eastAsia="Times New Roman" w:hAnsi="Times New Roman" w:cs="Times New Roman"/>
                <w:b/>
                <w:bCs/>
              </w:rPr>
              <w:t>Ответ «Нет»</w:t>
            </w:r>
          </w:p>
        </w:tc>
      </w:tr>
      <w:tr w:rsidR="00F41662" w14:paraId="1D8E2B97" w14:textId="77777777">
        <w:tc>
          <w:tcPr>
            <w:tcW w:w="320" w:type="pct"/>
            <w:vAlign w:val="center"/>
          </w:tcPr>
          <w:p w14:paraId="24F24AC3" w14:textId="77777777" w:rsidR="00F41662" w:rsidRDefault="00000000">
            <w:pPr>
              <w:spacing w:after="160" w:line="259"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3090" w:type="pct"/>
            <w:vAlign w:val="center"/>
          </w:tcPr>
          <w:p w14:paraId="7E2ACE76" w14:textId="77777777" w:rsidR="00F41662" w:rsidRDefault="00000000">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Являетесь   ли Вы  лицом,  указанным в Перечне? </w:t>
            </w:r>
          </w:p>
        </w:tc>
        <w:tc>
          <w:tcPr>
            <w:tcW w:w="835" w:type="pct"/>
            <w:vAlign w:val="center"/>
          </w:tcPr>
          <w:p w14:paraId="4B3F8AD7" w14:textId="77777777" w:rsidR="00F41662" w:rsidRDefault="00000000">
            <w:pPr>
              <w:spacing w:after="160" w:line="259" w:lineRule="auto"/>
              <w:jc w:val="center"/>
              <w:rPr>
                <w:rFonts w:ascii="Times New Roman" w:eastAsia="Times New Roman" w:hAnsi="Times New Roman" w:cs="Times New Roman"/>
              </w:rPr>
            </w:pPr>
            <w:r>
              <w:rPr>
                <w:rFonts w:ascii="Wingdings 2" w:eastAsia="Wingdings 2" w:hAnsi="Wingdings 2" w:cs="Wingdings 2"/>
              </w:rPr>
              <w:t>£</w:t>
            </w:r>
          </w:p>
        </w:tc>
        <w:tc>
          <w:tcPr>
            <w:tcW w:w="755" w:type="pct"/>
            <w:vAlign w:val="center"/>
          </w:tcPr>
          <w:p w14:paraId="5FBE2B40" w14:textId="77777777" w:rsidR="00F41662" w:rsidRDefault="00000000">
            <w:pPr>
              <w:spacing w:after="160" w:line="259" w:lineRule="auto"/>
              <w:jc w:val="center"/>
              <w:rPr>
                <w:rFonts w:ascii="Times New Roman" w:eastAsia="Times New Roman" w:hAnsi="Times New Roman" w:cs="Times New Roman"/>
              </w:rPr>
            </w:pPr>
            <w:r>
              <w:rPr>
                <w:rFonts w:ascii="Wingdings 2" w:eastAsia="Wingdings 2" w:hAnsi="Wingdings 2" w:cs="Wingdings 2"/>
              </w:rPr>
              <w:t>£</w:t>
            </w:r>
          </w:p>
        </w:tc>
      </w:tr>
      <w:tr w:rsidR="00F41662" w14:paraId="49ED5596" w14:textId="77777777">
        <w:tc>
          <w:tcPr>
            <w:tcW w:w="320" w:type="pct"/>
            <w:vAlign w:val="center"/>
          </w:tcPr>
          <w:p w14:paraId="722B0490" w14:textId="77777777" w:rsidR="00F41662" w:rsidRDefault="00000000">
            <w:pPr>
              <w:spacing w:after="160" w:line="259"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3090" w:type="pct"/>
            <w:vAlign w:val="center"/>
          </w:tcPr>
          <w:p w14:paraId="775AF7CE" w14:textId="77777777" w:rsidR="00F41662" w:rsidRDefault="00000000">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Являетесь ли Вы лицом, которое находится под контролем лиц, указанных в Перечне?</w:t>
            </w:r>
          </w:p>
          <w:p w14:paraId="77E17E76" w14:textId="77777777" w:rsidR="00F41662" w:rsidRDefault="00000000">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Лицо считается находящимся под контролем при наличии одного из признаков:</w:t>
            </w:r>
          </w:p>
          <w:p w14:paraId="20BD72F9" w14:textId="77777777" w:rsidR="00F41662" w:rsidRDefault="00000000">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1EF088E9" w14:textId="77777777" w:rsidR="00F41662" w:rsidRDefault="00000000">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CC10CF1" w14:textId="77777777" w:rsidR="00F41662" w:rsidRDefault="00000000">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51A392A" w14:textId="77777777" w:rsidR="00F41662" w:rsidRDefault="00000000">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4) контролирующее лицо осуществляет полномочия управляющей компании контролируемого лица.</w:t>
            </w:r>
          </w:p>
        </w:tc>
        <w:tc>
          <w:tcPr>
            <w:tcW w:w="835" w:type="pct"/>
            <w:vAlign w:val="center"/>
          </w:tcPr>
          <w:p w14:paraId="3A0FE244" w14:textId="77777777" w:rsidR="00F41662" w:rsidRDefault="00000000">
            <w:pPr>
              <w:spacing w:after="160" w:line="259" w:lineRule="auto"/>
              <w:jc w:val="center"/>
              <w:rPr>
                <w:rFonts w:ascii="Times New Roman" w:eastAsia="Times New Roman" w:hAnsi="Times New Roman" w:cs="Times New Roman"/>
              </w:rPr>
            </w:pPr>
            <w:r>
              <w:rPr>
                <w:rFonts w:ascii="Wingdings 2" w:eastAsia="Wingdings 2" w:hAnsi="Wingdings 2" w:cs="Wingdings 2"/>
              </w:rPr>
              <w:t>£</w:t>
            </w:r>
          </w:p>
        </w:tc>
        <w:tc>
          <w:tcPr>
            <w:tcW w:w="755" w:type="pct"/>
            <w:vAlign w:val="center"/>
          </w:tcPr>
          <w:p w14:paraId="0E6814A9" w14:textId="77777777" w:rsidR="00F41662" w:rsidRDefault="00000000">
            <w:pPr>
              <w:spacing w:after="160" w:line="259" w:lineRule="auto"/>
              <w:jc w:val="center"/>
              <w:rPr>
                <w:rFonts w:ascii="Times New Roman" w:eastAsia="Times New Roman" w:hAnsi="Times New Roman" w:cs="Times New Roman"/>
              </w:rPr>
            </w:pPr>
            <w:r>
              <w:rPr>
                <w:rFonts w:ascii="Wingdings 2" w:eastAsia="Wingdings 2" w:hAnsi="Wingdings 2" w:cs="Wingdings 2"/>
              </w:rPr>
              <w:t>£</w:t>
            </w:r>
          </w:p>
        </w:tc>
      </w:tr>
      <w:tr w:rsidR="00F41662" w14:paraId="0B46DE1D" w14:textId="77777777">
        <w:tc>
          <w:tcPr>
            <w:tcW w:w="320" w:type="pct"/>
            <w:vAlign w:val="center"/>
          </w:tcPr>
          <w:p w14:paraId="30F92C31" w14:textId="77777777" w:rsidR="00F41662" w:rsidRDefault="00000000">
            <w:pPr>
              <w:spacing w:after="160" w:line="259"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3090" w:type="pct"/>
            <w:vAlign w:val="center"/>
          </w:tcPr>
          <w:p w14:paraId="62211F54" w14:textId="77777777" w:rsidR="00F41662" w:rsidRDefault="00000000">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Являетесь ли Вы лицом, которое находится в собственности лиц, указанных в Перечне?</w:t>
            </w:r>
          </w:p>
          <w:p w14:paraId="2BBBB6F4" w14:textId="77777777" w:rsidR="00F41662" w:rsidRDefault="00000000">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5B667585" w14:textId="77777777" w:rsidR="00F41662" w:rsidRDefault="00000000">
            <w:pPr>
              <w:spacing w:after="160" w:line="259" w:lineRule="auto"/>
              <w:jc w:val="center"/>
              <w:rPr>
                <w:rFonts w:ascii="Times New Roman" w:eastAsia="Times New Roman" w:hAnsi="Times New Roman" w:cs="Times New Roman"/>
              </w:rPr>
            </w:pPr>
            <w:r>
              <w:rPr>
                <w:rFonts w:ascii="Wingdings 2" w:eastAsia="Wingdings 2" w:hAnsi="Wingdings 2" w:cs="Wingdings 2"/>
              </w:rPr>
              <w:t>£</w:t>
            </w:r>
          </w:p>
        </w:tc>
        <w:tc>
          <w:tcPr>
            <w:tcW w:w="755" w:type="pct"/>
            <w:vAlign w:val="center"/>
          </w:tcPr>
          <w:p w14:paraId="04B76914" w14:textId="77777777" w:rsidR="00F41662" w:rsidRDefault="00000000">
            <w:pPr>
              <w:spacing w:after="160" w:line="259" w:lineRule="auto"/>
              <w:jc w:val="center"/>
              <w:rPr>
                <w:rFonts w:ascii="Times New Roman" w:eastAsia="Times New Roman" w:hAnsi="Times New Roman" w:cs="Times New Roman"/>
              </w:rPr>
            </w:pPr>
            <w:r>
              <w:rPr>
                <w:rFonts w:ascii="Wingdings 2" w:eastAsia="Wingdings 2" w:hAnsi="Wingdings 2" w:cs="Wingdings 2"/>
              </w:rPr>
              <w:t>£</w:t>
            </w:r>
          </w:p>
        </w:tc>
      </w:tr>
    </w:tbl>
    <w:p w14:paraId="38C3BAB4" w14:textId="77777777" w:rsidR="00F41662" w:rsidRDefault="00F41662">
      <w:pPr>
        <w:spacing w:after="160" w:line="259" w:lineRule="auto"/>
        <w:rPr>
          <w:sz w:val="22"/>
          <w:szCs w:val="22"/>
          <w:lang w:eastAsia="en-US"/>
        </w:rPr>
      </w:pPr>
    </w:p>
    <w:p w14:paraId="47DE5FC2" w14:textId="77777777" w:rsidR="00F41662" w:rsidRDefault="00000000">
      <w:pPr>
        <w:spacing w:after="160" w:line="259" w:lineRule="auto"/>
        <w:jc w:val="both"/>
        <w:rPr>
          <w:sz w:val="22"/>
          <w:szCs w:val="22"/>
          <w:u w:val="single"/>
          <w:lang w:eastAsia="en-US"/>
        </w:rPr>
      </w:pPr>
      <w:r>
        <w:rPr>
          <w:sz w:val="22"/>
          <w:szCs w:val="22"/>
          <w:u w:val="single"/>
          <w:lang w:eastAsia="en-US"/>
        </w:rPr>
        <w:lastRenderedPageBreak/>
        <w:t>Дата                                     Подпись претендента                          ФИО претендента</w:t>
      </w:r>
    </w:p>
    <w:p w14:paraId="390C838C" w14:textId="77777777" w:rsidR="00F41662" w:rsidRDefault="00F41662">
      <w:pPr>
        <w:spacing w:after="160" w:line="259" w:lineRule="auto"/>
        <w:jc w:val="center"/>
        <w:rPr>
          <w:lang w:eastAsia="en-US"/>
        </w:rPr>
      </w:pPr>
    </w:p>
    <w:p w14:paraId="301F652E" w14:textId="77777777" w:rsidR="00F41662" w:rsidRDefault="00F41662"/>
    <w:p w14:paraId="3F796EF3" w14:textId="77777777" w:rsidR="00F41662" w:rsidRDefault="00F41662">
      <w:pPr>
        <w:jc w:val="right"/>
        <w:rPr>
          <w:b/>
          <w:sz w:val="22"/>
          <w:szCs w:val="22"/>
        </w:rPr>
      </w:pPr>
    </w:p>
    <w:sectPr w:rsidR="00F41662">
      <w:pgSz w:w="11906" w:h="16838"/>
      <w:pgMar w:top="851" w:right="851" w:bottom="993" w:left="993"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E479B" w14:textId="77777777" w:rsidR="0017272B" w:rsidRDefault="0017272B">
      <w:r>
        <w:separator/>
      </w:r>
    </w:p>
  </w:endnote>
  <w:endnote w:type="continuationSeparator" w:id="0">
    <w:p w14:paraId="28F03FF5" w14:textId="77777777" w:rsidR="0017272B" w:rsidRDefault="00172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Calibri"/>
    <w:panose1 w:val="00000000000000000000"/>
    <w:charset w:val="CC"/>
    <w:family w:val="roman"/>
    <w:notTrueType/>
    <w:pitch w:val="variable"/>
    <w:sig w:usb0="00000203" w:usb1="00000000" w:usb2="00000000" w:usb3="00000000" w:csb0="00000005"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BF880" w14:textId="77777777" w:rsidR="0017272B" w:rsidRDefault="0017272B">
      <w:r>
        <w:separator/>
      </w:r>
    </w:p>
  </w:footnote>
  <w:footnote w:type="continuationSeparator" w:id="0">
    <w:p w14:paraId="1D7670FD" w14:textId="77777777" w:rsidR="0017272B" w:rsidRDefault="0017272B">
      <w:r>
        <w:continuationSeparator/>
      </w:r>
    </w:p>
  </w:footnote>
  <w:footnote w:id="1">
    <w:p w14:paraId="0EAB1D7A" w14:textId="77777777" w:rsidR="00F41662" w:rsidRDefault="00000000">
      <w:pPr>
        <w:pStyle w:val="aff1"/>
        <w:jc w:val="both"/>
        <w:rPr>
          <w:i/>
          <w:iCs/>
        </w:rPr>
      </w:pPr>
      <w:r>
        <w:rPr>
          <w:rStyle w:val="aff3"/>
          <w:i/>
          <w:iCs/>
        </w:rPr>
        <w:footnoteRef/>
      </w:r>
      <w:r>
        <w:rPr>
          <w:i/>
          <w:iCs/>
        </w:rPr>
        <w:t xml:space="preserve">   Физические  и юридические  лица,  поименованными непосредственно  в   Перечне, а   также организации,</w:t>
      </w:r>
    </w:p>
    <w:p w14:paraId="559692BB" w14:textId="77777777" w:rsidR="00F41662" w:rsidRDefault="00000000">
      <w:pPr>
        <w:pStyle w:val="aff1"/>
        <w:jc w:val="both"/>
        <w:rPr>
          <w:i/>
          <w:iCs/>
        </w:rPr>
      </w:pPr>
      <w:r>
        <w:rPr>
          <w:i/>
          <w:iCs/>
        </w:rPr>
        <w:t xml:space="preserve">находящиеся  в их собственности  или под их контролем (далее – Субъекты  санкций РФ) </w:t>
      </w:r>
    </w:p>
    <w:p w14:paraId="0C87FFBB" w14:textId="77777777" w:rsidR="00F41662" w:rsidRDefault="00000000">
      <w:pPr>
        <w:pStyle w:val="aff1"/>
        <w:jc w:val="both"/>
        <w:rPr>
          <w:i/>
          <w:iCs/>
        </w:rPr>
      </w:pPr>
      <w:r>
        <w:rPr>
          <w:i/>
          <w:iCs/>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586A5CB5" w14:textId="77777777" w:rsidR="00F41662" w:rsidRDefault="00000000">
      <w:pPr>
        <w:pStyle w:val="aff1"/>
        <w:jc w:val="both"/>
        <w:rPr>
          <w:i/>
          <w:iCs/>
        </w:rPr>
      </w:pPr>
      <w:r>
        <w:rPr>
          <w:i/>
          <w:iCs/>
        </w:rPr>
        <w:t>Лицо признается Контролирующим лицом организации при наличии одного из следующих признаков:</w:t>
      </w:r>
    </w:p>
    <w:p w14:paraId="0373794E" w14:textId="77777777" w:rsidR="00F41662" w:rsidRDefault="00000000">
      <w:pPr>
        <w:pStyle w:val="aff1"/>
        <w:jc w:val="both"/>
        <w:rPr>
          <w:i/>
          <w:iCs/>
        </w:rPr>
      </w:pPr>
      <w:r>
        <w:rPr>
          <w:i/>
          <w:iCs/>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000147E2" w14:textId="77777777" w:rsidR="00F41662" w:rsidRDefault="00000000">
      <w:pPr>
        <w:pStyle w:val="aff1"/>
        <w:jc w:val="both"/>
        <w:rPr>
          <w:i/>
          <w:iCs/>
        </w:rPr>
      </w:pPr>
      <w:r>
        <w:rPr>
          <w:i/>
          <w:iCs/>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4C2F5276" w14:textId="77777777" w:rsidR="00F41662" w:rsidRDefault="00000000">
      <w:pPr>
        <w:pStyle w:val="aff1"/>
        <w:jc w:val="both"/>
        <w:rPr>
          <w:i/>
          <w:iCs/>
        </w:rPr>
      </w:pPr>
      <w:r>
        <w:rPr>
          <w:i/>
          <w:iCs/>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4E7B5CE6" w14:textId="77777777" w:rsidR="00F41662" w:rsidRDefault="00000000">
      <w:pPr>
        <w:pStyle w:val="aff1"/>
        <w:jc w:val="both"/>
        <w:rPr>
          <w:i/>
          <w:iCs/>
        </w:rPr>
      </w:pPr>
      <w:r>
        <w:rPr>
          <w:i/>
          <w:iCs/>
        </w:rPr>
        <w:t>4) контролирующее лицо осуществляет полномочия управляющей компании контролируемого лица.</w:t>
      </w:r>
    </w:p>
    <w:p w14:paraId="6DA7B7B2" w14:textId="77777777" w:rsidR="00F41662" w:rsidRDefault="00F41662">
      <w:pPr>
        <w:pStyle w:val="aff1"/>
        <w:rPr>
          <w:rFonts w:ascii="Calibri" w:hAnsi="Calibri"/>
        </w:rPr>
      </w:pPr>
    </w:p>
  </w:footnote>
  <w:footnote w:id="2">
    <w:p w14:paraId="563F2731" w14:textId="77777777" w:rsidR="00F41662" w:rsidRDefault="00000000">
      <w:pPr>
        <w:pStyle w:val="aff1"/>
      </w:pPr>
      <w:r>
        <w:rPr>
          <w:color w:val="000000"/>
          <w:vertAlign w:val="superscript"/>
        </w:rPr>
        <w:footnoteRef/>
      </w:r>
      <w:r>
        <w:rPr>
          <w:color w:val="000000"/>
        </w:rPr>
        <w:t xml:space="preserve"> Термин изменяется в зависимости от организационно-правовой формы.</w:t>
      </w:r>
    </w:p>
  </w:footnote>
  <w:footnote w:id="3">
    <w:p w14:paraId="4FCF62A2" w14:textId="77777777" w:rsidR="00F41662" w:rsidRDefault="00000000">
      <w:pPr>
        <w:pStyle w:val="aff1"/>
        <w:jc w:val="both"/>
      </w:pPr>
      <w:r>
        <w:rPr>
          <w:color w:val="000000"/>
          <w:vertAlign w:val="superscript"/>
        </w:rPr>
        <w:footnoteRef/>
      </w:r>
      <w:r>
        <w:rPr>
          <w:color w:val="000000"/>
        </w:rPr>
        <w:t xml:space="preserve">  Ненужное зачеркнуть.</w:t>
      </w:r>
    </w:p>
  </w:footnote>
  <w:footnote w:id="4">
    <w:p w14:paraId="6207C6E7" w14:textId="77777777" w:rsidR="00F41662" w:rsidRDefault="00000000">
      <w:pPr>
        <w:pStyle w:val="aff1"/>
        <w:jc w:val="both"/>
      </w:pPr>
      <w:r>
        <w:rPr>
          <w:rStyle w:val="aff3"/>
        </w:rPr>
        <w:footnoteRef/>
      </w:r>
      <w:r>
        <w:t xml:space="preserve"> Под Госучастником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5F6674E4" w14:textId="77777777" w:rsidR="00F41662" w:rsidRDefault="00000000">
      <w:pPr>
        <w:pStyle w:val="aff1"/>
      </w:pPr>
      <w:r>
        <w:rPr>
          <w:rStyle w:val="aff3"/>
        </w:rPr>
        <w:footnoteRef/>
      </w:r>
      <w:r>
        <w:t xml:space="preserve"> В отношении Госучастника заполняются 1, 3, 4 столбцы таблицы.</w:t>
      </w:r>
    </w:p>
  </w:footnote>
  <w:footnote w:id="6">
    <w:p w14:paraId="789F3B05" w14:textId="77777777" w:rsidR="00F41662" w:rsidRDefault="00000000">
      <w:pPr>
        <w:pStyle w:val="aff1"/>
      </w:pPr>
      <w:r>
        <w:rPr>
          <w:rStyle w:val="aff3"/>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B2BC7"/>
    <w:multiLevelType w:val="multilevel"/>
    <w:tmpl w:val="6BF8834C"/>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 w15:restartNumberingAfterBreak="0">
    <w:nsid w:val="092862C2"/>
    <w:multiLevelType w:val="multilevel"/>
    <w:tmpl w:val="DE8AF29E"/>
    <w:lvl w:ilvl="0">
      <w:start w:val="1"/>
      <w:numFmt w:val="decimal"/>
      <w:lvlText w:val="%1)"/>
      <w:lvlJc w:val="left"/>
      <w:pPr>
        <w:ind w:left="1497" w:hanging="93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105542F4"/>
    <w:multiLevelType w:val="multilevel"/>
    <w:tmpl w:val="D884DCBE"/>
    <w:lvl w:ilvl="0">
      <w:start w:val="1"/>
      <w:numFmt w:val="decimal"/>
      <w:lvlText w:val="%1."/>
      <w:lvlJc w:val="left"/>
      <w:pPr>
        <w:ind w:left="786" w:hanging="360"/>
      </w:pPr>
      <w:rPr>
        <w:b w:val="0"/>
      </w:rPr>
    </w:lvl>
    <w:lvl w:ilvl="1">
      <w:start w:val="1"/>
      <w:numFmt w:val="decimal"/>
      <w:lvlText w:val="%1.%2."/>
      <w:lvlJc w:val="left"/>
      <w:pPr>
        <w:ind w:left="367" w:hanging="432"/>
      </w:pPr>
      <w:rPr>
        <w:b w:val="0"/>
        <w:strike w:val="0"/>
        <w:dstrike w:val="0"/>
        <w:color w:val="auto"/>
        <w:u w:val="none"/>
        <w:effect w:val="none"/>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3" w15:restartNumberingAfterBreak="0">
    <w:nsid w:val="291D05E4"/>
    <w:multiLevelType w:val="multilevel"/>
    <w:tmpl w:val="7648358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15:restartNumberingAfterBreak="0">
    <w:nsid w:val="35925F7E"/>
    <w:multiLevelType w:val="multilevel"/>
    <w:tmpl w:val="8528D3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85255DB"/>
    <w:multiLevelType w:val="multilevel"/>
    <w:tmpl w:val="DCD44FAC"/>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6" w15:restartNumberingAfterBreak="0">
    <w:nsid w:val="39693070"/>
    <w:multiLevelType w:val="multilevel"/>
    <w:tmpl w:val="E11684B2"/>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7" w15:restartNumberingAfterBreak="0">
    <w:nsid w:val="549E7B7A"/>
    <w:multiLevelType w:val="multilevel"/>
    <w:tmpl w:val="670CBE46"/>
    <w:lvl w:ilvl="0">
      <w:start w:val="1"/>
      <w:numFmt w:val="decimal"/>
      <w:lvlText w:val="%1."/>
      <w:lvlJc w:val="left"/>
      <w:pPr>
        <w:ind w:left="927" w:hanging="360"/>
      </w:pPr>
    </w:lvl>
    <w:lvl w:ilvl="1">
      <w:start w:val="1"/>
      <w:numFmt w:val="decimal"/>
      <w:lvlText w:val="%1.%2."/>
      <w:lvlJc w:val="left"/>
      <w:pPr>
        <w:ind w:left="987" w:hanging="420"/>
      </w:pPr>
      <w:rPr>
        <w:b w:val="0"/>
      </w:r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8" w15:restartNumberingAfterBreak="0">
    <w:nsid w:val="59E01CA8"/>
    <w:multiLevelType w:val="multilevel"/>
    <w:tmpl w:val="145ECFEC"/>
    <w:lvl w:ilvl="0">
      <w:start w:val="1"/>
      <w:numFmt w:val="bullet"/>
      <w:lvlText w:val="−"/>
      <w:lvlJc w:val="left"/>
      <w:pPr>
        <w:ind w:left="2214" w:hanging="360"/>
      </w:pPr>
      <w:rPr>
        <w:rFonts w:ascii="Noto Sans Symbols" w:eastAsia="Noto Sans Symbols" w:hAnsi="Noto Sans Symbols" w:cs="Noto Sans Symbols"/>
      </w:rPr>
    </w:lvl>
    <w:lvl w:ilvl="1">
      <w:start w:val="1"/>
      <w:numFmt w:val="bullet"/>
      <w:lvlText w:val="o"/>
      <w:lvlJc w:val="left"/>
      <w:pPr>
        <w:ind w:left="2367" w:hanging="360"/>
      </w:pPr>
      <w:rPr>
        <w:rFonts w:ascii="Courier New" w:eastAsia="Courier New" w:hAnsi="Courier New" w:cs="Courier New"/>
      </w:rPr>
    </w:lvl>
    <w:lvl w:ilvl="2">
      <w:start w:val="1"/>
      <w:numFmt w:val="bullet"/>
      <w:lvlText w:val="▪"/>
      <w:lvlJc w:val="left"/>
      <w:pPr>
        <w:ind w:left="3087" w:hanging="360"/>
      </w:pPr>
      <w:rPr>
        <w:rFonts w:ascii="Noto Sans Symbols" w:eastAsia="Noto Sans Symbols" w:hAnsi="Noto Sans Symbols" w:cs="Noto Sans Symbols"/>
      </w:rPr>
    </w:lvl>
    <w:lvl w:ilvl="3">
      <w:start w:val="1"/>
      <w:numFmt w:val="bullet"/>
      <w:lvlText w:val="●"/>
      <w:lvlJc w:val="left"/>
      <w:pPr>
        <w:ind w:left="3807" w:hanging="360"/>
      </w:pPr>
      <w:rPr>
        <w:rFonts w:ascii="Noto Sans Symbols" w:eastAsia="Noto Sans Symbols" w:hAnsi="Noto Sans Symbols" w:cs="Noto Sans Symbols"/>
      </w:rPr>
    </w:lvl>
    <w:lvl w:ilvl="4">
      <w:start w:val="1"/>
      <w:numFmt w:val="bullet"/>
      <w:lvlText w:val="o"/>
      <w:lvlJc w:val="left"/>
      <w:pPr>
        <w:ind w:left="4527" w:hanging="360"/>
      </w:pPr>
      <w:rPr>
        <w:rFonts w:ascii="Courier New" w:eastAsia="Courier New" w:hAnsi="Courier New" w:cs="Courier New"/>
      </w:rPr>
    </w:lvl>
    <w:lvl w:ilvl="5">
      <w:start w:val="1"/>
      <w:numFmt w:val="bullet"/>
      <w:lvlText w:val="▪"/>
      <w:lvlJc w:val="left"/>
      <w:pPr>
        <w:ind w:left="5247" w:hanging="360"/>
      </w:pPr>
      <w:rPr>
        <w:rFonts w:ascii="Noto Sans Symbols" w:eastAsia="Noto Sans Symbols" w:hAnsi="Noto Sans Symbols" w:cs="Noto Sans Symbols"/>
      </w:rPr>
    </w:lvl>
    <w:lvl w:ilvl="6">
      <w:start w:val="1"/>
      <w:numFmt w:val="bullet"/>
      <w:lvlText w:val="●"/>
      <w:lvlJc w:val="left"/>
      <w:pPr>
        <w:ind w:left="5967" w:hanging="360"/>
      </w:pPr>
      <w:rPr>
        <w:rFonts w:ascii="Noto Sans Symbols" w:eastAsia="Noto Sans Symbols" w:hAnsi="Noto Sans Symbols" w:cs="Noto Sans Symbols"/>
      </w:rPr>
    </w:lvl>
    <w:lvl w:ilvl="7">
      <w:start w:val="1"/>
      <w:numFmt w:val="bullet"/>
      <w:lvlText w:val="o"/>
      <w:lvlJc w:val="left"/>
      <w:pPr>
        <w:ind w:left="6687" w:hanging="360"/>
      </w:pPr>
      <w:rPr>
        <w:rFonts w:ascii="Courier New" w:eastAsia="Courier New" w:hAnsi="Courier New" w:cs="Courier New"/>
      </w:rPr>
    </w:lvl>
    <w:lvl w:ilvl="8">
      <w:start w:val="1"/>
      <w:numFmt w:val="bullet"/>
      <w:lvlText w:val="▪"/>
      <w:lvlJc w:val="left"/>
      <w:pPr>
        <w:ind w:left="7407" w:hanging="360"/>
      </w:pPr>
      <w:rPr>
        <w:rFonts w:ascii="Noto Sans Symbols" w:eastAsia="Noto Sans Symbols" w:hAnsi="Noto Sans Symbols" w:cs="Noto Sans Symbols"/>
      </w:rPr>
    </w:lvl>
  </w:abstractNum>
  <w:abstractNum w:abstractNumId="9" w15:restartNumberingAfterBreak="0">
    <w:nsid w:val="5E0409E6"/>
    <w:multiLevelType w:val="multilevel"/>
    <w:tmpl w:val="E7AC4E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2C25A26"/>
    <w:multiLevelType w:val="multilevel"/>
    <w:tmpl w:val="41A248BA"/>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16cid:durableId="340934746">
    <w:abstractNumId w:val="7"/>
  </w:num>
  <w:num w:numId="2" w16cid:durableId="542669609">
    <w:abstractNumId w:val="6"/>
  </w:num>
  <w:num w:numId="3" w16cid:durableId="1692101898">
    <w:abstractNumId w:val="3"/>
  </w:num>
  <w:num w:numId="4" w16cid:durableId="1835757184">
    <w:abstractNumId w:val="8"/>
  </w:num>
  <w:num w:numId="5" w16cid:durableId="327483967">
    <w:abstractNumId w:val="1"/>
  </w:num>
  <w:num w:numId="6" w16cid:durableId="607008878">
    <w:abstractNumId w:val="10"/>
  </w:num>
  <w:num w:numId="7" w16cid:durableId="1216352974">
    <w:abstractNumId w:val="0"/>
  </w:num>
  <w:num w:numId="8" w16cid:durableId="418215711">
    <w:abstractNumId w:val="4"/>
  </w:num>
  <w:num w:numId="9" w16cid:durableId="2098551731">
    <w:abstractNumId w:val="9"/>
  </w:num>
  <w:num w:numId="10" w16cid:durableId="1620841386">
    <w:abstractNumId w:val="5"/>
  </w:num>
  <w:num w:numId="11" w16cid:durableId="7453468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662"/>
    <w:rsid w:val="0016325F"/>
    <w:rsid w:val="0017272B"/>
    <w:rsid w:val="001F40DA"/>
    <w:rsid w:val="00263775"/>
    <w:rsid w:val="00297B5B"/>
    <w:rsid w:val="00621126"/>
    <w:rsid w:val="00622718"/>
    <w:rsid w:val="0064247A"/>
    <w:rsid w:val="006611E7"/>
    <w:rsid w:val="00697D83"/>
    <w:rsid w:val="006A68CF"/>
    <w:rsid w:val="00B13D46"/>
    <w:rsid w:val="00C06A0C"/>
    <w:rsid w:val="00C6166C"/>
    <w:rsid w:val="00E40592"/>
    <w:rsid w:val="00EB3489"/>
    <w:rsid w:val="00F416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B407D"/>
  <w15:docId w15:val="{E801200E-6106-4815-87F7-899D17741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jc w:val="center"/>
      <w:outlineLvl w:val="0"/>
    </w:pPr>
    <w:rPr>
      <w:b/>
      <w:bCs/>
    </w:rPr>
  </w:style>
  <w:style w:type="paragraph" w:styleId="2">
    <w:name w:val="heading 2"/>
    <w:basedOn w:val="a"/>
    <w:next w:val="a"/>
    <w:link w:val="20"/>
    <w:uiPriority w:val="9"/>
    <w:semiHidden/>
    <w:unhideWhenUsed/>
    <w:qFormat/>
    <w:pPr>
      <w:keepNext/>
      <w:keepLines/>
      <w:spacing w:before="360" w:after="80"/>
      <w:outlineLvl w:val="1"/>
    </w:pPr>
    <w:rPr>
      <w:b/>
      <w:sz w:val="36"/>
      <w:szCs w:val="36"/>
    </w:rPr>
  </w:style>
  <w:style w:type="paragraph" w:styleId="3">
    <w:name w:val="heading 3"/>
    <w:basedOn w:val="a"/>
    <w:next w:val="a"/>
    <w:link w:val="30"/>
    <w:uiPriority w:val="9"/>
    <w:semiHidden/>
    <w:unhideWhenUsed/>
    <w:qFormat/>
    <w:pPr>
      <w:keepNext/>
      <w:keepLines/>
      <w:spacing w:before="280" w:after="80"/>
      <w:outlineLvl w:val="2"/>
    </w:pPr>
    <w:rPr>
      <w:b/>
      <w:sz w:val="28"/>
      <w:szCs w:val="28"/>
    </w:rPr>
  </w:style>
  <w:style w:type="paragraph" w:styleId="4">
    <w:name w:val="heading 4"/>
    <w:basedOn w:val="a"/>
    <w:next w:val="a"/>
    <w:link w:val="40"/>
    <w:uiPriority w:val="9"/>
    <w:semiHidden/>
    <w:unhideWhenUsed/>
    <w:qFormat/>
    <w:pPr>
      <w:keepNext/>
      <w:keepLines/>
      <w:spacing w:before="240" w:after="40"/>
      <w:outlineLvl w:val="3"/>
    </w:pPr>
    <w:rPr>
      <w:b/>
    </w:rPr>
  </w:style>
  <w:style w:type="paragraph" w:styleId="5">
    <w:name w:val="heading 5"/>
    <w:basedOn w:val="a"/>
    <w:next w:val="a"/>
    <w:link w:val="50"/>
    <w:uiPriority w:val="9"/>
    <w:semiHidden/>
    <w:unhideWhenUsed/>
    <w:qFormat/>
    <w:pPr>
      <w:keepNext/>
      <w:keepLines/>
      <w:spacing w:before="220" w:after="40"/>
      <w:outlineLvl w:val="4"/>
    </w:pPr>
    <w:rPr>
      <w:b/>
      <w:sz w:val="22"/>
      <w:szCs w:val="22"/>
    </w:rPr>
  </w:style>
  <w:style w:type="paragraph" w:styleId="6">
    <w:name w:val="heading 6"/>
    <w:basedOn w:val="a"/>
    <w:next w:val="a"/>
    <w:link w:val="60"/>
    <w:uiPriority w:val="9"/>
    <w:semiHidden/>
    <w:unhideWhenUsed/>
    <w:qFormat/>
    <w:pPr>
      <w:keepNext/>
      <w:keepLines/>
      <w:spacing w:before="200" w:after="40"/>
      <w:outlineLvl w:val="5"/>
    </w:pPr>
    <w:rPr>
      <w:b/>
      <w:sz w:val="20"/>
      <w:szCs w:val="20"/>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a0"/>
    <w:uiPriority w:val="9"/>
    <w:rPr>
      <w:rFonts w:ascii="Arial" w:eastAsia="Arial" w:hAnsi="Arial" w:cs="Arial"/>
      <w:color w:val="365F91" w:themeColor="accent1" w:themeShade="BF"/>
      <w:sz w:val="40"/>
      <w:szCs w:val="40"/>
    </w:rPr>
  </w:style>
  <w:style w:type="character" w:customStyle="1" w:styleId="20">
    <w:name w:val="Заголовок 2 Знак"/>
    <w:basedOn w:val="a0"/>
    <w:link w:val="2"/>
    <w:uiPriority w:val="9"/>
    <w:rPr>
      <w:rFonts w:ascii="Arial" w:eastAsia="Arial" w:hAnsi="Arial" w:cs="Arial"/>
      <w:color w:val="365F91" w:themeColor="accent1" w:themeShade="BF"/>
      <w:sz w:val="32"/>
      <w:szCs w:val="32"/>
    </w:rPr>
  </w:style>
  <w:style w:type="character" w:customStyle="1" w:styleId="30">
    <w:name w:val="Заголовок 3 Знак"/>
    <w:basedOn w:val="a0"/>
    <w:link w:val="3"/>
    <w:uiPriority w:val="9"/>
    <w:rPr>
      <w:rFonts w:ascii="Arial" w:eastAsia="Arial" w:hAnsi="Arial" w:cs="Arial"/>
      <w:color w:val="365F91"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365F91" w:themeColor="accent1" w:themeShade="BF"/>
    </w:rPr>
  </w:style>
  <w:style w:type="character" w:customStyle="1" w:styleId="50">
    <w:name w:val="Заголовок 5 Знак"/>
    <w:basedOn w:val="a0"/>
    <w:link w:val="5"/>
    <w:uiPriority w:val="9"/>
    <w:rPr>
      <w:rFonts w:ascii="Arial" w:eastAsia="Arial" w:hAnsi="Arial" w:cs="Arial"/>
      <w:color w:val="365F91"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a3">
    <w:name w:val="Заголовок Знак"/>
    <w:basedOn w:val="a0"/>
    <w:link w:val="a4"/>
    <w:uiPriority w:val="10"/>
    <w:rPr>
      <w:rFonts w:ascii="Arial" w:eastAsia="Arial" w:hAnsi="Arial" w:cs="Arial"/>
      <w:spacing w:val="-10"/>
      <w:sz w:val="56"/>
      <w:szCs w:val="56"/>
    </w:rPr>
  </w:style>
  <w:style w:type="character" w:customStyle="1" w:styleId="a5">
    <w:name w:val="Подзаголовок Знак"/>
    <w:basedOn w:val="a0"/>
    <w:link w:val="a6"/>
    <w:uiPriority w:val="11"/>
    <w:rPr>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character" w:styleId="a7">
    <w:name w:val="Intense Emphasis"/>
    <w:basedOn w:val="a0"/>
    <w:uiPriority w:val="21"/>
    <w:qFormat/>
    <w:rPr>
      <w:i/>
      <w:iCs/>
      <w:color w:val="365F91" w:themeColor="accent1" w:themeShade="BF"/>
    </w:rPr>
  </w:style>
  <w:style w:type="paragraph" w:styleId="a8">
    <w:name w:val="Intense Quote"/>
    <w:basedOn w:val="a"/>
    <w:next w:val="a"/>
    <w:link w:val="a9"/>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9">
    <w:name w:val="Выделенная цитата Знак"/>
    <w:basedOn w:val="a0"/>
    <w:link w:val="a8"/>
    <w:uiPriority w:val="30"/>
    <w:rPr>
      <w:i/>
      <w:iCs/>
      <w:color w:val="365F91" w:themeColor="accent1" w:themeShade="BF"/>
    </w:rPr>
  </w:style>
  <w:style w:type="character" w:styleId="aa">
    <w:name w:val="Intense Reference"/>
    <w:basedOn w:val="a0"/>
    <w:uiPriority w:val="32"/>
    <w:qFormat/>
    <w:rPr>
      <w:b/>
      <w:bCs/>
      <w:smallCaps/>
      <w:color w:val="365F91" w:themeColor="accent1" w:themeShade="BF"/>
      <w:spacing w:val="5"/>
    </w:rPr>
  </w:style>
  <w:style w:type="paragraph" w:styleId="ab">
    <w:name w:val="No Spacing"/>
    <w:basedOn w:val="a"/>
    <w:uiPriority w:val="1"/>
    <w:qFormat/>
  </w:style>
  <w:style w:type="character" w:styleId="ac">
    <w:name w:val="Subtle Emphasis"/>
    <w:basedOn w:val="a0"/>
    <w:uiPriority w:val="19"/>
    <w:qFormat/>
    <w:rPr>
      <w:i/>
      <w:iCs/>
      <w:color w:val="404040" w:themeColor="text1" w:themeTint="BF"/>
    </w:rPr>
  </w:style>
  <w:style w:type="character" w:styleId="ad">
    <w:name w:val="Emphasis"/>
    <w:basedOn w:val="a0"/>
    <w:uiPriority w:val="20"/>
    <w:qFormat/>
    <w:rPr>
      <w:i/>
      <w:iCs/>
    </w:rPr>
  </w:style>
  <w:style w:type="character" w:styleId="ae">
    <w:name w:val="Subtle Reference"/>
    <w:basedOn w:val="a0"/>
    <w:uiPriority w:val="31"/>
    <w:qFormat/>
    <w:rPr>
      <w:smallCaps/>
      <w:color w:val="5A5A5A" w:themeColor="text1" w:themeTint="A5"/>
    </w:rPr>
  </w:style>
  <w:style w:type="character" w:styleId="af">
    <w:name w:val="Book Title"/>
    <w:basedOn w:val="a0"/>
    <w:uiPriority w:val="33"/>
    <w:qFormat/>
    <w:rPr>
      <w:b/>
      <w:bCs/>
      <w:i/>
      <w:iCs/>
      <w:spacing w:val="5"/>
    </w:rPr>
  </w:style>
  <w:style w:type="paragraph" w:styleId="af0">
    <w:name w:val="header"/>
    <w:basedOn w:val="a"/>
    <w:link w:val="af1"/>
    <w:uiPriority w:val="99"/>
    <w:unhideWhenUsed/>
    <w:pPr>
      <w:tabs>
        <w:tab w:val="center" w:pos="4844"/>
        <w:tab w:val="right" w:pos="9689"/>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844"/>
        <w:tab w:val="right" w:pos="9689"/>
      </w:tabs>
    </w:pPr>
  </w:style>
  <w:style w:type="character" w:customStyle="1" w:styleId="af3">
    <w:name w:val="Нижний колонтитул Знак"/>
    <w:basedOn w:val="a0"/>
    <w:link w:val="af2"/>
    <w:uiPriority w:val="99"/>
  </w:style>
  <w:style w:type="paragraph" w:styleId="af4">
    <w:name w:val="caption"/>
    <w:basedOn w:val="a"/>
    <w:next w:val="a"/>
    <w:uiPriority w:val="35"/>
    <w:unhideWhenUsed/>
    <w:qFormat/>
    <w:pPr>
      <w:spacing w:after="200"/>
    </w:pPr>
    <w:rPr>
      <w:i/>
      <w:iCs/>
      <w:color w:val="1F497D" w:themeColor="text2"/>
      <w:sz w:val="18"/>
      <w:szCs w:val="18"/>
    </w:rPr>
  </w:style>
  <w:style w:type="character" w:customStyle="1" w:styleId="FootnoteTextChar">
    <w:name w:val="Footnote Text Char"/>
    <w:basedOn w:val="a0"/>
    <w:uiPriority w:val="99"/>
    <w:semiHidden/>
    <w:rPr>
      <w:sz w:val="20"/>
      <w:szCs w:val="20"/>
    </w:rPr>
  </w:style>
  <w:style w:type="paragraph" w:styleId="af5">
    <w:name w:val="endnote text"/>
    <w:basedOn w:val="a"/>
    <w:link w:val="af6"/>
    <w:uiPriority w:val="99"/>
    <w:semiHidden/>
    <w:unhideWhenUsed/>
    <w:rPr>
      <w:sz w:val="20"/>
      <w:szCs w:val="20"/>
    </w:rPr>
  </w:style>
  <w:style w:type="character" w:customStyle="1" w:styleId="af6">
    <w:name w:val="Текст концевой сноски Знак"/>
    <w:basedOn w:val="a0"/>
    <w:link w:val="af5"/>
    <w:uiPriority w:val="99"/>
    <w:semiHidden/>
    <w:rPr>
      <w:sz w:val="20"/>
      <w:szCs w:val="20"/>
    </w:rPr>
  </w:style>
  <w:style w:type="character" w:styleId="af7">
    <w:name w:val="endnote reference"/>
    <w:basedOn w:val="a0"/>
    <w:uiPriority w:val="99"/>
    <w:semiHidden/>
    <w:unhideWhenUsed/>
    <w:rPr>
      <w:vertAlign w:val="superscript"/>
    </w:rPr>
  </w:style>
  <w:style w:type="paragraph" w:styleId="12">
    <w:name w:val="toc 1"/>
    <w:basedOn w:val="a"/>
    <w:next w:val="a"/>
    <w:uiPriority w:val="39"/>
    <w:unhideWhenUsed/>
    <w:pPr>
      <w:spacing w:after="100"/>
    </w:pPr>
  </w:style>
  <w:style w:type="paragraph" w:styleId="24">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2">
    <w:name w:val="toc 4"/>
    <w:basedOn w:val="a"/>
    <w:next w:val="a"/>
    <w:uiPriority w:val="39"/>
    <w:unhideWhenUsed/>
    <w:pPr>
      <w:spacing w:after="100"/>
      <w:ind w:left="660"/>
    </w:pPr>
  </w:style>
  <w:style w:type="paragraph" w:styleId="52">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paragraph" w:styleId="af8">
    <w:name w:val="TOC Heading"/>
    <w:uiPriority w:val="39"/>
    <w:unhideWhenUsed/>
  </w:style>
  <w:style w:type="paragraph" w:styleId="af9">
    <w:name w:val="table of figures"/>
    <w:basedOn w:val="a"/>
    <w:next w:val="a"/>
    <w:uiPriority w:val="99"/>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
    <w:next w:val="a"/>
    <w:link w:val="a3"/>
    <w:uiPriority w:val="10"/>
    <w:qFormat/>
    <w:pPr>
      <w:keepNext/>
      <w:keepLines/>
      <w:spacing w:before="480" w:after="120"/>
    </w:pPr>
    <w:rPr>
      <w:b/>
      <w:sz w:val="72"/>
      <w:szCs w:val="72"/>
    </w:rPr>
  </w:style>
  <w:style w:type="paragraph" w:customStyle="1" w:styleId="afa">
    <w:name w:val="Знак Знак"/>
    <w:basedOn w:val="a"/>
    <w:pPr>
      <w:spacing w:after="160" w:line="240" w:lineRule="exact"/>
    </w:pPr>
    <w:rPr>
      <w:rFonts w:ascii="Verdana" w:eastAsia="MS Mincho" w:hAnsi="Verdana" w:cs="Verdana"/>
      <w:sz w:val="20"/>
      <w:szCs w:val="20"/>
      <w:lang w:val="en-GB" w:eastAsia="en-US"/>
    </w:rPr>
  </w:style>
  <w:style w:type="paragraph" w:customStyle="1" w:styleId="afb">
    <w:name w:val="Îáû÷íûé"/>
    <w:rPr>
      <w:rFonts w:ascii="NTTimes/Cyrillic" w:hAnsi="NTTimes/Cyrillic" w:cs="NTTimes/Cyrillic"/>
    </w:rPr>
  </w:style>
  <w:style w:type="paragraph" w:styleId="afc">
    <w:name w:val="Block Text"/>
    <w:basedOn w:val="a"/>
    <w:pPr>
      <w:ind w:left="284" w:right="72"/>
      <w:jc w:val="both"/>
    </w:pPr>
  </w:style>
  <w:style w:type="character" w:styleId="afd">
    <w:name w:val="Strong"/>
    <w:qFormat/>
    <w:rPr>
      <w:rFonts w:cs="Times New Roman"/>
      <w:b/>
      <w:bCs/>
    </w:rPr>
  </w:style>
  <w:style w:type="paragraph" w:customStyle="1" w:styleId="afe">
    <w:name w:val="готик текст"/>
    <w:pPr>
      <w:tabs>
        <w:tab w:val="right" w:leader="dot" w:pos="4762"/>
      </w:tabs>
      <w:spacing w:line="240" w:lineRule="atLeast"/>
      <w:ind w:firstLine="283"/>
      <w:jc w:val="both"/>
    </w:pPr>
    <w:rPr>
      <w:rFonts w:ascii="NewsGothic_A.Z_PS" w:hAnsi="NewsGothic_A.Z_PS" w:cs="NewsGothic_A.Z_PS"/>
      <w:color w:val="000000"/>
    </w:rPr>
  </w:style>
  <w:style w:type="paragraph" w:customStyle="1" w:styleId="Pa11">
    <w:name w:val="Pa11"/>
    <w:basedOn w:val="a"/>
    <w:next w:val="a"/>
    <w:pPr>
      <w:spacing w:line="181" w:lineRule="atLeast"/>
    </w:pPr>
    <w:rPr>
      <w:rFonts w:ascii="Verdana" w:hAnsi="Verdana" w:cs="Verdana"/>
      <w:lang w:eastAsia="en-US"/>
    </w:rPr>
  </w:style>
  <w:style w:type="paragraph" w:customStyle="1" w:styleId="13">
    <w:name w:val="Знак Знак1"/>
    <w:basedOn w:val="a"/>
    <w:pPr>
      <w:spacing w:after="160" w:line="240" w:lineRule="exact"/>
    </w:pPr>
    <w:rPr>
      <w:rFonts w:ascii="Verdana" w:eastAsia="MS Mincho" w:hAnsi="Verdana" w:cs="Verdana"/>
      <w:sz w:val="20"/>
      <w:szCs w:val="20"/>
      <w:lang w:val="en-GB" w:eastAsia="en-US"/>
    </w:rPr>
  </w:style>
  <w:style w:type="paragraph" w:styleId="aff">
    <w:name w:val="Balloon Text"/>
    <w:basedOn w:val="a"/>
    <w:link w:val="aff0"/>
    <w:semiHidden/>
    <w:rPr>
      <w:rFonts w:ascii="Tahoma" w:hAnsi="Tahoma"/>
      <w:sz w:val="16"/>
      <w:szCs w:val="16"/>
    </w:rPr>
  </w:style>
  <w:style w:type="character" w:customStyle="1" w:styleId="aff0">
    <w:name w:val="Текст выноски Знак"/>
    <w:link w:val="aff"/>
    <w:semiHidden/>
    <w:rPr>
      <w:rFonts w:ascii="Tahoma" w:hAnsi="Tahoma" w:cs="Tahoma"/>
      <w:sz w:val="16"/>
      <w:szCs w:val="16"/>
      <w:lang w:eastAsia="ru-RU"/>
    </w:rPr>
  </w:style>
  <w:style w:type="paragraph" w:customStyle="1" w:styleId="14">
    <w:name w:val="Рецензия1"/>
    <w:hidden/>
    <w:semiHidden/>
  </w:style>
  <w:style w:type="paragraph" w:styleId="33">
    <w:name w:val="Body Text Indent 3"/>
    <w:basedOn w:val="a"/>
    <w:link w:val="34"/>
    <w:pPr>
      <w:spacing w:after="120"/>
      <w:ind w:left="283"/>
    </w:pPr>
    <w:rPr>
      <w:sz w:val="16"/>
      <w:szCs w:val="16"/>
    </w:rPr>
  </w:style>
  <w:style w:type="character" w:customStyle="1" w:styleId="34">
    <w:name w:val="Основной текст с отступом 3 Знак"/>
    <w:link w:val="33"/>
    <w:semiHidden/>
    <w:rPr>
      <w:rFonts w:ascii="Times New Roman" w:hAnsi="Times New Roman" w:cs="Times New Roman"/>
      <w:sz w:val="16"/>
      <w:szCs w:val="16"/>
    </w:rPr>
  </w:style>
  <w:style w:type="paragraph" w:customStyle="1" w:styleId="ConsNonformat">
    <w:name w:val="ConsNonformat"/>
    <w:pPr>
      <w:widowControl w:val="0"/>
      <w:ind w:right="19772"/>
    </w:pPr>
    <w:rPr>
      <w:rFonts w:ascii="Courier New" w:hAnsi="Courier New" w:cs="Courier New"/>
      <w:i/>
      <w:iCs/>
    </w:rPr>
  </w:style>
  <w:style w:type="character" w:customStyle="1" w:styleId="10">
    <w:name w:val="Заголовок 1 Знак"/>
    <w:link w:val="1"/>
    <w:rPr>
      <w:rFonts w:ascii="Times New Roman" w:eastAsia="Times New Roman" w:hAnsi="Times New Roman"/>
      <w:b/>
      <w:bCs/>
      <w:sz w:val="24"/>
      <w:szCs w:val="24"/>
    </w:rPr>
  </w:style>
  <w:style w:type="paragraph" w:customStyle="1" w:styleId="210">
    <w:name w:val="Основной текст 21"/>
    <w:basedOn w:val="a"/>
    <w:rPr>
      <w:lang w:eastAsia="ar-SA"/>
    </w:rPr>
  </w:style>
  <w:style w:type="paragraph" w:styleId="aff1">
    <w:name w:val="footnote text"/>
    <w:basedOn w:val="a"/>
    <w:link w:val="aff2"/>
    <w:uiPriority w:val="99"/>
    <w:rPr>
      <w:sz w:val="20"/>
      <w:szCs w:val="20"/>
    </w:rPr>
  </w:style>
  <w:style w:type="character" w:customStyle="1" w:styleId="aff2">
    <w:name w:val="Текст сноски Знак"/>
    <w:link w:val="aff1"/>
    <w:uiPriority w:val="99"/>
    <w:rPr>
      <w:rFonts w:ascii="Times New Roman" w:eastAsia="Times New Roman" w:hAnsi="Times New Roman"/>
    </w:rPr>
  </w:style>
  <w:style w:type="character" w:styleId="aff3">
    <w:name w:val="footnote reference"/>
    <w:uiPriority w:val="99"/>
    <w:rPr>
      <w:rFonts w:cs="Times New Roman"/>
      <w:vertAlign w:val="superscript"/>
    </w:rPr>
  </w:style>
  <w:style w:type="paragraph" w:styleId="aff4">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ff5"/>
    <w:uiPriority w:val="34"/>
    <w:qFormat/>
    <w:pPr>
      <w:spacing w:after="200" w:line="276" w:lineRule="auto"/>
      <w:ind w:left="720"/>
      <w:contextualSpacing/>
    </w:pPr>
    <w:rPr>
      <w:rFonts w:ascii="Calibri" w:hAnsi="Calibri"/>
      <w:sz w:val="22"/>
      <w:szCs w:val="22"/>
      <w:lang w:eastAsia="en-US"/>
    </w:rPr>
  </w:style>
  <w:style w:type="paragraph" w:customStyle="1" w:styleId="aff6">
    <w:name w:val="Знак Знак"/>
    <w:basedOn w:val="a"/>
    <w:pPr>
      <w:spacing w:after="160" w:line="240" w:lineRule="exact"/>
    </w:pPr>
    <w:rPr>
      <w:rFonts w:ascii="Verdana" w:eastAsia="MS Mincho" w:hAnsi="Verdana" w:cs="Verdana"/>
      <w:sz w:val="20"/>
      <w:szCs w:val="20"/>
      <w:lang w:val="en-GB" w:eastAsia="en-US"/>
    </w:rPr>
  </w:style>
  <w:style w:type="paragraph" w:styleId="25">
    <w:name w:val="Body Text 2"/>
    <w:basedOn w:val="a"/>
    <w:link w:val="26"/>
    <w:pPr>
      <w:spacing w:after="120" w:line="480" w:lineRule="auto"/>
    </w:pPr>
  </w:style>
  <w:style w:type="character" w:customStyle="1" w:styleId="26">
    <w:name w:val="Основной текст 2 Знак"/>
    <w:link w:val="25"/>
    <w:rPr>
      <w:rFonts w:ascii="Times New Roman" w:hAnsi="Times New Roman"/>
      <w:sz w:val="24"/>
      <w:szCs w:val="24"/>
    </w:rPr>
  </w:style>
  <w:style w:type="paragraph" w:styleId="aff7">
    <w:name w:val="Revision"/>
    <w:hidden/>
    <w:uiPriority w:val="99"/>
    <w:semiHidden/>
  </w:style>
  <w:style w:type="character" w:styleId="aff8">
    <w:name w:val="Hyperlink"/>
    <w:rPr>
      <w:color w:val="0563C1"/>
      <w:u w:val="single"/>
    </w:rPr>
  </w:style>
  <w:style w:type="character" w:customStyle="1" w:styleId="15">
    <w:name w:val="Неразрешенное упоминание1"/>
    <w:uiPriority w:val="99"/>
    <w:semiHidden/>
    <w:unhideWhenUsed/>
    <w:rPr>
      <w:color w:val="605E5C"/>
      <w:shd w:val="clear" w:color="auto" w:fill="E1DFDD"/>
    </w:rPr>
  </w:style>
  <w:style w:type="paragraph" w:customStyle="1" w:styleId="DocDefaults">
    <w:name w:val="DocDefaults"/>
  </w:style>
  <w:style w:type="character" w:styleId="aff9">
    <w:name w:val="Unresolved Mention"/>
    <w:basedOn w:val="a0"/>
    <w:uiPriority w:val="99"/>
    <w:semiHidden/>
    <w:unhideWhenUsed/>
    <w:rPr>
      <w:color w:val="605E5C"/>
      <w:shd w:val="clear" w:color="auto" w:fill="E1DFDD"/>
    </w:rPr>
  </w:style>
  <w:style w:type="character" w:customStyle="1" w:styleId="aff5">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ff4"/>
    <w:uiPriority w:val="34"/>
    <w:qFormat/>
    <w:rPr>
      <w:sz w:val="22"/>
      <w:szCs w:val="22"/>
      <w:lang w:eastAsia="en-US"/>
    </w:rPr>
  </w:style>
  <w:style w:type="paragraph" w:styleId="a6">
    <w:name w:val="Subtitle"/>
    <w:basedOn w:val="a"/>
    <w:next w:val="a"/>
    <w:link w:val="a5"/>
    <w:uiPriority w:val="11"/>
    <w:qFormat/>
    <w:pPr>
      <w:keepNext/>
      <w:keepLines/>
      <w:spacing w:before="360" w:after="80"/>
    </w:pPr>
    <w:rPr>
      <w:rFonts w:ascii="Georgia" w:eastAsia="Georgia" w:hAnsi="Georgia" w:cs="Georgia"/>
      <w:i/>
      <w:color w:val="666666"/>
      <w:sz w:val="48"/>
      <w:szCs w:val="48"/>
    </w:rPr>
  </w:style>
  <w:style w:type="paragraph" w:styleId="affa">
    <w:name w:val="Normal (Web)"/>
    <w:basedOn w:val="a"/>
    <w:uiPriority w:val="99"/>
    <w:unhideWhenUsed/>
    <w:pPr>
      <w:spacing w:before="100" w:beforeAutospacing="1" w:after="100" w:afterAutospacing="1"/>
    </w:pPr>
  </w:style>
  <w:style w:type="table" w:styleId="affb">
    <w:name w:val="Table Grid"/>
    <w:basedOn w:val="a1"/>
    <w:uiPriority w:val="39"/>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c">
    <w:name w:val="FollowedHyperlink"/>
    <w:basedOn w:val="a0"/>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lot-online.ru/images/docs/regulations/reglament_prod.pdf?_t=1666941793" TargetMode="External"/><Relationship Id="rId5" Type="http://schemas.openxmlformats.org/officeDocument/2006/relationships/webSettings" Target="webSettings.xml"/><Relationship Id="rId15" Type="http://schemas.openxmlformats.org/officeDocument/2006/relationships/hyperlink" Target="http://www.auction-house.ru" TargetMode="Externa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mailto:dv@auction-house.ru" TargetMode="External"/><Relationship Id="rId14" Type="http://schemas.openxmlformats.org/officeDocument/2006/relationships/hyperlink" Target="https://catalog.lot-online.ru/index.php?dispatch=rad_attachment.getfile&amp;attachment_id=2726853&amp;inline=tru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1saFPISbuMs76S3HUMXJrWdXwQ==">AMUW2mVYxOmt322V/ChSKr3JW4BTFyMhxB3KtOAcUEqmZERGFdWyouLKerJzbQzrwwbCDPUVsw/YE2TLY3BWattUUptht7+dfNXwnBd7J4fO7cf6YIIWEXVuRe3lAS0uIqj4q3Fjey+z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14</Pages>
  <Words>5525</Words>
  <Characters>31494</Characters>
  <Application>Microsoft Office Word</Application>
  <DocSecurity>0</DocSecurity>
  <Lines>262</Lines>
  <Paragraphs>73</Paragraphs>
  <ScaleCrop>false</ScaleCrop>
  <Company/>
  <LinksUpToDate>false</LinksUpToDate>
  <CharactersWithSpaces>36946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Sevrukova</dc:creator>
  <cp:lastModifiedBy>Макаренко Кристина Дмитриевна</cp:lastModifiedBy>
  <cp:revision>26</cp:revision>
  <dcterms:created xsi:type="dcterms:W3CDTF">2024-03-05T00:47:00Z</dcterms:created>
  <dcterms:modified xsi:type="dcterms:W3CDTF">2026-06-19T05:17:00Z</dcterms:modified>
</cp:coreProperties>
</file>