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Pr="0013064F" w:rsidRDefault="00FF2689">
      <w:pPr>
        <w:jc w:val="center"/>
        <w:rPr>
          <w:i/>
          <w:sz w:val="36"/>
          <w:szCs w:val="36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24"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F2689" w:rsidRPr="00D10000"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D10000" w:rsidRDefault="00FF2689" w:rsidP="00303498">
            <w:pPr>
              <w:jc w:val="center"/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C01A74">
              <w:rPr>
                <w:b/>
                <w:sz w:val="32"/>
              </w:rPr>
              <w:t xml:space="preserve"> 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:rsidTr="00303498">
        <w:trPr>
          <w:trHeight w:hRule="exact" w:val="433"/>
          <w:jc w:val="center"/>
        </w:trPr>
        <w:tc>
          <w:tcPr>
            <w:tcW w:w="8843" w:type="dxa"/>
            <w:tcBorders>
              <w:bottom w:val="nil"/>
            </w:tcBorders>
            <w:vAlign w:val="bottom"/>
          </w:tcPr>
          <w:p w:rsidR="00FF2689" w:rsidRPr="00356563" w:rsidRDefault="00FF2689" w:rsidP="00356563">
            <w:pPr>
              <w:pStyle w:val="3"/>
              <w:keepNext w:val="0"/>
              <w:rPr>
                <w:color w:val="000000"/>
                <w:u w:val="none"/>
              </w:rPr>
            </w:pPr>
          </w:p>
        </w:tc>
      </w:tr>
      <w:tr w:rsidR="00FF2689" w:rsidRPr="00580DA4" w:rsidTr="00303498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FF2689" w:rsidRPr="00580DA4" w:rsidRDefault="00303498" w:rsidP="00303498">
            <w:pPr>
              <w:pStyle w:val="3"/>
              <w:keepNext w:val="0"/>
              <w:rPr>
                <w:color w:val="000000"/>
                <w:szCs w:val="32"/>
                <w:u w:val="none"/>
              </w:rPr>
            </w:pPr>
            <w:proofErr w:type="spellStart"/>
            <w:r w:rsidRPr="00303498">
              <w:rPr>
                <w:color w:val="000000"/>
                <w:szCs w:val="32"/>
                <w:u w:val="none"/>
              </w:rPr>
              <w:t>Светлицки</w:t>
            </w:r>
            <w:r>
              <w:rPr>
                <w:color w:val="000000"/>
                <w:szCs w:val="32"/>
                <w:u w:val="none"/>
              </w:rPr>
              <w:t>м</w:t>
            </w:r>
            <w:proofErr w:type="spellEnd"/>
            <w:r w:rsidRPr="00303498">
              <w:rPr>
                <w:color w:val="000000"/>
                <w:szCs w:val="32"/>
                <w:u w:val="none"/>
              </w:rPr>
              <w:t xml:space="preserve"> Станислав</w:t>
            </w:r>
            <w:r>
              <w:rPr>
                <w:color w:val="000000"/>
                <w:szCs w:val="32"/>
                <w:u w:val="none"/>
              </w:rPr>
              <w:t>ом</w:t>
            </w:r>
            <w:r w:rsidRPr="00303498">
              <w:rPr>
                <w:color w:val="000000"/>
                <w:szCs w:val="32"/>
                <w:u w:val="none"/>
              </w:rPr>
              <w:t xml:space="preserve"> Юрьевич</w:t>
            </w:r>
            <w:r>
              <w:rPr>
                <w:color w:val="000000"/>
                <w:szCs w:val="32"/>
                <w:u w:val="none"/>
              </w:rPr>
              <w:t>ем</w:t>
            </w:r>
          </w:p>
        </w:tc>
      </w:tr>
    </w:tbl>
    <w:p w:rsidR="00FF2689" w:rsidRPr="00580DA4" w:rsidRDefault="00FF2689">
      <w:pPr>
        <w:jc w:val="center"/>
        <w:rPr>
          <w:b/>
          <w:color w:val="000000"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D10000" w:rsidRDefault="00FF2689" w:rsidP="00CD7401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D10000" w:rsidRDefault="00F11EE1" w:rsidP="00FD3145">
            <w:pPr>
              <w:pStyle w:val="3"/>
              <w:keepNext w:val="0"/>
              <w:rPr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>
        <w:trPr>
          <w:trHeight w:hRule="exact" w:val="400"/>
          <w:jc w:val="center"/>
        </w:trPr>
        <w:tc>
          <w:tcPr>
            <w:tcW w:w="3961" w:type="dxa"/>
            <w:vAlign w:val="bottom"/>
          </w:tcPr>
          <w:p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FF2689" w:rsidRPr="00D10000" w:rsidRDefault="00FF2689" w:rsidP="00044B0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C01A7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г. Москва </w:t>
            </w: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:rsidR="00016977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:rsidR="001C3DF3" w:rsidRPr="00467F83" w:rsidRDefault="00303498" w:rsidP="00072389">
      <w:pPr>
        <w:spacing w:line="276" w:lineRule="auto"/>
        <w:ind w:firstLine="709"/>
        <w:jc w:val="both"/>
        <w:rPr>
          <w:bCs/>
          <w:sz w:val="24"/>
          <w:szCs w:val="24"/>
        </w:rPr>
      </w:pPr>
      <w:proofErr w:type="spellStart"/>
      <w:r w:rsidRPr="00303498">
        <w:rPr>
          <w:b/>
          <w:bCs/>
          <w:sz w:val="24"/>
          <w:szCs w:val="24"/>
        </w:rPr>
        <w:t>Светлицким</w:t>
      </w:r>
      <w:proofErr w:type="spellEnd"/>
      <w:r w:rsidRPr="00303498">
        <w:rPr>
          <w:b/>
          <w:bCs/>
          <w:sz w:val="24"/>
          <w:szCs w:val="24"/>
        </w:rPr>
        <w:t xml:space="preserve"> Станиславом Юрьевичем</w:t>
      </w:r>
      <w:r w:rsidR="00FD3145" w:rsidRPr="00FD3145">
        <w:rPr>
          <w:b/>
          <w:bCs/>
          <w:sz w:val="24"/>
          <w:szCs w:val="24"/>
        </w:rPr>
        <w:t xml:space="preserve"> </w:t>
      </w:r>
      <w:r w:rsidRPr="00303498">
        <w:rPr>
          <w:bCs/>
          <w:sz w:val="24"/>
          <w:szCs w:val="24"/>
        </w:rPr>
        <w:t xml:space="preserve">(дата рождения: 22.07.1967, место рождения: гор. Запорожье, СНИЛС 022-651-647 27, ИНН 772906345001, регистрация по месту жительства: 172011, Тверская область, ул. Старицкая, д. 79 ФКУ ИК-4 УФСИН России по Тверской области) </w:t>
      </w:r>
      <w:r w:rsidR="00FD3145" w:rsidRPr="00FD3145">
        <w:rPr>
          <w:bCs/>
          <w:sz w:val="24"/>
          <w:szCs w:val="24"/>
        </w:rPr>
        <w:t xml:space="preserve">в </w:t>
      </w:r>
      <w:r w:rsidR="00407BF3" w:rsidRPr="00FD3145">
        <w:rPr>
          <w:bCs/>
          <w:sz w:val="24"/>
          <w:szCs w:val="24"/>
        </w:rPr>
        <w:t>лице финансового</w:t>
      </w:r>
      <w:r w:rsidR="00FD3145" w:rsidRPr="00FD3145">
        <w:rPr>
          <w:bCs/>
          <w:sz w:val="24"/>
          <w:szCs w:val="24"/>
        </w:rPr>
        <w:t xml:space="preserve"> управляющего Овчинникова И</w:t>
      </w:r>
      <w:r>
        <w:rPr>
          <w:bCs/>
          <w:sz w:val="24"/>
          <w:szCs w:val="24"/>
        </w:rPr>
        <w:t>горя Евгеньевича</w:t>
      </w:r>
      <w:r w:rsidR="00FD3145" w:rsidRPr="00FD3145">
        <w:rPr>
          <w:bCs/>
          <w:sz w:val="24"/>
          <w:szCs w:val="24"/>
        </w:rPr>
        <w:t xml:space="preserve">, действующего на основании Решения Арбитражного суда </w:t>
      </w:r>
      <w:r w:rsidRPr="00303498">
        <w:rPr>
          <w:bCs/>
          <w:sz w:val="24"/>
          <w:szCs w:val="24"/>
        </w:rPr>
        <w:t>Тверской области от 09.08.2023 (резолютивная часть от 01.08.2023 г.) по делу № А66-12446/2022</w:t>
      </w:r>
      <w:r w:rsidR="00FD3145" w:rsidRPr="00FD314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D3145" w:rsidRPr="00FD3145">
        <w:rPr>
          <w:bCs/>
          <w:sz w:val="24"/>
          <w:szCs w:val="24"/>
        </w:rPr>
        <w:t>именуем</w:t>
      </w:r>
      <w:r w:rsidR="00984B2C">
        <w:rPr>
          <w:bCs/>
          <w:sz w:val="24"/>
          <w:szCs w:val="24"/>
        </w:rPr>
        <w:t>ый</w:t>
      </w:r>
      <w:r w:rsidR="00FD3145" w:rsidRPr="00FD3145">
        <w:rPr>
          <w:bCs/>
          <w:sz w:val="24"/>
          <w:szCs w:val="24"/>
        </w:rPr>
        <w:t xml:space="preserve"> в дальнейшем «</w:t>
      </w:r>
      <w:r w:rsidR="00FD3145" w:rsidRPr="00FD3145">
        <w:rPr>
          <w:b/>
          <w:bCs/>
          <w:sz w:val="24"/>
          <w:szCs w:val="24"/>
        </w:rPr>
        <w:t>Продавец</w:t>
      </w:r>
      <w:r w:rsidR="00FD3145" w:rsidRPr="00FD3145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  <w:r w:rsidR="00FD3145" w:rsidRPr="00FD3145">
        <w:rPr>
          <w:bCs/>
          <w:sz w:val="24"/>
          <w:szCs w:val="24"/>
        </w:rPr>
        <w:t xml:space="preserve">с одной стороны, </w:t>
      </w:r>
    </w:p>
    <w:p w:rsidR="00FD3145" w:rsidRPr="00FD3145" w:rsidRDefault="00FD3145" w:rsidP="00072389">
      <w:pPr>
        <w:spacing w:line="276" w:lineRule="auto"/>
        <w:jc w:val="both"/>
        <w:rPr>
          <w:sz w:val="24"/>
          <w:szCs w:val="24"/>
        </w:rPr>
      </w:pPr>
      <w:r w:rsidRPr="00FD3145">
        <w:rPr>
          <w:bCs/>
          <w:sz w:val="24"/>
          <w:szCs w:val="24"/>
        </w:rPr>
        <w:t xml:space="preserve">и </w:t>
      </w:r>
    </w:p>
    <w:p w:rsidR="00FD3145" w:rsidRPr="00FD3145" w:rsidRDefault="001C3DF3" w:rsidP="00072389">
      <w:pPr>
        <w:spacing w:line="276" w:lineRule="auto"/>
        <w:jc w:val="both"/>
        <w:rPr>
          <w:sz w:val="24"/>
          <w:szCs w:val="24"/>
        </w:rPr>
      </w:pPr>
      <w:r w:rsidRPr="00467F83">
        <w:rPr>
          <w:sz w:val="24"/>
          <w:szCs w:val="24"/>
        </w:rPr>
        <w:t>Лицом выигравшим торги</w:t>
      </w:r>
      <w:r w:rsidRPr="00467F83">
        <w:rPr>
          <w:b/>
          <w:sz w:val="24"/>
          <w:szCs w:val="24"/>
        </w:rPr>
        <w:t xml:space="preserve">, </w:t>
      </w:r>
      <w:r w:rsidR="00303498">
        <w:rPr>
          <w:b/>
          <w:bCs/>
          <w:sz w:val="24"/>
          <w:szCs w:val="24"/>
        </w:rPr>
        <w:t>____________________________________________</w:t>
      </w:r>
      <w:r w:rsidR="00FD3145" w:rsidRPr="00FD3145">
        <w:rPr>
          <w:b/>
          <w:bCs/>
          <w:sz w:val="24"/>
          <w:szCs w:val="24"/>
        </w:rPr>
        <w:t xml:space="preserve"> </w:t>
      </w:r>
      <w:proofErr w:type="gramStart"/>
      <w:r w:rsidR="00FD3145" w:rsidRPr="00FD3145">
        <w:rPr>
          <w:bCs/>
          <w:sz w:val="24"/>
          <w:szCs w:val="24"/>
        </w:rPr>
        <w:t>(</w:t>
      </w:r>
      <w:r w:rsidR="00467F83">
        <w:rPr>
          <w:bCs/>
          <w:sz w:val="24"/>
          <w:szCs w:val="24"/>
        </w:rPr>
        <w:t xml:space="preserve">  </w:t>
      </w:r>
      <w:proofErr w:type="gramEnd"/>
      <w:r w:rsidR="00467F83">
        <w:rPr>
          <w:bCs/>
          <w:sz w:val="24"/>
          <w:szCs w:val="24"/>
        </w:rPr>
        <w:t xml:space="preserve">      </w:t>
      </w:r>
      <w:r w:rsidR="00FD3145" w:rsidRPr="00FD3145">
        <w:rPr>
          <w:bCs/>
          <w:sz w:val="24"/>
          <w:szCs w:val="24"/>
        </w:rPr>
        <w:t>; ИНН:; ОГРН:</w:t>
      </w:r>
      <w:r w:rsidR="00467F83">
        <w:rPr>
          <w:bCs/>
          <w:sz w:val="24"/>
          <w:szCs w:val="24"/>
        </w:rPr>
        <w:t xml:space="preserve">  </w:t>
      </w:r>
      <w:r w:rsidR="00FD3145" w:rsidRPr="00FD3145">
        <w:rPr>
          <w:bCs/>
          <w:sz w:val="24"/>
          <w:szCs w:val="24"/>
        </w:rPr>
        <w:t xml:space="preserve">) в лице </w:t>
      </w:r>
      <w:r w:rsidR="00303498">
        <w:rPr>
          <w:bCs/>
          <w:sz w:val="24"/>
          <w:szCs w:val="24"/>
        </w:rPr>
        <w:t>_____________________</w:t>
      </w:r>
      <w:r w:rsidR="00467F83">
        <w:rPr>
          <w:bCs/>
          <w:sz w:val="24"/>
          <w:szCs w:val="24"/>
        </w:rPr>
        <w:t>_</w:t>
      </w:r>
      <w:r w:rsidR="00FD3145" w:rsidRPr="00FD3145">
        <w:rPr>
          <w:bCs/>
          <w:sz w:val="24"/>
          <w:szCs w:val="24"/>
        </w:rPr>
        <w:t>, действующей на основании Устава</w:t>
      </w:r>
      <w:r w:rsidR="00303498">
        <w:rPr>
          <w:bCs/>
          <w:sz w:val="24"/>
          <w:szCs w:val="24"/>
        </w:rPr>
        <w:t>/от своего имени</w:t>
      </w:r>
      <w:r w:rsidR="00FD3145" w:rsidRPr="00FD3145">
        <w:rPr>
          <w:bCs/>
          <w:sz w:val="24"/>
          <w:szCs w:val="24"/>
        </w:rPr>
        <w:t xml:space="preserve">, именуемое в дальнейшем </w:t>
      </w:r>
      <w:r w:rsidR="00FD3145" w:rsidRPr="00FD3145">
        <w:rPr>
          <w:b/>
          <w:bCs/>
          <w:sz w:val="24"/>
          <w:szCs w:val="24"/>
        </w:rPr>
        <w:t>«Покупатель»</w:t>
      </w:r>
      <w:r w:rsidR="00FD3145" w:rsidRPr="00FD3145">
        <w:rPr>
          <w:bCs/>
          <w:sz w:val="24"/>
          <w:szCs w:val="24"/>
        </w:rPr>
        <w:t xml:space="preserve">, </w:t>
      </w:r>
      <w:r w:rsidR="00FD3145" w:rsidRPr="00FD3145">
        <w:rPr>
          <w:sz w:val="24"/>
          <w:szCs w:val="24"/>
        </w:rPr>
        <w:t xml:space="preserve">с другой стороны, </w:t>
      </w:r>
    </w:p>
    <w:p w:rsidR="001C3DF3" w:rsidRPr="00467F83" w:rsidRDefault="00AB475F" w:rsidP="000723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C3DF3" w:rsidRPr="00467F83">
        <w:rPr>
          <w:sz w:val="24"/>
          <w:szCs w:val="24"/>
        </w:rPr>
        <w:t xml:space="preserve"> соответствующих случаях Продавец и Покупатель далее индивидуально именуется </w:t>
      </w:r>
      <w:r w:rsidR="001C3DF3" w:rsidRPr="00467F83">
        <w:rPr>
          <w:b/>
          <w:sz w:val="24"/>
          <w:szCs w:val="24"/>
        </w:rPr>
        <w:t>«Сторона»</w:t>
      </w:r>
      <w:r w:rsidR="001C3DF3" w:rsidRPr="00467F83">
        <w:rPr>
          <w:sz w:val="24"/>
          <w:szCs w:val="24"/>
        </w:rPr>
        <w:t xml:space="preserve">, а совместно – </w:t>
      </w:r>
      <w:r w:rsidR="001C3DF3" w:rsidRPr="00467F83">
        <w:rPr>
          <w:b/>
          <w:sz w:val="24"/>
          <w:szCs w:val="24"/>
        </w:rPr>
        <w:t>«Стороны»</w:t>
      </w:r>
      <w:r w:rsidR="001C3DF3" w:rsidRPr="00467F83">
        <w:rPr>
          <w:sz w:val="24"/>
          <w:szCs w:val="24"/>
        </w:rPr>
        <w:t>.</w:t>
      </w:r>
    </w:p>
    <w:p w:rsidR="00FD3145" w:rsidRPr="00FD3145" w:rsidRDefault="00FD3145" w:rsidP="0007238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 w:rsidRPr="00FD3145">
        <w:rPr>
          <w:bCs/>
          <w:sz w:val="24"/>
          <w:szCs w:val="24"/>
        </w:rPr>
        <w:t>в соответствии с Протокол</w:t>
      </w:r>
      <w:r w:rsidR="001C3DF3" w:rsidRPr="00467F83">
        <w:rPr>
          <w:bCs/>
          <w:sz w:val="24"/>
          <w:szCs w:val="24"/>
        </w:rPr>
        <w:t>ом</w:t>
      </w:r>
      <w:r w:rsidRPr="00FD3145">
        <w:rPr>
          <w:bCs/>
          <w:sz w:val="24"/>
          <w:szCs w:val="24"/>
        </w:rPr>
        <w:t xml:space="preserve"> о результатах проведения торгов по продаже имущества </w:t>
      </w:r>
      <w:r w:rsidR="00303498" w:rsidRPr="00303498">
        <w:rPr>
          <w:bCs/>
          <w:sz w:val="24"/>
          <w:szCs w:val="24"/>
        </w:rPr>
        <w:t>Светлицк</w:t>
      </w:r>
      <w:r w:rsidR="00303498">
        <w:rPr>
          <w:bCs/>
          <w:sz w:val="24"/>
          <w:szCs w:val="24"/>
        </w:rPr>
        <w:t>ого</w:t>
      </w:r>
      <w:r w:rsidR="00303498" w:rsidRPr="00303498">
        <w:rPr>
          <w:bCs/>
          <w:sz w:val="24"/>
          <w:szCs w:val="24"/>
        </w:rPr>
        <w:t xml:space="preserve"> Станислав</w:t>
      </w:r>
      <w:r w:rsidR="00303498">
        <w:rPr>
          <w:bCs/>
          <w:sz w:val="24"/>
          <w:szCs w:val="24"/>
        </w:rPr>
        <w:t>а</w:t>
      </w:r>
      <w:r w:rsidR="00303498" w:rsidRPr="00303498">
        <w:rPr>
          <w:bCs/>
          <w:sz w:val="24"/>
          <w:szCs w:val="24"/>
        </w:rPr>
        <w:t xml:space="preserve"> Юрьевич</w:t>
      </w:r>
      <w:r w:rsidR="00303498">
        <w:rPr>
          <w:bCs/>
          <w:sz w:val="24"/>
          <w:szCs w:val="24"/>
        </w:rPr>
        <w:t>а</w:t>
      </w:r>
      <w:r w:rsidRPr="00FD3145">
        <w:rPr>
          <w:bCs/>
          <w:sz w:val="24"/>
          <w:szCs w:val="24"/>
        </w:rPr>
        <w:t xml:space="preserve"> </w:t>
      </w:r>
      <w:r w:rsidR="001C3DF3" w:rsidRPr="00467F83">
        <w:rPr>
          <w:bCs/>
          <w:sz w:val="24"/>
          <w:szCs w:val="24"/>
        </w:rPr>
        <w:t>№</w:t>
      </w:r>
      <w:r w:rsidR="00303498">
        <w:rPr>
          <w:bCs/>
          <w:sz w:val="24"/>
          <w:szCs w:val="24"/>
        </w:rPr>
        <w:t>_________________</w:t>
      </w:r>
      <w:r w:rsidR="001C3DF3" w:rsidRPr="00467F83">
        <w:rPr>
          <w:bCs/>
          <w:sz w:val="24"/>
          <w:szCs w:val="24"/>
        </w:rPr>
        <w:t xml:space="preserve"> </w:t>
      </w:r>
      <w:r w:rsidRPr="00FD3145">
        <w:rPr>
          <w:bCs/>
          <w:sz w:val="24"/>
          <w:szCs w:val="24"/>
        </w:rPr>
        <w:t xml:space="preserve">от </w:t>
      </w:r>
      <w:r w:rsidR="00303498">
        <w:rPr>
          <w:bCs/>
          <w:sz w:val="24"/>
          <w:szCs w:val="24"/>
        </w:rPr>
        <w:t>_____________2025</w:t>
      </w:r>
      <w:r w:rsidRPr="00FD3145">
        <w:rPr>
          <w:bCs/>
          <w:sz w:val="24"/>
          <w:szCs w:val="24"/>
        </w:rPr>
        <w:t xml:space="preserve"> г. заключили настоящий договор о нижеследующем:  </w:t>
      </w:r>
    </w:p>
    <w:p w:rsidR="00FF2689" w:rsidRPr="00467F83" w:rsidRDefault="00FF2689" w:rsidP="00072389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2689" w:rsidRPr="00467F83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467F83">
        <w:rPr>
          <w:b/>
          <w:sz w:val="24"/>
          <w:szCs w:val="24"/>
        </w:rPr>
        <w:t>СТАТЬЯ 1.  ПРЕДМЕТ ДОГОВОРА</w:t>
      </w:r>
    </w:p>
    <w:p w:rsidR="00690A07" w:rsidRDefault="009D42D7" w:rsidP="00DD4395">
      <w:pPr>
        <w:pStyle w:val="ab"/>
        <w:numPr>
          <w:ilvl w:val="1"/>
          <w:numId w:val="3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690A07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FF295D" w:rsidRPr="00690A07">
        <w:rPr>
          <w:sz w:val="24"/>
          <w:szCs w:val="24"/>
        </w:rPr>
        <w:t xml:space="preserve"> следующее имущество</w:t>
      </w:r>
      <w:r w:rsidR="00AE4B91" w:rsidRPr="00690A07">
        <w:rPr>
          <w:sz w:val="24"/>
          <w:szCs w:val="24"/>
        </w:rPr>
        <w:t>,</w:t>
      </w:r>
      <w:r w:rsidR="006931A2" w:rsidRPr="00690A07">
        <w:rPr>
          <w:sz w:val="24"/>
          <w:szCs w:val="24"/>
        </w:rPr>
        <w:t xml:space="preserve"> входящее в состав лота № 1</w:t>
      </w:r>
      <w:r w:rsidR="00690A07" w:rsidRPr="00690A07">
        <w:rPr>
          <w:sz w:val="24"/>
          <w:szCs w:val="24"/>
        </w:rPr>
        <w:t xml:space="preserve"> </w:t>
      </w:r>
      <w:r w:rsidR="00DD4395" w:rsidRPr="00DD4395">
        <w:rPr>
          <w:sz w:val="24"/>
          <w:szCs w:val="24"/>
        </w:rPr>
        <w:t xml:space="preserve">Квартира с кадастровым номером 77:07:0013006:6189. Площадь 163,6 кв. м. Адрес: г. Москва, </w:t>
      </w:r>
      <w:proofErr w:type="spellStart"/>
      <w:r w:rsidR="00DD4395" w:rsidRPr="00DD4395">
        <w:rPr>
          <w:sz w:val="24"/>
          <w:szCs w:val="24"/>
        </w:rPr>
        <w:t>вн.тер.г</w:t>
      </w:r>
      <w:proofErr w:type="spellEnd"/>
      <w:r w:rsidR="00DD4395" w:rsidRPr="00DD4395">
        <w:rPr>
          <w:sz w:val="24"/>
          <w:szCs w:val="24"/>
        </w:rPr>
        <w:t xml:space="preserve">. муниципальный округ Раменки, ул. Удальцова, дом 87, корпус 3, квартира 6. Имущество принадлежит </w:t>
      </w:r>
      <w:proofErr w:type="spellStart"/>
      <w:r w:rsidR="00DD4395" w:rsidRPr="00DD4395">
        <w:rPr>
          <w:sz w:val="24"/>
          <w:szCs w:val="24"/>
        </w:rPr>
        <w:t>Светлицкому</w:t>
      </w:r>
      <w:proofErr w:type="spellEnd"/>
      <w:r w:rsidR="00DD4395" w:rsidRPr="00DD4395">
        <w:rPr>
          <w:sz w:val="24"/>
          <w:szCs w:val="24"/>
        </w:rPr>
        <w:t xml:space="preserve"> С.Ю. на праве общей совместная собственности, что подтверждается записью в ЕГРН о правах отдельного лица на имеющиеся у него объекты недвижимости: дата государственной регистрации: 18.08.1998г, номер государственной регистрации: 2-1796301.</w:t>
      </w:r>
    </w:p>
    <w:p w:rsidR="002579FA" w:rsidRDefault="002579FA" w:rsidP="00072389">
      <w:pPr>
        <w:spacing w:line="276" w:lineRule="auto"/>
        <w:jc w:val="both"/>
        <w:rPr>
          <w:sz w:val="24"/>
          <w:szCs w:val="24"/>
        </w:rPr>
      </w:pPr>
      <w:r w:rsidRPr="002579FA">
        <w:rPr>
          <w:sz w:val="24"/>
          <w:szCs w:val="24"/>
        </w:rPr>
        <w:t>Ограничение прав и обременение объекта недвижимости</w:t>
      </w:r>
      <w:r>
        <w:rPr>
          <w:sz w:val="24"/>
          <w:szCs w:val="24"/>
        </w:rPr>
        <w:t>:</w:t>
      </w:r>
    </w:p>
    <w:p w:rsidR="00DD4395" w:rsidRDefault="00DD4395" w:rsidP="002579F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 ограничения: </w:t>
      </w:r>
      <w:r w:rsidRPr="002579FA">
        <w:rPr>
          <w:sz w:val="24"/>
          <w:szCs w:val="24"/>
        </w:rPr>
        <w:t>Запрещение регистрации дата государственной регистрации</w:t>
      </w:r>
      <w:r w:rsidRPr="00DD4395">
        <w:rPr>
          <w:sz w:val="24"/>
          <w:szCs w:val="24"/>
        </w:rPr>
        <w:t xml:space="preserve"> </w:t>
      </w:r>
      <w:r w:rsidRPr="002579FA">
        <w:rPr>
          <w:sz w:val="24"/>
          <w:szCs w:val="24"/>
        </w:rPr>
        <w:t>номер государственной регистрации:</w:t>
      </w:r>
      <w:r w:rsidRPr="00DD4395">
        <w:t xml:space="preserve"> </w:t>
      </w:r>
      <w:r w:rsidRPr="00DD4395">
        <w:rPr>
          <w:sz w:val="24"/>
          <w:szCs w:val="24"/>
        </w:rPr>
        <w:t>77:07:0013006:6189-77/055/2022-2</w:t>
      </w:r>
    </w:p>
    <w:p w:rsidR="00DD4395" w:rsidRDefault="00DD4395" w:rsidP="002579FA">
      <w:pPr>
        <w:spacing w:line="276" w:lineRule="auto"/>
        <w:jc w:val="both"/>
        <w:rPr>
          <w:sz w:val="24"/>
          <w:szCs w:val="24"/>
        </w:rPr>
      </w:pPr>
      <w:r w:rsidRPr="00DD4395">
        <w:rPr>
          <w:sz w:val="24"/>
          <w:szCs w:val="24"/>
        </w:rPr>
        <w:t>Вид ограничения:</w:t>
      </w:r>
      <w:r>
        <w:rPr>
          <w:sz w:val="24"/>
          <w:szCs w:val="24"/>
        </w:rPr>
        <w:t xml:space="preserve"> </w:t>
      </w:r>
      <w:r w:rsidR="002579FA" w:rsidRPr="002579FA">
        <w:rPr>
          <w:sz w:val="24"/>
          <w:szCs w:val="24"/>
        </w:rPr>
        <w:t xml:space="preserve">Арест. дата государственной регистрации: 19.07.2016г, номер государственной регистрации: </w:t>
      </w:r>
      <w:r w:rsidRPr="00DD4395">
        <w:rPr>
          <w:sz w:val="24"/>
          <w:szCs w:val="24"/>
        </w:rPr>
        <w:t>77-77/015-77/015/013/2016-189/1</w:t>
      </w:r>
      <w:r w:rsidR="002579FA" w:rsidRPr="002579FA">
        <w:rPr>
          <w:sz w:val="24"/>
          <w:szCs w:val="24"/>
        </w:rPr>
        <w:t xml:space="preserve">. </w:t>
      </w:r>
    </w:p>
    <w:p w:rsidR="00380A7C" w:rsidRDefault="00380A7C" w:rsidP="000B1A20">
      <w:pPr>
        <w:spacing w:line="276" w:lineRule="auto"/>
        <w:ind w:firstLine="720"/>
        <w:jc w:val="both"/>
        <w:rPr>
          <w:sz w:val="24"/>
          <w:szCs w:val="24"/>
        </w:rPr>
      </w:pPr>
      <w:r w:rsidRPr="00072389">
        <w:rPr>
          <w:sz w:val="24"/>
          <w:szCs w:val="24"/>
        </w:rPr>
        <w:t>Далее по тексту настоящего Договора имущество, описанное в настоящем пункте, именуется «Объект продажи».</w:t>
      </w:r>
    </w:p>
    <w:p w:rsidR="00DD4395" w:rsidRDefault="00DD4395" w:rsidP="000B1A20">
      <w:pPr>
        <w:spacing w:line="276" w:lineRule="auto"/>
        <w:ind w:firstLine="720"/>
        <w:jc w:val="both"/>
        <w:rPr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 xml:space="preserve"> 2.</w:t>
      </w:r>
      <w:r w:rsidRPr="00981C37">
        <w:rPr>
          <w:b/>
          <w:sz w:val="24"/>
          <w:szCs w:val="24"/>
        </w:rPr>
        <w:t>  ЦЕНА ОБЪЕКТ</w:t>
      </w:r>
      <w:r w:rsidR="00EA17F4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  <w:r w:rsidRPr="00981C37">
        <w:rPr>
          <w:b/>
          <w:sz w:val="24"/>
          <w:szCs w:val="24"/>
        </w:rPr>
        <w:t xml:space="preserve"> И ПОРЯДОК РАСЧЕТОВ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2.1. </w:t>
      </w:r>
      <w:r w:rsidRPr="00981C37">
        <w:rPr>
          <w:sz w:val="24"/>
          <w:szCs w:val="24"/>
        </w:rPr>
        <w:t>Цена объект</w:t>
      </w:r>
      <w:r w:rsidR="00EA17F4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, составляющего предмет настоящего Договора, составляет</w:t>
      </w:r>
      <w:r w:rsidR="00C01A74" w:rsidRPr="00981C37">
        <w:rPr>
          <w:sz w:val="24"/>
          <w:szCs w:val="24"/>
        </w:rPr>
        <w:t xml:space="preserve"> </w:t>
      </w:r>
      <w:r w:rsidR="00303498" w:rsidRPr="00981C37">
        <w:rPr>
          <w:b/>
          <w:bCs/>
          <w:color w:val="000000"/>
          <w:sz w:val="24"/>
          <w:szCs w:val="24"/>
        </w:rPr>
        <w:t>_______________________________</w:t>
      </w:r>
      <w:r w:rsidR="000B1A20">
        <w:rPr>
          <w:b/>
          <w:bCs/>
          <w:color w:val="000000"/>
          <w:sz w:val="24"/>
          <w:szCs w:val="24"/>
        </w:rPr>
        <w:t>_________</w:t>
      </w:r>
      <w:r w:rsidR="00303498" w:rsidRPr="00981C37">
        <w:rPr>
          <w:b/>
          <w:bCs/>
          <w:color w:val="000000"/>
          <w:sz w:val="24"/>
          <w:szCs w:val="24"/>
        </w:rPr>
        <w:t>______</w:t>
      </w:r>
      <w:r w:rsidR="0095199A" w:rsidRPr="00981C37">
        <w:rPr>
          <w:b/>
          <w:bCs/>
          <w:color w:val="000000"/>
          <w:sz w:val="24"/>
          <w:szCs w:val="24"/>
        </w:rPr>
        <w:t xml:space="preserve"> (</w:t>
      </w:r>
      <w:r w:rsidR="00303498" w:rsidRPr="00981C37">
        <w:rPr>
          <w:b/>
          <w:bCs/>
          <w:color w:val="000000"/>
          <w:sz w:val="24"/>
          <w:szCs w:val="24"/>
        </w:rPr>
        <w:t>____________________________</w:t>
      </w:r>
      <w:r w:rsidR="0095199A" w:rsidRPr="00981C37">
        <w:rPr>
          <w:b/>
          <w:bCs/>
          <w:color w:val="000000"/>
          <w:sz w:val="24"/>
          <w:szCs w:val="24"/>
        </w:rPr>
        <w:t xml:space="preserve">) </w:t>
      </w:r>
      <w:r w:rsidR="00932435" w:rsidRPr="00981C37">
        <w:rPr>
          <w:sz w:val="24"/>
          <w:szCs w:val="24"/>
        </w:rPr>
        <w:t>рублей</w:t>
      </w:r>
      <w:r w:rsidR="0095199A" w:rsidRPr="00981C37">
        <w:rPr>
          <w:sz w:val="24"/>
          <w:szCs w:val="24"/>
        </w:rPr>
        <w:t>, НДС не облагается</w:t>
      </w:r>
      <w:r w:rsidRPr="00981C37">
        <w:rPr>
          <w:i/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2.2. </w:t>
      </w:r>
      <w:r w:rsidRPr="00981C37">
        <w:rPr>
          <w:sz w:val="24"/>
          <w:szCs w:val="24"/>
        </w:rPr>
        <w:t>Оплата цены Объект</w:t>
      </w:r>
      <w:r w:rsidR="00756469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должна быть осуществлена Покупателем путем </w:t>
      </w:r>
      <w:r w:rsidR="00413891" w:rsidRPr="00981C37">
        <w:rPr>
          <w:sz w:val="24"/>
          <w:szCs w:val="24"/>
        </w:rPr>
        <w:t xml:space="preserve">безналичного </w:t>
      </w:r>
      <w:r w:rsidRPr="00981C37">
        <w:rPr>
          <w:sz w:val="24"/>
          <w:szCs w:val="24"/>
        </w:rPr>
        <w:t>перечисления денежных сре</w:t>
      </w:r>
      <w:r w:rsidR="0013064F" w:rsidRPr="00981C37">
        <w:rPr>
          <w:sz w:val="24"/>
          <w:szCs w:val="24"/>
        </w:rPr>
        <w:t>дств на расчетный счет Продавца</w:t>
      </w:r>
      <w:r w:rsidRPr="00981C37">
        <w:rPr>
          <w:sz w:val="24"/>
          <w:szCs w:val="24"/>
        </w:rPr>
        <w:t xml:space="preserve"> в сумме, указанной в п. 2.1.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</w:t>
      </w:r>
      <w:r w:rsidR="002F62D2" w:rsidRPr="00981C37">
        <w:rPr>
          <w:b/>
          <w:sz w:val="24"/>
          <w:szCs w:val="24"/>
        </w:rPr>
        <w:t>3</w:t>
      </w:r>
      <w:r w:rsidRPr="00981C37">
        <w:rPr>
          <w:b/>
          <w:sz w:val="24"/>
          <w:szCs w:val="24"/>
        </w:rPr>
        <w:t>. </w:t>
      </w:r>
      <w:r w:rsidRPr="00981C37">
        <w:rPr>
          <w:sz w:val="24"/>
          <w:szCs w:val="24"/>
        </w:rPr>
        <w:t>Оплата цены Объект</w:t>
      </w:r>
      <w:r w:rsidR="006033F4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осуществляется Покупателем в </w:t>
      </w:r>
      <w:r w:rsidR="007C698B" w:rsidRPr="00981C37">
        <w:rPr>
          <w:sz w:val="24"/>
          <w:szCs w:val="24"/>
        </w:rPr>
        <w:t xml:space="preserve">течение </w:t>
      </w:r>
      <w:r w:rsidR="007C698B" w:rsidRPr="00981C37">
        <w:rPr>
          <w:i/>
          <w:sz w:val="24"/>
          <w:szCs w:val="24"/>
          <w:u w:val="single"/>
        </w:rPr>
        <w:t>30</w:t>
      </w:r>
      <w:r w:rsidR="00C66E0E" w:rsidRPr="00981C37">
        <w:rPr>
          <w:i/>
          <w:sz w:val="24"/>
          <w:szCs w:val="24"/>
          <w:u w:val="single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466E35" w:rsidRPr="00981C37">
        <w:rPr>
          <w:i/>
          <w:sz w:val="24"/>
          <w:szCs w:val="24"/>
          <w:u w:val="single"/>
        </w:rPr>
        <w:t>тридцати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</w:rPr>
        <w:t xml:space="preserve"> дней с момента </w:t>
      </w:r>
      <w:r w:rsidR="00466E35" w:rsidRPr="00981C37">
        <w:rPr>
          <w:sz w:val="24"/>
          <w:szCs w:val="24"/>
        </w:rPr>
        <w:t>подписания</w:t>
      </w:r>
      <w:r w:rsidR="00F839F5" w:rsidRPr="00981C37">
        <w:rPr>
          <w:sz w:val="24"/>
          <w:szCs w:val="24"/>
        </w:rPr>
        <w:t xml:space="preserve"> настоящего договора купли-продажи</w:t>
      </w:r>
      <w:r w:rsidRPr="00981C37">
        <w:rPr>
          <w:sz w:val="24"/>
          <w:szCs w:val="24"/>
        </w:rPr>
        <w:t>.</w:t>
      </w:r>
    </w:p>
    <w:p w:rsidR="00F41D44" w:rsidRPr="00981C37" w:rsidRDefault="00F41D44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2.4.</w:t>
      </w:r>
      <w:r w:rsidRPr="00981C37">
        <w:rPr>
          <w:sz w:val="24"/>
          <w:szCs w:val="24"/>
        </w:rPr>
        <w:t xml:space="preserve"> Сумма задатка, уплаченного </w:t>
      </w:r>
      <w:r w:rsidR="007C698B" w:rsidRPr="00981C37">
        <w:rPr>
          <w:sz w:val="24"/>
          <w:szCs w:val="24"/>
        </w:rPr>
        <w:t>Покупателем за</w:t>
      </w:r>
      <w:r w:rsidRPr="00981C37">
        <w:rPr>
          <w:sz w:val="24"/>
          <w:szCs w:val="24"/>
        </w:rPr>
        <w:t xml:space="preserve"> участие в реализации имущества, зачисляется в цену Объекта продажи.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lastRenderedPageBreak/>
        <w:t>СТАТЬЯ</w:t>
      </w:r>
      <w:r w:rsidRPr="00981C37">
        <w:rPr>
          <w:b/>
          <w:noProof/>
          <w:sz w:val="24"/>
          <w:szCs w:val="24"/>
        </w:rPr>
        <w:t> 3.</w:t>
      </w:r>
      <w:r w:rsidRPr="00981C37">
        <w:rPr>
          <w:b/>
          <w:sz w:val="24"/>
          <w:szCs w:val="24"/>
        </w:rPr>
        <w:t>  ОБЯЗАННОСТИ СТОРОН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3.1.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Продавец обязуется: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передать Покупателю по акту приема-передачи, подписываемому Сторонами,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полностью в течение</w:t>
      </w:r>
      <w:r w:rsidRPr="00981C37">
        <w:rPr>
          <w:noProof/>
          <w:sz w:val="24"/>
          <w:szCs w:val="24"/>
        </w:rPr>
        <w:t xml:space="preserve"> </w:t>
      </w:r>
      <w:r w:rsidR="00466E35" w:rsidRPr="00981C37">
        <w:rPr>
          <w:i/>
          <w:noProof/>
          <w:sz w:val="24"/>
          <w:szCs w:val="24"/>
          <w:u w:val="single"/>
        </w:rPr>
        <w:t>3</w:t>
      </w:r>
      <w:r w:rsidRPr="00981C37">
        <w:rPr>
          <w:i/>
          <w:noProof/>
          <w:sz w:val="24"/>
          <w:szCs w:val="24"/>
          <w:u w:val="single"/>
        </w:rPr>
        <w:t>0</w:t>
      </w:r>
      <w:r w:rsidRPr="00981C37">
        <w:rPr>
          <w:i/>
          <w:sz w:val="24"/>
          <w:szCs w:val="24"/>
          <w:u w:val="single"/>
          <w:lang w:val="en-US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466E35" w:rsidRPr="00981C37">
        <w:rPr>
          <w:i/>
          <w:sz w:val="24"/>
          <w:szCs w:val="24"/>
          <w:u w:val="single"/>
        </w:rPr>
        <w:t>тридцати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  <w:lang w:val="en-US"/>
        </w:rPr>
        <w:t> </w:t>
      </w:r>
      <w:r w:rsidRPr="00981C37">
        <w:rPr>
          <w:sz w:val="24"/>
          <w:szCs w:val="24"/>
        </w:rPr>
        <w:t>дней с момента заключения настоящего Договора</w:t>
      </w:r>
      <w:r w:rsidR="00466E35" w:rsidRPr="00981C37">
        <w:rPr>
          <w:sz w:val="24"/>
          <w:szCs w:val="24"/>
        </w:rPr>
        <w:t>, после полной оплаты имущества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одновременно с передачей Объект</w:t>
      </w:r>
      <w:r w:rsidR="00E2254C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передать Покупателю все имеющиеся и относящиеся к Объект</w:t>
      </w:r>
      <w:r w:rsidR="00E2254C" w:rsidRPr="00981C37">
        <w:rPr>
          <w:sz w:val="24"/>
          <w:szCs w:val="24"/>
        </w:rPr>
        <w:t>у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документы (технические</w:t>
      </w:r>
      <w:r w:rsidR="0095199A" w:rsidRPr="00981C37">
        <w:rPr>
          <w:sz w:val="24"/>
          <w:szCs w:val="24"/>
        </w:rPr>
        <w:t xml:space="preserve"> и кадастровые </w:t>
      </w:r>
      <w:r w:rsidRPr="00981C37">
        <w:rPr>
          <w:sz w:val="24"/>
          <w:szCs w:val="24"/>
        </w:rPr>
        <w:t>паспорта и т.п.);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известить Покупателя о дне и времени передачи Объект</w:t>
      </w:r>
      <w:r w:rsidR="00E2254C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</w:t>
      </w:r>
      <w:r w:rsidR="007C698B" w:rsidRPr="00981C37">
        <w:rPr>
          <w:sz w:val="24"/>
          <w:szCs w:val="24"/>
        </w:rPr>
        <w:t>за</w:t>
      </w:r>
      <w:r w:rsidR="007C698B" w:rsidRPr="00981C37">
        <w:rPr>
          <w:noProof/>
          <w:sz w:val="24"/>
          <w:szCs w:val="24"/>
        </w:rPr>
        <w:t xml:space="preserve"> </w:t>
      </w:r>
      <w:r w:rsidR="007C698B" w:rsidRPr="00981C37">
        <w:rPr>
          <w:i/>
          <w:noProof/>
          <w:sz w:val="24"/>
          <w:szCs w:val="24"/>
          <w:u w:val="single"/>
        </w:rPr>
        <w:t>3</w:t>
      </w:r>
      <w:r w:rsidRPr="00981C37">
        <w:rPr>
          <w:i/>
          <w:noProof/>
          <w:sz w:val="24"/>
          <w:szCs w:val="24"/>
          <w:u w:val="single"/>
        </w:rPr>
        <w:t> </w:t>
      </w:r>
      <w:r w:rsidRPr="00981C37">
        <w:rPr>
          <w:i/>
          <w:sz w:val="24"/>
          <w:szCs w:val="24"/>
          <w:u w:val="single"/>
        </w:rPr>
        <w:t>(</w:t>
      </w:r>
      <w:r w:rsidR="0095199A" w:rsidRPr="00981C37">
        <w:rPr>
          <w:i/>
          <w:sz w:val="24"/>
          <w:szCs w:val="24"/>
          <w:u w:val="single"/>
        </w:rPr>
        <w:t>Три</w:t>
      </w:r>
      <w:r w:rsidRPr="00981C37">
        <w:rPr>
          <w:i/>
          <w:sz w:val="24"/>
          <w:szCs w:val="24"/>
          <w:u w:val="single"/>
        </w:rPr>
        <w:t>)</w:t>
      </w:r>
      <w:r w:rsidR="00B8098B" w:rsidRPr="00981C37">
        <w:rPr>
          <w:sz w:val="24"/>
          <w:szCs w:val="24"/>
        </w:rPr>
        <w:t xml:space="preserve"> дн</w:t>
      </w:r>
      <w:r w:rsidR="0095199A" w:rsidRPr="00981C37">
        <w:rPr>
          <w:sz w:val="24"/>
          <w:szCs w:val="24"/>
        </w:rPr>
        <w:t>я</w:t>
      </w:r>
      <w:r w:rsidR="00B8098B" w:rsidRPr="00981C37">
        <w:rPr>
          <w:sz w:val="24"/>
          <w:szCs w:val="24"/>
        </w:rPr>
        <w:t xml:space="preserve"> до дня передачи.</w:t>
      </w:r>
    </w:p>
    <w:p w:rsidR="00FF2689" w:rsidRPr="00981C37" w:rsidRDefault="00FF2689" w:rsidP="00072389">
      <w:pPr>
        <w:widowControl w:val="0"/>
        <w:spacing w:line="276" w:lineRule="auto"/>
        <w:ind w:firstLine="57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3.2.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Покупатель обязуется: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принять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в момент их передачи Продавцом по акту приема-передачи, подписываемому Сторонами;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оплатить приобретенны</w:t>
      </w:r>
      <w:r w:rsidR="00E2254C" w:rsidRPr="00981C37">
        <w:rPr>
          <w:sz w:val="24"/>
          <w:szCs w:val="24"/>
        </w:rPr>
        <w:t>й</w:t>
      </w:r>
      <w:r w:rsidRPr="00981C37">
        <w:rPr>
          <w:sz w:val="24"/>
          <w:szCs w:val="24"/>
        </w:rPr>
        <w:t xml:space="preserve">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</w:t>
      </w:r>
      <w:r w:rsidR="00B128C4" w:rsidRPr="00981C37">
        <w:rPr>
          <w:sz w:val="24"/>
          <w:szCs w:val="24"/>
        </w:rPr>
        <w:t>в порядке, определенном п.</w:t>
      </w:r>
      <w:r w:rsidRPr="00981C37">
        <w:rPr>
          <w:sz w:val="24"/>
          <w:szCs w:val="24"/>
        </w:rPr>
        <w:t>2 настоящего Договора;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>не отчуждать и не распоряжаться иным образом</w:t>
      </w:r>
      <w:r w:rsidR="00E2254C" w:rsidRPr="00981C37">
        <w:rPr>
          <w:sz w:val="24"/>
          <w:szCs w:val="24"/>
        </w:rPr>
        <w:t>,</w:t>
      </w:r>
      <w:r w:rsidRPr="00981C37">
        <w:rPr>
          <w:sz w:val="24"/>
          <w:szCs w:val="24"/>
        </w:rPr>
        <w:t xml:space="preserve"> полученным Объект</w:t>
      </w:r>
      <w:r w:rsidR="00E2254C" w:rsidRPr="00981C37">
        <w:rPr>
          <w:sz w:val="24"/>
          <w:szCs w:val="24"/>
        </w:rPr>
        <w:t>о</w:t>
      </w:r>
      <w:r w:rsidRPr="00981C37">
        <w:rPr>
          <w:sz w:val="24"/>
          <w:szCs w:val="24"/>
        </w:rPr>
        <w:t xml:space="preserve">м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до перехода к нему права собственности на </w:t>
      </w:r>
      <w:r w:rsidR="00E2254C" w:rsidRPr="00981C37">
        <w:rPr>
          <w:sz w:val="24"/>
          <w:szCs w:val="24"/>
        </w:rPr>
        <w:t>него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осуществить все необходимые действия для государственной регистрации перехода права собственности на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;</w:t>
      </w:r>
    </w:p>
    <w:p w:rsidR="00FF2689" w:rsidRPr="00981C37" w:rsidRDefault="00FF2689" w:rsidP="00072389">
      <w:pPr>
        <w:widowControl w:val="0"/>
        <w:numPr>
          <w:ilvl w:val="0"/>
          <w:numId w:val="23"/>
        </w:numPr>
        <w:spacing w:line="276" w:lineRule="auto"/>
        <w:ind w:left="0" w:firstLine="57"/>
        <w:jc w:val="both"/>
        <w:rPr>
          <w:sz w:val="24"/>
          <w:szCs w:val="24"/>
        </w:rPr>
      </w:pPr>
      <w:r w:rsidRPr="00981C37">
        <w:rPr>
          <w:sz w:val="24"/>
          <w:szCs w:val="24"/>
        </w:rPr>
        <w:t xml:space="preserve">нести расходы по заключению настоящего Договора, государственной регистрации перехода права собственности на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.</w:t>
      </w:r>
    </w:p>
    <w:p w:rsidR="000B1A20" w:rsidRPr="00981C37" w:rsidRDefault="000B1A20" w:rsidP="00072389">
      <w:pPr>
        <w:widowControl w:val="0"/>
        <w:spacing w:line="276" w:lineRule="auto"/>
        <w:ind w:firstLine="57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4.</w:t>
      </w:r>
      <w:r w:rsidRPr="00981C37">
        <w:rPr>
          <w:b/>
          <w:sz w:val="24"/>
          <w:szCs w:val="24"/>
        </w:rPr>
        <w:t>  ПЕРЕДАЧА ОБЪЕКТ</w:t>
      </w:r>
      <w:r w:rsidR="00E2254C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</w:p>
    <w:p w:rsidR="00FF2689" w:rsidRPr="00981C37" w:rsidRDefault="00FF2689" w:rsidP="00072389">
      <w:pPr>
        <w:pStyle w:val="31"/>
        <w:spacing w:line="276" w:lineRule="auto"/>
        <w:jc w:val="both"/>
        <w:rPr>
          <w:szCs w:val="24"/>
        </w:rPr>
      </w:pPr>
      <w:r w:rsidRPr="00981C37">
        <w:rPr>
          <w:b/>
          <w:szCs w:val="24"/>
        </w:rPr>
        <w:t>4.1. </w:t>
      </w:r>
      <w:r w:rsidRPr="00981C37">
        <w:rPr>
          <w:szCs w:val="24"/>
        </w:rPr>
        <w:t>Передача Объект</w:t>
      </w:r>
      <w:r w:rsidR="00E2254C" w:rsidRPr="00981C37">
        <w:rPr>
          <w:szCs w:val="24"/>
        </w:rPr>
        <w:t>а</w:t>
      </w:r>
      <w:r w:rsidRPr="00981C37">
        <w:rPr>
          <w:szCs w:val="24"/>
        </w:rPr>
        <w:t xml:space="preserve"> </w:t>
      </w:r>
      <w:r w:rsidR="00F57B60" w:rsidRPr="00981C37">
        <w:rPr>
          <w:szCs w:val="24"/>
        </w:rPr>
        <w:t>продажи</w:t>
      </w:r>
      <w:r w:rsidRPr="00981C37">
        <w:rPr>
          <w:szCs w:val="24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4.2. </w:t>
      </w:r>
      <w:r w:rsidRPr="00981C37">
        <w:rPr>
          <w:sz w:val="24"/>
          <w:szCs w:val="24"/>
        </w:rPr>
        <w:t xml:space="preserve">Обязательство Продавца передать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Покупателю считается исполненным после вручения </w:t>
      </w:r>
      <w:r w:rsidR="00E2254C" w:rsidRPr="00981C37">
        <w:rPr>
          <w:sz w:val="24"/>
          <w:szCs w:val="24"/>
        </w:rPr>
        <w:t>этого</w:t>
      </w:r>
      <w:r w:rsidRPr="00981C37">
        <w:rPr>
          <w:sz w:val="24"/>
          <w:szCs w:val="24"/>
        </w:rPr>
        <w:t xml:space="preserve"> </w:t>
      </w:r>
      <w:r w:rsidR="00E2254C" w:rsidRPr="00981C37">
        <w:rPr>
          <w:sz w:val="24"/>
          <w:szCs w:val="24"/>
        </w:rPr>
        <w:t xml:space="preserve">Объекта </w:t>
      </w:r>
      <w:r w:rsidRPr="00981C37">
        <w:rPr>
          <w:sz w:val="24"/>
          <w:szCs w:val="24"/>
        </w:rPr>
        <w:t>Покупателю и подписания сторонами акта приема-передачи.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4.3.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, а Покупателя – обязанности принять </w:t>
      </w:r>
      <w:r w:rsidR="00E2254C" w:rsidRPr="00981C37">
        <w:rPr>
          <w:sz w:val="24"/>
          <w:szCs w:val="24"/>
        </w:rPr>
        <w:t>его</w:t>
      </w:r>
      <w:r w:rsidRPr="00981C37">
        <w:rPr>
          <w:sz w:val="24"/>
          <w:szCs w:val="24"/>
        </w:rPr>
        <w:t>, т. е. односторонним отказом от исполнения настоящего Договора.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5. </w:t>
      </w:r>
      <w:r w:rsidRPr="00981C37">
        <w:rPr>
          <w:b/>
          <w:sz w:val="24"/>
          <w:szCs w:val="24"/>
        </w:rPr>
        <w:t> ПЕРЕХОД РИСКА СЛУЧАЙНОЙ ГИБЕЛИ ОБЪЕКТ</w:t>
      </w:r>
      <w:r w:rsidR="00CD7B40" w:rsidRPr="00981C37">
        <w:rPr>
          <w:b/>
          <w:sz w:val="24"/>
          <w:szCs w:val="24"/>
        </w:rPr>
        <w:t>А</w:t>
      </w:r>
      <w:r w:rsidRPr="00981C37">
        <w:rPr>
          <w:b/>
          <w:sz w:val="24"/>
          <w:szCs w:val="24"/>
        </w:rPr>
        <w:t xml:space="preserve"> </w:t>
      </w:r>
      <w:r w:rsidR="00F57B60" w:rsidRPr="00981C37">
        <w:rPr>
          <w:b/>
          <w:sz w:val="24"/>
          <w:szCs w:val="24"/>
        </w:rPr>
        <w:t>ПРОДАЖИ</w:t>
      </w:r>
    </w:p>
    <w:p w:rsidR="00FF2689" w:rsidRPr="00981C37" w:rsidRDefault="00A75820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5.1. </w:t>
      </w:r>
      <w:r w:rsidR="00FF2689" w:rsidRPr="00981C37">
        <w:rPr>
          <w:szCs w:val="24"/>
        </w:rPr>
        <w:t>Риск случайной гибели или случайного повреждения Объект</w:t>
      </w:r>
      <w:r w:rsidR="00CD7B40" w:rsidRPr="00981C37">
        <w:rPr>
          <w:szCs w:val="24"/>
        </w:rPr>
        <w:t>а</w:t>
      </w:r>
      <w:r w:rsidR="00FF2689" w:rsidRPr="00981C37">
        <w:rPr>
          <w:szCs w:val="24"/>
        </w:rPr>
        <w:t xml:space="preserve"> </w:t>
      </w:r>
      <w:r w:rsidR="00F57B60" w:rsidRPr="00981C37">
        <w:rPr>
          <w:szCs w:val="24"/>
        </w:rPr>
        <w:t>продажи</w:t>
      </w:r>
      <w:r w:rsidR="00FF2689" w:rsidRPr="00981C37">
        <w:rPr>
          <w:szCs w:val="24"/>
        </w:rPr>
        <w:t xml:space="preserve"> переходит на Покупателя с момента, когда он получил Объект </w:t>
      </w:r>
      <w:r w:rsidR="00F57B60" w:rsidRPr="00981C37">
        <w:rPr>
          <w:szCs w:val="24"/>
        </w:rPr>
        <w:t>продажи</w:t>
      </w:r>
      <w:r w:rsidR="00FF2689" w:rsidRPr="00981C37">
        <w:rPr>
          <w:szCs w:val="24"/>
        </w:rPr>
        <w:t xml:space="preserve"> от Продавца по акту приема-передачи, подписанному Сторонами.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6.</w:t>
      </w:r>
      <w:r w:rsidRPr="00981C37">
        <w:rPr>
          <w:b/>
          <w:sz w:val="24"/>
          <w:szCs w:val="24"/>
        </w:rPr>
        <w:t> 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 xml:space="preserve">ПЕРЕХОД ПРАВА СОБСТВЕННОСТИ НА ОБЪЕКТ </w:t>
      </w:r>
      <w:r w:rsidR="00F57B60" w:rsidRPr="00981C37">
        <w:rPr>
          <w:b/>
          <w:sz w:val="24"/>
          <w:szCs w:val="24"/>
        </w:rPr>
        <w:t>ПРОДАЖИ</w:t>
      </w:r>
      <w:r w:rsidRPr="00981C37">
        <w:rPr>
          <w:b/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6.1. </w:t>
      </w:r>
      <w:r w:rsidRPr="00981C37">
        <w:rPr>
          <w:sz w:val="24"/>
          <w:szCs w:val="24"/>
        </w:rPr>
        <w:t>С момента принятия Объект</w:t>
      </w:r>
      <w:r w:rsidR="00CD7B40" w:rsidRPr="00981C37">
        <w:rPr>
          <w:sz w:val="24"/>
          <w:szCs w:val="24"/>
        </w:rPr>
        <w:t>а</w:t>
      </w:r>
      <w:r w:rsidRPr="00981C37">
        <w:rPr>
          <w:sz w:val="24"/>
          <w:szCs w:val="24"/>
        </w:rPr>
        <w:t xml:space="preserve">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 xml:space="preserve"> от Продавца и подписания акта приема-передачи Покупатель пользуется Объект</w:t>
      </w:r>
      <w:r w:rsidR="00CD7B40" w:rsidRPr="00981C37">
        <w:rPr>
          <w:sz w:val="24"/>
          <w:szCs w:val="24"/>
        </w:rPr>
        <w:t>о</w:t>
      </w:r>
      <w:r w:rsidRPr="00981C37">
        <w:rPr>
          <w:sz w:val="24"/>
          <w:szCs w:val="24"/>
        </w:rPr>
        <w:t xml:space="preserve">м </w:t>
      </w:r>
      <w:r w:rsidR="00F57B60" w:rsidRPr="00981C37">
        <w:rPr>
          <w:sz w:val="24"/>
          <w:szCs w:val="24"/>
        </w:rPr>
        <w:t>продажи</w:t>
      </w:r>
      <w:r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7. </w:t>
      </w:r>
      <w:r w:rsidRPr="00981C37">
        <w:rPr>
          <w:b/>
          <w:sz w:val="24"/>
          <w:szCs w:val="24"/>
        </w:rPr>
        <w:t> ОТВЕТСТВЕННОСТЬ СТОРОН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7.1.</w:t>
      </w:r>
      <w:r w:rsidR="00A75820"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8.</w:t>
      </w:r>
      <w:r w:rsidRPr="00981C37">
        <w:rPr>
          <w:b/>
          <w:sz w:val="24"/>
          <w:szCs w:val="24"/>
        </w:rPr>
        <w:t>  СРОК ДЕЙСТВИЯ НАСТОЯЩЕГО ДОГОВОРА</w:t>
      </w:r>
    </w:p>
    <w:p w:rsidR="00CC5E0A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Настоящий Договор считается заключенным с момента его подписания Сторонами. </w:t>
      </w:r>
      <w:r w:rsidR="00CC5E0A" w:rsidRPr="00981C37">
        <w:rPr>
          <w:sz w:val="24"/>
          <w:szCs w:val="24"/>
        </w:rPr>
        <w:lastRenderedPageBreak/>
        <w:t xml:space="preserve">Оформление права собственности на Объект продажи осуществляется </w:t>
      </w:r>
      <w:r w:rsidR="00B8098B" w:rsidRPr="00981C37">
        <w:rPr>
          <w:sz w:val="24"/>
          <w:szCs w:val="24"/>
        </w:rPr>
        <w:t xml:space="preserve">Покупателем </w:t>
      </w:r>
      <w:r w:rsidR="00CC5E0A" w:rsidRPr="00981C37">
        <w:rPr>
          <w:sz w:val="24"/>
          <w:szCs w:val="24"/>
        </w:rPr>
        <w:t>после его полной оплаты в соответствии с законодательством Российской Федерации.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8.3.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Настоящий Договор действует до момента полного выполнения Сторонами взятых на себя обязательств.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9. </w:t>
      </w:r>
      <w:r w:rsidRPr="00981C37">
        <w:rPr>
          <w:b/>
          <w:sz w:val="24"/>
          <w:szCs w:val="24"/>
        </w:rPr>
        <w:t> ФОРС-МАЖОРНЫЕ ОБСТОЯТЕЛЬСТВА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9.1.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9.2.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 </w:t>
      </w:r>
      <w:r w:rsidRPr="00981C37">
        <w:rPr>
          <w:b/>
          <w:noProof/>
          <w:sz w:val="24"/>
          <w:szCs w:val="24"/>
        </w:rPr>
        <w:t>10.</w:t>
      </w:r>
      <w:r w:rsidRPr="00981C37">
        <w:rPr>
          <w:b/>
          <w:sz w:val="24"/>
          <w:szCs w:val="24"/>
        </w:rPr>
        <w:t> 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>ПОРЯДОК РАЗРЕШЕНИЯ СПОРОВ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10.1.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>Все споры и разногласия между Сторонами, по котор</w:t>
      </w:r>
      <w:r w:rsidR="00185F27" w:rsidRPr="00981C37">
        <w:rPr>
          <w:sz w:val="24"/>
          <w:szCs w:val="24"/>
        </w:rPr>
        <w:t>ым не было достигнуто соглашени</w:t>
      </w:r>
      <w:r w:rsidRPr="00981C37">
        <w:rPr>
          <w:sz w:val="24"/>
          <w:szCs w:val="24"/>
        </w:rPr>
        <w:t>я</w:t>
      </w:r>
      <w:r w:rsidR="00185F27" w:rsidRPr="00981C37">
        <w:rPr>
          <w:sz w:val="24"/>
          <w:szCs w:val="24"/>
        </w:rPr>
        <w:t>,</w:t>
      </w:r>
      <w:r w:rsidRPr="00981C37">
        <w:rPr>
          <w:sz w:val="24"/>
          <w:szCs w:val="24"/>
        </w:rPr>
        <w:t xml:space="preserve"> разрешаются в соответствии с законодательством РФ</w:t>
      </w:r>
      <w:r w:rsidR="00E8529A"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10.2.</w:t>
      </w:r>
      <w:r w:rsidRPr="00981C37">
        <w:rPr>
          <w:b/>
          <w:sz w:val="24"/>
          <w:szCs w:val="24"/>
        </w:rPr>
        <w:t> </w:t>
      </w:r>
      <w:r w:rsidRPr="00981C37">
        <w:rPr>
          <w:sz w:val="24"/>
          <w:szCs w:val="24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r w:rsidR="007C698B" w:rsidRPr="00981C37">
        <w:rPr>
          <w:sz w:val="24"/>
          <w:szCs w:val="24"/>
        </w:rPr>
        <w:t xml:space="preserve">течение </w:t>
      </w:r>
      <w:r w:rsidR="007C698B" w:rsidRPr="00981C37">
        <w:rPr>
          <w:i/>
          <w:sz w:val="24"/>
          <w:szCs w:val="24"/>
          <w:u w:val="single"/>
        </w:rPr>
        <w:t>5</w:t>
      </w:r>
      <w:r w:rsidRPr="00981C37">
        <w:rPr>
          <w:i/>
          <w:sz w:val="24"/>
          <w:szCs w:val="24"/>
          <w:u w:val="single"/>
        </w:rPr>
        <w:t> (Пят</w:t>
      </w:r>
      <w:r w:rsidR="007C698B" w:rsidRPr="00981C37">
        <w:rPr>
          <w:i/>
          <w:sz w:val="24"/>
          <w:szCs w:val="24"/>
          <w:u w:val="single"/>
        </w:rPr>
        <w:t>и</w:t>
      </w:r>
      <w:r w:rsidRPr="00981C37">
        <w:rPr>
          <w:i/>
          <w:sz w:val="24"/>
          <w:szCs w:val="24"/>
          <w:u w:val="single"/>
        </w:rPr>
        <w:t>)</w:t>
      </w:r>
      <w:r w:rsidRPr="00981C37">
        <w:rPr>
          <w:sz w:val="24"/>
          <w:szCs w:val="24"/>
        </w:rPr>
        <w:t xml:space="preserve"> дней.</w:t>
      </w:r>
    </w:p>
    <w:p w:rsidR="00CD7B40" w:rsidRPr="00981C37" w:rsidRDefault="00CD7B40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</w:t>
      </w:r>
      <w:r w:rsidRPr="00981C37">
        <w:rPr>
          <w:b/>
          <w:sz w:val="24"/>
          <w:szCs w:val="24"/>
        </w:rPr>
        <w:t>11</w:t>
      </w:r>
      <w:r w:rsidRPr="00981C37">
        <w:rPr>
          <w:b/>
          <w:noProof/>
          <w:sz w:val="24"/>
          <w:szCs w:val="24"/>
        </w:rPr>
        <w:t>.</w:t>
      </w:r>
      <w:r w:rsidRPr="00981C37">
        <w:rPr>
          <w:b/>
          <w:sz w:val="24"/>
          <w:szCs w:val="24"/>
        </w:rPr>
        <w:t>  ИЗМЕНЕНИЕ УСЛОВИЙ НАСТОЯЩЕГО ДОГОВОРА</w:t>
      </w:r>
    </w:p>
    <w:p w:rsidR="00FF2689" w:rsidRPr="00981C37" w:rsidRDefault="002F62D2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11.1.</w:t>
      </w:r>
      <w:r w:rsidRPr="00981C37">
        <w:rPr>
          <w:szCs w:val="24"/>
        </w:rPr>
        <w:t> </w:t>
      </w:r>
      <w:r w:rsidR="00FF2689" w:rsidRPr="00981C37">
        <w:rPr>
          <w:szCs w:val="24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12.</w:t>
      </w:r>
      <w:r w:rsidRPr="00981C37">
        <w:rPr>
          <w:b/>
          <w:sz w:val="24"/>
          <w:szCs w:val="24"/>
        </w:rPr>
        <w:t>  УСЛОВИЯ СОГЛАСОВАНИЯ СВЯЗИ МЕЖДУ СТОРОНАМИ</w:t>
      </w:r>
    </w:p>
    <w:p w:rsidR="00FF2689" w:rsidRPr="00981C37" w:rsidRDefault="002F62D2" w:rsidP="00072389">
      <w:pPr>
        <w:pStyle w:val="30"/>
        <w:widowControl w:val="0"/>
        <w:spacing w:before="0" w:line="276" w:lineRule="auto"/>
        <w:ind w:firstLine="0"/>
        <w:rPr>
          <w:szCs w:val="24"/>
        </w:rPr>
      </w:pPr>
      <w:r w:rsidRPr="00981C37">
        <w:rPr>
          <w:b/>
          <w:szCs w:val="24"/>
        </w:rPr>
        <w:t>12.1.</w:t>
      </w:r>
      <w:r w:rsidRPr="00981C37">
        <w:rPr>
          <w:szCs w:val="24"/>
        </w:rPr>
        <w:t> </w:t>
      </w:r>
      <w:r w:rsidR="00FF2689" w:rsidRPr="00981C37">
        <w:rPr>
          <w:szCs w:val="24"/>
        </w:rPr>
        <w:t>Полномочными представителями сторон по настоящему договору являются:</w:t>
      </w:r>
    </w:p>
    <w:p w:rsidR="00FF2689" w:rsidRPr="00981C37" w:rsidRDefault="00FF2689" w:rsidP="00981C37">
      <w:pPr>
        <w:pStyle w:val="30"/>
        <w:widowControl w:val="0"/>
        <w:numPr>
          <w:ilvl w:val="0"/>
          <w:numId w:val="25"/>
        </w:numPr>
        <w:spacing w:before="0" w:line="276" w:lineRule="auto"/>
        <w:ind w:left="0" w:firstLine="0"/>
        <w:rPr>
          <w:i/>
          <w:szCs w:val="24"/>
        </w:rPr>
      </w:pPr>
      <w:r w:rsidRPr="00981C37">
        <w:rPr>
          <w:szCs w:val="24"/>
        </w:rPr>
        <w:t>от Продавца:</w:t>
      </w:r>
      <w:r w:rsidR="002A13A7" w:rsidRPr="00981C37">
        <w:rPr>
          <w:szCs w:val="24"/>
        </w:rPr>
        <w:t xml:space="preserve"> </w:t>
      </w:r>
      <w:r w:rsidR="00134789" w:rsidRPr="00981C37">
        <w:rPr>
          <w:szCs w:val="24"/>
        </w:rPr>
        <w:t>Овчинников Игорь Евгеньевич</w:t>
      </w:r>
      <w:r w:rsidRPr="00981C37">
        <w:rPr>
          <w:szCs w:val="24"/>
        </w:rPr>
        <w:t>;</w:t>
      </w:r>
    </w:p>
    <w:p w:rsidR="00FF2689" w:rsidRPr="00981C37" w:rsidRDefault="00FF2689" w:rsidP="00981C37">
      <w:pPr>
        <w:pStyle w:val="30"/>
        <w:widowControl w:val="0"/>
        <w:numPr>
          <w:ilvl w:val="0"/>
          <w:numId w:val="25"/>
        </w:numPr>
        <w:spacing w:before="0" w:line="276" w:lineRule="auto"/>
        <w:ind w:left="0" w:firstLine="0"/>
        <w:rPr>
          <w:i/>
          <w:szCs w:val="24"/>
        </w:rPr>
      </w:pPr>
      <w:r w:rsidRPr="00981C37">
        <w:rPr>
          <w:szCs w:val="24"/>
        </w:rPr>
        <w:t xml:space="preserve">от Покупателя: </w:t>
      </w:r>
    </w:p>
    <w:p w:rsidR="00FF2689" w:rsidRPr="00981C37" w:rsidRDefault="00FF2689" w:rsidP="00072389">
      <w:pPr>
        <w:pStyle w:val="30"/>
        <w:widowControl w:val="0"/>
        <w:spacing w:before="0" w:line="276" w:lineRule="auto"/>
        <w:rPr>
          <w:i/>
          <w:szCs w:val="24"/>
          <w:u w:val="single"/>
        </w:rPr>
      </w:pP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СТАТЬЯ</w:t>
      </w:r>
      <w:r w:rsidRPr="00981C37">
        <w:rPr>
          <w:b/>
          <w:noProof/>
          <w:sz w:val="24"/>
          <w:szCs w:val="24"/>
        </w:rPr>
        <w:t> 13.</w:t>
      </w:r>
      <w:r w:rsidRPr="00981C37">
        <w:rPr>
          <w:b/>
          <w:sz w:val="24"/>
          <w:szCs w:val="24"/>
        </w:rPr>
        <w:t>  ПРОЧИЕ И ОСОБЫЕ УСЛОВИЯ</w:t>
      </w:r>
    </w:p>
    <w:p w:rsidR="00406EF2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13.1. </w:t>
      </w:r>
      <w:r w:rsidR="00406EF2" w:rsidRPr="00406EF2">
        <w:rPr>
          <w:sz w:val="24"/>
          <w:szCs w:val="24"/>
        </w:rPr>
        <w:t>Имущество реализуется с учетом требований п.7. ст.213.26 Федерального закона от 26.10.2002 №127 «О несостоятельности (банкротстве)»</w:t>
      </w:r>
    </w:p>
    <w:p w:rsidR="00406EF2" w:rsidRPr="00981C37" w:rsidRDefault="00406EF2" w:rsidP="00406EF2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t>13.2. </w:t>
      </w:r>
      <w:r w:rsidRPr="00406EF2">
        <w:rPr>
          <w:sz w:val="24"/>
          <w:szCs w:val="24"/>
        </w:rPr>
        <w:t>Стороны подтверждают, что им понятны смысл и содержание сделки, ее последствия, ответственность, права и обязанности, а также содержание статей Гражданского кодекса РФ: 161, 164, 166-181, 209, 218, 223, 421, 450, 460, 549, 551, 556, 557</w:t>
      </w:r>
      <w:r>
        <w:rPr>
          <w:sz w:val="24"/>
          <w:szCs w:val="24"/>
        </w:rPr>
        <w:t>.</w:t>
      </w:r>
      <w:r w:rsidRPr="00406EF2">
        <w:rPr>
          <w:sz w:val="24"/>
          <w:szCs w:val="24"/>
        </w:rPr>
        <w:t xml:space="preserve"> </w:t>
      </w:r>
      <w:r w:rsidRPr="00981C37">
        <w:rPr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законодательством.</w:t>
      </w:r>
      <w:r>
        <w:rPr>
          <w:sz w:val="24"/>
          <w:szCs w:val="24"/>
        </w:rPr>
        <w:t xml:space="preserve"> </w:t>
      </w:r>
      <w:r w:rsidRPr="00981C37">
        <w:rPr>
          <w:sz w:val="24"/>
          <w:szCs w:val="24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FF2689" w:rsidRPr="00981C37" w:rsidRDefault="00406EF2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sz w:val="24"/>
          <w:szCs w:val="24"/>
        </w:rPr>
        <w:lastRenderedPageBreak/>
        <w:t>13.3. </w:t>
      </w:r>
      <w:r w:rsidR="00FF2689" w:rsidRPr="00981C37">
        <w:rPr>
          <w:sz w:val="24"/>
          <w:szCs w:val="24"/>
        </w:rPr>
        <w:t xml:space="preserve">Настоящий Договор составлен в </w:t>
      </w:r>
      <w:r w:rsidR="00CD7401" w:rsidRPr="00981C37">
        <w:rPr>
          <w:i/>
          <w:sz w:val="24"/>
          <w:szCs w:val="24"/>
          <w:u w:val="single"/>
        </w:rPr>
        <w:t>трех</w:t>
      </w:r>
      <w:r w:rsidR="00FF2689" w:rsidRPr="00981C37">
        <w:rPr>
          <w:sz w:val="24"/>
          <w:szCs w:val="24"/>
        </w:rPr>
        <w:t xml:space="preserve"> подлинных экземплярах, имеющих одинаковую юридическую силу, один из них остается у </w:t>
      </w:r>
      <w:r w:rsidR="00A75820" w:rsidRPr="00981C37">
        <w:rPr>
          <w:sz w:val="24"/>
          <w:szCs w:val="24"/>
        </w:rPr>
        <w:t>Продавца, второй</w:t>
      </w:r>
      <w:r w:rsidR="00CD7401" w:rsidRPr="00981C37">
        <w:rPr>
          <w:sz w:val="24"/>
          <w:szCs w:val="24"/>
        </w:rPr>
        <w:t xml:space="preserve"> – </w:t>
      </w:r>
      <w:r w:rsidR="00A75820" w:rsidRPr="00981C37">
        <w:rPr>
          <w:sz w:val="24"/>
          <w:szCs w:val="24"/>
        </w:rPr>
        <w:t>у Покупателя</w:t>
      </w:r>
      <w:r w:rsidR="005C0241" w:rsidRPr="00981C37">
        <w:rPr>
          <w:sz w:val="24"/>
          <w:szCs w:val="24"/>
        </w:rPr>
        <w:t xml:space="preserve">, </w:t>
      </w:r>
      <w:r w:rsidR="00CD7401" w:rsidRPr="00981C37">
        <w:rPr>
          <w:sz w:val="24"/>
          <w:szCs w:val="24"/>
        </w:rPr>
        <w:t xml:space="preserve">и один экземпляр для </w:t>
      </w:r>
      <w:r w:rsidR="005D540E" w:rsidRPr="00981C37">
        <w:rPr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7C698B" w:rsidRPr="00981C37">
        <w:rPr>
          <w:sz w:val="24"/>
          <w:szCs w:val="24"/>
        </w:rPr>
        <w:t>Московской</w:t>
      </w:r>
      <w:r w:rsidR="00444495" w:rsidRPr="00981C37">
        <w:rPr>
          <w:sz w:val="24"/>
          <w:szCs w:val="24"/>
        </w:rPr>
        <w:t xml:space="preserve"> области</w:t>
      </w:r>
      <w:r w:rsidR="00FF2689" w:rsidRPr="00981C37">
        <w:rPr>
          <w:sz w:val="24"/>
          <w:szCs w:val="24"/>
        </w:rPr>
        <w:t>.</w:t>
      </w:r>
    </w:p>
    <w:p w:rsidR="00FF2689" w:rsidRPr="00981C37" w:rsidRDefault="00FF2689" w:rsidP="00072389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981C37">
        <w:rPr>
          <w:b/>
          <w:sz w:val="24"/>
          <w:szCs w:val="24"/>
        </w:rPr>
        <w:t>13.4. </w:t>
      </w:r>
      <w:r w:rsidRPr="00981C37">
        <w:rPr>
          <w:sz w:val="24"/>
          <w:szCs w:val="24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:rsidR="00FF2689" w:rsidRDefault="00FF2689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981C37">
        <w:rPr>
          <w:b/>
          <w:noProof/>
          <w:sz w:val="24"/>
          <w:szCs w:val="24"/>
        </w:rPr>
        <w:t>13.5.</w:t>
      </w:r>
      <w:r w:rsidRPr="00981C37">
        <w:rPr>
          <w:sz w:val="24"/>
          <w:szCs w:val="24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981C37">
        <w:rPr>
          <w:sz w:val="24"/>
          <w:szCs w:val="24"/>
        </w:rPr>
        <w:t>п.</w:t>
      </w:r>
      <w:r w:rsidR="00B128C4" w:rsidRPr="00981C37">
        <w:rPr>
          <w:noProof/>
          <w:sz w:val="24"/>
          <w:szCs w:val="24"/>
        </w:rPr>
        <w:t> 1</w:t>
      </w:r>
      <w:r w:rsidRPr="00981C37">
        <w:rPr>
          <w:noProof/>
          <w:sz w:val="24"/>
          <w:szCs w:val="24"/>
        </w:rPr>
        <w:t>4.</w:t>
      </w:r>
      <w:r w:rsidRPr="00981C37">
        <w:rPr>
          <w:sz w:val="24"/>
          <w:szCs w:val="24"/>
        </w:rPr>
        <w:t xml:space="preserve"> настоящего Договора.</w:t>
      </w:r>
    </w:p>
    <w:p w:rsidR="0013772D" w:rsidRPr="00981C37" w:rsidRDefault="0013772D" w:rsidP="00072389">
      <w:pPr>
        <w:widowControl w:val="0"/>
        <w:spacing w:line="276" w:lineRule="auto"/>
        <w:jc w:val="both"/>
        <w:rPr>
          <w:sz w:val="24"/>
          <w:szCs w:val="24"/>
        </w:rPr>
      </w:pPr>
      <w:r w:rsidRPr="0013772D">
        <w:rPr>
          <w:b/>
          <w:sz w:val="24"/>
          <w:szCs w:val="24"/>
        </w:rPr>
        <w:t>13.6.</w:t>
      </w:r>
      <w:r>
        <w:rPr>
          <w:sz w:val="24"/>
          <w:szCs w:val="24"/>
        </w:rPr>
        <w:t xml:space="preserve"> </w:t>
      </w:r>
      <w:r w:rsidRPr="0013772D">
        <w:rPr>
          <w:sz w:val="24"/>
          <w:szCs w:val="24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 w:rsidR="00FF2689" w:rsidRPr="00D10000" w:rsidRDefault="00FF2689" w:rsidP="00072389">
      <w:pPr>
        <w:pStyle w:val="6"/>
        <w:spacing w:before="0" w:after="0" w:line="244" w:lineRule="auto"/>
        <w:jc w:val="both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35"/>
        <w:gridCol w:w="2456"/>
        <w:gridCol w:w="2369"/>
        <w:gridCol w:w="135"/>
        <w:gridCol w:w="2489"/>
        <w:gridCol w:w="2021"/>
        <w:gridCol w:w="34"/>
      </w:tblGrid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77625F" w:rsidRPr="00765E1F" w:rsidRDefault="0077625F" w:rsidP="00B374D1">
            <w:pPr>
              <w:rPr>
                <w:b/>
                <w:sz w:val="22"/>
                <w:szCs w:val="22"/>
              </w:rPr>
            </w:pPr>
            <w:r w:rsidRPr="00765E1F">
              <w:rPr>
                <w:b/>
                <w:sz w:val="22"/>
                <w:szCs w:val="22"/>
              </w:rPr>
              <w:t>Продавец</w:t>
            </w:r>
            <w:r w:rsidR="00B374D1" w:rsidRPr="00765E1F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77625F" w:rsidRPr="00765E1F" w:rsidRDefault="0077625F" w:rsidP="0077625F">
            <w:pPr>
              <w:rPr>
                <w:b/>
                <w:sz w:val="22"/>
                <w:szCs w:val="22"/>
              </w:rPr>
            </w:pPr>
            <w:r w:rsidRPr="00765E1F">
              <w:rPr>
                <w:b/>
                <w:sz w:val="22"/>
                <w:szCs w:val="22"/>
              </w:rPr>
              <w:t>Покупатель</w:t>
            </w:r>
            <w:r w:rsidR="00B374D1" w:rsidRPr="00765E1F">
              <w:rPr>
                <w:b/>
                <w:sz w:val="22"/>
                <w:szCs w:val="22"/>
              </w:rPr>
              <w:t>:</w:t>
            </w:r>
          </w:p>
        </w:tc>
      </w:tr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77625F" w:rsidRPr="00765E1F" w:rsidRDefault="007C698B" w:rsidP="000947E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698B">
              <w:rPr>
                <w:b/>
                <w:color w:val="000000"/>
                <w:sz w:val="22"/>
                <w:szCs w:val="22"/>
              </w:rPr>
              <w:t>Светлицки</w:t>
            </w:r>
            <w:r w:rsidR="000947E9">
              <w:rPr>
                <w:b/>
                <w:color w:val="000000"/>
                <w:sz w:val="22"/>
                <w:szCs w:val="22"/>
              </w:rPr>
              <w:t>й</w:t>
            </w:r>
            <w:proofErr w:type="spellEnd"/>
            <w:r w:rsidRPr="007C698B">
              <w:rPr>
                <w:b/>
                <w:color w:val="000000"/>
                <w:sz w:val="22"/>
                <w:szCs w:val="22"/>
              </w:rPr>
              <w:t xml:space="preserve"> Станислав Юрьевич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77625F" w:rsidRDefault="0077625F" w:rsidP="0077625F"/>
        </w:tc>
      </w:tr>
      <w:tr w:rsidR="0077625F" w:rsidTr="00490EDD">
        <w:trPr>
          <w:gridAfter w:val="1"/>
          <w:wAfter w:w="35" w:type="dxa"/>
        </w:trPr>
        <w:tc>
          <w:tcPr>
            <w:tcW w:w="5211" w:type="dxa"/>
            <w:gridSpan w:val="4"/>
            <w:shd w:val="clear" w:color="auto" w:fill="auto"/>
          </w:tcPr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>ИНН 772906345001</w:t>
            </w:r>
          </w:p>
          <w:p w:rsidR="001813AA" w:rsidRPr="001813AA" w:rsidRDefault="001813AA" w:rsidP="00181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№</w:t>
            </w:r>
            <w:r w:rsidRPr="001813AA">
              <w:rPr>
                <w:sz w:val="22"/>
                <w:szCs w:val="22"/>
              </w:rPr>
              <w:t xml:space="preserve">40817810850171895649 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Банк получателя: в Филиал "ЦЕНТРАЛЬНЫЙ"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ПАО "СОВКОМБАНК" (БЕРДСК)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к/с 30101810150040000763 БИК 045004763 </w:t>
            </w:r>
          </w:p>
          <w:p w:rsidR="001813AA" w:rsidRDefault="001813AA" w:rsidP="001813AA">
            <w:pPr>
              <w:rPr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 xml:space="preserve">ИНН банка 4401116480 </w:t>
            </w:r>
          </w:p>
          <w:p w:rsidR="00C01A74" w:rsidRPr="00765E1F" w:rsidRDefault="001813AA" w:rsidP="001813AA">
            <w:pPr>
              <w:rPr>
                <w:color w:val="FF0000"/>
                <w:sz w:val="22"/>
                <w:szCs w:val="22"/>
              </w:rPr>
            </w:pPr>
            <w:r w:rsidRPr="001813AA">
              <w:rPr>
                <w:sz w:val="22"/>
                <w:szCs w:val="22"/>
              </w:rPr>
              <w:t>КПП банка 544543001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444495" w:rsidRPr="000947E9" w:rsidRDefault="007C698B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CD7401" w:rsidRPr="000947E9">
              <w:rPr>
                <w:rFonts w:eastAsia="Calibri"/>
                <w:sz w:val="24"/>
                <w:szCs w:val="24"/>
                <w:lang w:eastAsia="en-US"/>
              </w:rPr>
              <w:t xml:space="preserve">дрес: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телефон/факс: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ИНН: </w:t>
            </w:r>
            <w:r w:rsidR="00490ED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490EDD"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КПП: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ОГРН: </w:t>
            </w:r>
          </w:p>
          <w:p w:rsidR="00444495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р/</w:t>
            </w:r>
            <w:proofErr w:type="spellStart"/>
            <w:r w:rsidRPr="000947E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</w:p>
          <w:p w:rsidR="00CD7401" w:rsidRPr="000947E9" w:rsidRDefault="00CD7401" w:rsidP="00CD74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>к/</w:t>
            </w:r>
            <w:proofErr w:type="spellStart"/>
            <w:r w:rsidRPr="000947E9">
              <w:rPr>
                <w:rFonts w:eastAsia="Calibri"/>
                <w:sz w:val="24"/>
                <w:szCs w:val="24"/>
                <w:lang w:eastAsia="en-US"/>
              </w:rPr>
              <w:t>сч</w:t>
            </w:r>
            <w:proofErr w:type="spellEnd"/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</w:p>
          <w:p w:rsidR="0077625F" w:rsidRPr="000947E9" w:rsidRDefault="00CD7401" w:rsidP="00444495">
            <w:pPr>
              <w:rPr>
                <w:sz w:val="24"/>
                <w:szCs w:val="24"/>
              </w:rPr>
            </w:pPr>
            <w:r w:rsidRPr="000947E9">
              <w:rPr>
                <w:rFonts w:eastAsia="Calibri"/>
                <w:sz w:val="24"/>
                <w:szCs w:val="24"/>
                <w:lang w:eastAsia="en-US"/>
              </w:rPr>
              <w:t xml:space="preserve">БИК: </w:t>
            </w:r>
          </w:p>
        </w:tc>
      </w:tr>
      <w:tr w:rsidR="00B8436E" w:rsidRPr="00F62DC7" w:rsidTr="00490EDD">
        <w:trPr>
          <w:gridBefore w:val="1"/>
          <w:wBefore w:w="142" w:type="dxa"/>
        </w:trPr>
        <w:tc>
          <w:tcPr>
            <w:tcW w:w="4928" w:type="dxa"/>
            <w:gridSpan w:val="2"/>
            <w:vAlign w:val="center"/>
          </w:tcPr>
          <w:p w:rsidR="00C53F82" w:rsidRDefault="00C53F82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  <w:p w:rsidR="00B8436E" w:rsidRDefault="00B8436E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  <w:p w:rsidR="00396757" w:rsidRPr="000C389C" w:rsidRDefault="00396757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</w:tc>
        <w:tc>
          <w:tcPr>
            <w:tcW w:w="4819" w:type="dxa"/>
            <w:gridSpan w:val="4"/>
          </w:tcPr>
          <w:p w:rsidR="00C53F82" w:rsidRDefault="00C53F82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</w:p>
          <w:p w:rsidR="00B8436E" w:rsidRPr="00F62DC7" w:rsidRDefault="00B8436E" w:rsidP="00396757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  <w:r w:rsidR="00396757">
              <w:rPr>
                <w:b/>
                <w:sz w:val="23"/>
                <w:szCs w:val="23"/>
              </w:rPr>
              <w:t>:</w:t>
            </w:r>
          </w:p>
        </w:tc>
      </w:tr>
      <w:tr w:rsidR="00B8436E" w:rsidRPr="00F62DC7" w:rsidTr="00490EDD">
        <w:trPr>
          <w:gridBefore w:val="1"/>
          <w:wBefore w:w="142" w:type="dxa"/>
        </w:trPr>
        <w:tc>
          <w:tcPr>
            <w:tcW w:w="4928" w:type="dxa"/>
            <w:gridSpan w:val="2"/>
          </w:tcPr>
          <w:p w:rsidR="00B8436E" w:rsidRPr="000C389C" w:rsidRDefault="007C698B" w:rsidP="007C698B">
            <w:pPr>
              <w:widowControl w:val="0"/>
              <w:suppressAutoHyphens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  <w:r w:rsidR="00396757">
              <w:rPr>
                <w:b/>
                <w:sz w:val="23"/>
                <w:szCs w:val="23"/>
              </w:rPr>
              <w:t xml:space="preserve"> </w:t>
            </w:r>
            <w:r w:rsidR="00396757">
              <w:rPr>
                <w:b/>
                <w:sz w:val="23"/>
                <w:szCs w:val="23"/>
              </w:rPr>
              <w:br/>
            </w:r>
          </w:p>
        </w:tc>
        <w:tc>
          <w:tcPr>
            <w:tcW w:w="4819" w:type="dxa"/>
            <w:gridSpan w:val="4"/>
          </w:tcPr>
          <w:p w:rsidR="00B8436E" w:rsidRPr="00F62DC7" w:rsidRDefault="00396757" w:rsidP="00444495">
            <w:pPr>
              <w:widowControl w:val="0"/>
              <w:suppressAutoHyphens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br/>
            </w:r>
          </w:p>
        </w:tc>
      </w:tr>
      <w:tr w:rsidR="00B8436E" w:rsidRPr="00F62DC7" w:rsidTr="00490EDD">
        <w:trPr>
          <w:gridBefore w:val="1"/>
          <w:wBefore w:w="142" w:type="dxa"/>
          <w:trHeight w:val="151"/>
        </w:trPr>
        <w:tc>
          <w:tcPr>
            <w:tcW w:w="2518" w:type="dxa"/>
          </w:tcPr>
          <w:p w:rsidR="00B8436E" w:rsidRPr="00FF05D5" w:rsidRDefault="00B8436E" w:rsidP="00F62DC7">
            <w:pPr>
              <w:widowControl w:val="0"/>
              <w:suppressAutoHyphens/>
              <w:jc w:val="both"/>
              <w:rPr>
                <w:color w:val="FF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bottom"/>
          </w:tcPr>
          <w:p w:rsidR="00B8436E" w:rsidRPr="00FF05D5" w:rsidRDefault="000C389C" w:rsidP="005D540E">
            <w:pPr>
              <w:widowControl w:val="0"/>
              <w:suppressAutoHyphens/>
              <w:rPr>
                <w:i/>
                <w:color w:val="FF0000"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/</w:t>
            </w:r>
            <w:r w:rsidR="005D540E">
              <w:rPr>
                <w:b/>
                <w:sz w:val="22"/>
                <w:szCs w:val="22"/>
              </w:rPr>
              <w:t xml:space="preserve"> И.Е. </w:t>
            </w:r>
            <w:r w:rsidR="00134789">
              <w:rPr>
                <w:b/>
                <w:sz w:val="22"/>
                <w:szCs w:val="22"/>
              </w:rPr>
              <w:t xml:space="preserve">Овчинников </w:t>
            </w:r>
            <w:r w:rsidRPr="004C20A5">
              <w:rPr>
                <w:b/>
                <w:sz w:val="22"/>
                <w:szCs w:val="22"/>
              </w:rPr>
              <w:t>/</w:t>
            </w:r>
            <w:r w:rsidR="001347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134789" w:rsidRDefault="0013478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  <w:p w:rsidR="00134789" w:rsidRPr="00F62DC7" w:rsidRDefault="0013478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vAlign w:val="bottom"/>
          </w:tcPr>
          <w:p w:rsidR="00E8529A" w:rsidRPr="00F62DC7" w:rsidRDefault="00396757" w:rsidP="00444495">
            <w:pPr>
              <w:widowControl w:val="0"/>
              <w:suppressAutoHyphens/>
              <w:ind w:right="-108"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/</w:t>
            </w:r>
            <w:r w:rsidR="005D540E" w:rsidRPr="00396757">
              <w:rPr>
                <w:b/>
                <w:sz w:val="22"/>
                <w:szCs w:val="22"/>
              </w:rPr>
              <w:t xml:space="preserve"> </w:t>
            </w:r>
            <w:r w:rsidR="00444495">
              <w:rPr>
                <w:b/>
                <w:sz w:val="22"/>
                <w:szCs w:val="22"/>
              </w:rPr>
              <w:t xml:space="preserve">  </w:t>
            </w:r>
            <w:r>
              <w:rPr>
                <w:i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:rsidTr="00490EDD">
        <w:trPr>
          <w:gridBefore w:val="1"/>
          <w:wBefore w:w="142" w:type="dxa"/>
          <w:trHeight w:val="188"/>
        </w:trPr>
        <w:tc>
          <w:tcPr>
            <w:tcW w:w="2518" w:type="dxa"/>
          </w:tcPr>
          <w:p w:rsidR="00B8436E" w:rsidRPr="000C389C" w:rsidRDefault="00B8436E" w:rsidP="00F62DC7">
            <w:pPr>
              <w:widowControl w:val="0"/>
              <w:suppressAutoHyphens/>
              <w:jc w:val="center"/>
              <w:rPr>
                <w:i/>
                <w:sz w:val="23"/>
                <w:szCs w:val="23"/>
              </w:rPr>
            </w:pPr>
            <w:r w:rsidRPr="000C389C">
              <w:rPr>
                <w:i/>
                <w:sz w:val="23"/>
                <w:szCs w:val="23"/>
              </w:rPr>
              <w:t>(подпись)</w:t>
            </w:r>
          </w:p>
        </w:tc>
        <w:tc>
          <w:tcPr>
            <w:tcW w:w="2410" w:type="dxa"/>
          </w:tcPr>
          <w:p w:rsidR="00B8436E" w:rsidRPr="00FF05D5" w:rsidRDefault="00B8436E" w:rsidP="00F62DC7">
            <w:pPr>
              <w:widowControl w:val="0"/>
              <w:suppressAutoHyphens/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2693" w:type="dxa"/>
            <w:gridSpan w:val="2"/>
          </w:tcPr>
          <w:p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gridSpan w:val="2"/>
          </w:tcPr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:rsidTr="00490EDD">
        <w:trPr>
          <w:gridBefore w:val="1"/>
          <w:wBefore w:w="142" w:type="dxa"/>
          <w:trHeight w:val="205"/>
        </w:trPr>
        <w:tc>
          <w:tcPr>
            <w:tcW w:w="2518" w:type="dxa"/>
          </w:tcPr>
          <w:p w:rsidR="007F26F9" w:rsidRDefault="007F26F9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410" w:type="dxa"/>
          </w:tcPr>
          <w:p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gridSpan w:val="4"/>
          </w:tcPr>
          <w:p w:rsidR="007F26F9" w:rsidRDefault="007F26F9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</w:p>
          <w:p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:rsidR="00FF2689" w:rsidRDefault="00FF2689" w:rsidP="00490EDD">
      <w:pPr>
        <w:rPr>
          <w:sz w:val="22"/>
        </w:rPr>
      </w:pPr>
    </w:p>
    <w:sectPr w:rsidR="00FF2689" w:rsidSect="00DD4395">
      <w:headerReference w:type="default" r:id="rId7"/>
      <w:pgSz w:w="11907" w:h="16840" w:code="9"/>
      <w:pgMar w:top="709" w:right="850" w:bottom="851" w:left="1560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5F" w:rsidRDefault="0088375F">
      <w:r>
        <w:separator/>
      </w:r>
    </w:p>
  </w:endnote>
  <w:endnote w:type="continuationSeparator" w:id="0">
    <w:p w:rsidR="0088375F" w:rsidRDefault="0088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5F" w:rsidRDefault="0088375F">
      <w:r>
        <w:separator/>
      </w:r>
    </w:p>
  </w:footnote>
  <w:footnote w:type="continuationSeparator" w:id="0">
    <w:p w:rsidR="0088375F" w:rsidRDefault="0088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DD4395">
      <w:rPr>
        <w:rStyle w:val="a5"/>
        <w:i/>
        <w:noProof/>
        <w:sz w:val="16"/>
      </w:rPr>
      <w:t>5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0DF6594"/>
    <w:multiLevelType w:val="multilevel"/>
    <w:tmpl w:val="70D2C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6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5"/>
  </w:num>
  <w:num w:numId="17">
    <w:abstractNumId w:val="31"/>
  </w:num>
  <w:num w:numId="18">
    <w:abstractNumId w:val="18"/>
  </w:num>
  <w:num w:numId="19">
    <w:abstractNumId w:val="37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6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A9"/>
    <w:rsid w:val="00006774"/>
    <w:rsid w:val="00012486"/>
    <w:rsid w:val="00012B6A"/>
    <w:rsid w:val="00015881"/>
    <w:rsid w:val="00016977"/>
    <w:rsid w:val="000423C8"/>
    <w:rsid w:val="00044B0A"/>
    <w:rsid w:val="000513CA"/>
    <w:rsid w:val="00056E28"/>
    <w:rsid w:val="00060E32"/>
    <w:rsid w:val="000664CD"/>
    <w:rsid w:val="00067584"/>
    <w:rsid w:val="00072389"/>
    <w:rsid w:val="000947E9"/>
    <w:rsid w:val="0009652E"/>
    <w:rsid w:val="000B1A20"/>
    <w:rsid w:val="000C389C"/>
    <w:rsid w:val="000C5571"/>
    <w:rsid w:val="000F7CDD"/>
    <w:rsid w:val="00122FD6"/>
    <w:rsid w:val="0013064F"/>
    <w:rsid w:val="00134789"/>
    <w:rsid w:val="0013772D"/>
    <w:rsid w:val="00140C6C"/>
    <w:rsid w:val="00150B8A"/>
    <w:rsid w:val="00172D3F"/>
    <w:rsid w:val="001813AA"/>
    <w:rsid w:val="00185F27"/>
    <w:rsid w:val="00192DF0"/>
    <w:rsid w:val="001A31DB"/>
    <w:rsid w:val="001C3DF3"/>
    <w:rsid w:val="001D226A"/>
    <w:rsid w:val="001D7F12"/>
    <w:rsid w:val="001E1DA1"/>
    <w:rsid w:val="001F598B"/>
    <w:rsid w:val="00206E19"/>
    <w:rsid w:val="00207EC4"/>
    <w:rsid w:val="002130D7"/>
    <w:rsid w:val="00214E76"/>
    <w:rsid w:val="002242F8"/>
    <w:rsid w:val="00226891"/>
    <w:rsid w:val="00234A44"/>
    <w:rsid w:val="002579FA"/>
    <w:rsid w:val="0027795D"/>
    <w:rsid w:val="002920B4"/>
    <w:rsid w:val="0029518D"/>
    <w:rsid w:val="002A13A7"/>
    <w:rsid w:val="002A6523"/>
    <w:rsid w:val="002C3C91"/>
    <w:rsid w:val="002C55D6"/>
    <w:rsid w:val="002F243B"/>
    <w:rsid w:val="002F4BFB"/>
    <w:rsid w:val="002F62D2"/>
    <w:rsid w:val="00303498"/>
    <w:rsid w:val="00324887"/>
    <w:rsid w:val="003249AC"/>
    <w:rsid w:val="003341F6"/>
    <w:rsid w:val="0034390C"/>
    <w:rsid w:val="00356563"/>
    <w:rsid w:val="0036698B"/>
    <w:rsid w:val="00380A7C"/>
    <w:rsid w:val="00386AE9"/>
    <w:rsid w:val="00396757"/>
    <w:rsid w:val="00396D1E"/>
    <w:rsid w:val="003A18F2"/>
    <w:rsid w:val="003A2F1A"/>
    <w:rsid w:val="003E214A"/>
    <w:rsid w:val="00406EF2"/>
    <w:rsid w:val="00407BF3"/>
    <w:rsid w:val="00410365"/>
    <w:rsid w:val="0041120D"/>
    <w:rsid w:val="00413891"/>
    <w:rsid w:val="00431B43"/>
    <w:rsid w:val="0043547C"/>
    <w:rsid w:val="00444495"/>
    <w:rsid w:val="00444570"/>
    <w:rsid w:val="00461532"/>
    <w:rsid w:val="00461B19"/>
    <w:rsid w:val="00466E35"/>
    <w:rsid w:val="00467F83"/>
    <w:rsid w:val="00490EDD"/>
    <w:rsid w:val="004A5EC4"/>
    <w:rsid w:val="004D546E"/>
    <w:rsid w:val="004E0405"/>
    <w:rsid w:val="004E0BE1"/>
    <w:rsid w:val="004E1250"/>
    <w:rsid w:val="004E5E98"/>
    <w:rsid w:val="004F71C1"/>
    <w:rsid w:val="00500030"/>
    <w:rsid w:val="00501D51"/>
    <w:rsid w:val="00515C64"/>
    <w:rsid w:val="00516257"/>
    <w:rsid w:val="00521FC8"/>
    <w:rsid w:val="00534996"/>
    <w:rsid w:val="005441AA"/>
    <w:rsid w:val="00571660"/>
    <w:rsid w:val="00575C48"/>
    <w:rsid w:val="00580DA4"/>
    <w:rsid w:val="00593851"/>
    <w:rsid w:val="005C0241"/>
    <w:rsid w:val="005D017D"/>
    <w:rsid w:val="005D540E"/>
    <w:rsid w:val="005E0474"/>
    <w:rsid w:val="005E7F9B"/>
    <w:rsid w:val="006033F4"/>
    <w:rsid w:val="00612C5E"/>
    <w:rsid w:val="0063380C"/>
    <w:rsid w:val="00635376"/>
    <w:rsid w:val="006654FB"/>
    <w:rsid w:val="00687B84"/>
    <w:rsid w:val="00690A07"/>
    <w:rsid w:val="006931A2"/>
    <w:rsid w:val="006C7893"/>
    <w:rsid w:val="006E5479"/>
    <w:rsid w:val="006E5596"/>
    <w:rsid w:val="006E7779"/>
    <w:rsid w:val="0073585E"/>
    <w:rsid w:val="007365D8"/>
    <w:rsid w:val="007456C9"/>
    <w:rsid w:val="00756469"/>
    <w:rsid w:val="00765E1F"/>
    <w:rsid w:val="007753E9"/>
    <w:rsid w:val="0077625F"/>
    <w:rsid w:val="007876BA"/>
    <w:rsid w:val="007B5A5F"/>
    <w:rsid w:val="007C698B"/>
    <w:rsid w:val="007D0E62"/>
    <w:rsid w:val="007E28D1"/>
    <w:rsid w:val="007E68F6"/>
    <w:rsid w:val="007F26F9"/>
    <w:rsid w:val="008013AD"/>
    <w:rsid w:val="0080218F"/>
    <w:rsid w:val="008064FC"/>
    <w:rsid w:val="00813613"/>
    <w:rsid w:val="00867F82"/>
    <w:rsid w:val="00870898"/>
    <w:rsid w:val="0088375F"/>
    <w:rsid w:val="00893F3C"/>
    <w:rsid w:val="00895201"/>
    <w:rsid w:val="008B279C"/>
    <w:rsid w:val="008C5894"/>
    <w:rsid w:val="008E0BD6"/>
    <w:rsid w:val="00905220"/>
    <w:rsid w:val="00906369"/>
    <w:rsid w:val="0090768E"/>
    <w:rsid w:val="009138B7"/>
    <w:rsid w:val="00917C90"/>
    <w:rsid w:val="009209C2"/>
    <w:rsid w:val="00922F1F"/>
    <w:rsid w:val="0093045D"/>
    <w:rsid w:val="00932435"/>
    <w:rsid w:val="00946599"/>
    <w:rsid w:val="0095199A"/>
    <w:rsid w:val="00961B20"/>
    <w:rsid w:val="00981C37"/>
    <w:rsid w:val="00984B2C"/>
    <w:rsid w:val="00990961"/>
    <w:rsid w:val="009B0087"/>
    <w:rsid w:val="009D42D7"/>
    <w:rsid w:val="009E1676"/>
    <w:rsid w:val="009F0CFF"/>
    <w:rsid w:val="00A0262C"/>
    <w:rsid w:val="00A23AFD"/>
    <w:rsid w:val="00A34516"/>
    <w:rsid w:val="00A44EE8"/>
    <w:rsid w:val="00A53167"/>
    <w:rsid w:val="00A539C2"/>
    <w:rsid w:val="00A55321"/>
    <w:rsid w:val="00A60D85"/>
    <w:rsid w:val="00A75820"/>
    <w:rsid w:val="00A81B88"/>
    <w:rsid w:val="00A920E8"/>
    <w:rsid w:val="00AB475F"/>
    <w:rsid w:val="00AE4B91"/>
    <w:rsid w:val="00B128C4"/>
    <w:rsid w:val="00B23AE2"/>
    <w:rsid w:val="00B27332"/>
    <w:rsid w:val="00B370EB"/>
    <w:rsid w:val="00B374D1"/>
    <w:rsid w:val="00B37FDC"/>
    <w:rsid w:val="00B44AC8"/>
    <w:rsid w:val="00B64C8D"/>
    <w:rsid w:val="00B70AA9"/>
    <w:rsid w:val="00B72FD6"/>
    <w:rsid w:val="00B8098B"/>
    <w:rsid w:val="00B8436E"/>
    <w:rsid w:val="00BB072D"/>
    <w:rsid w:val="00BB09AE"/>
    <w:rsid w:val="00BB0A6A"/>
    <w:rsid w:val="00BC20A7"/>
    <w:rsid w:val="00BC253D"/>
    <w:rsid w:val="00BD7426"/>
    <w:rsid w:val="00BE6B7A"/>
    <w:rsid w:val="00BF2215"/>
    <w:rsid w:val="00BF32A1"/>
    <w:rsid w:val="00C01915"/>
    <w:rsid w:val="00C01A74"/>
    <w:rsid w:val="00C10FEF"/>
    <w:rsid w:val="00C12032"/>
    <w:rsid w:val="00C232B4"/>
    <w:rsid w:val="00C45664"/>
    <w:rsid w:val="00C53F82"/>
    <w:rsid w:val="00C66E0E"/>
    <w:rsid w:val="00C75E97"/>
    <w:rsid w:val="00C93E21"/>
    <w:rsid w:val="00C95D5B"/>
    <w:rsid w:val="00C9734C"/>
    <w:rsid w:val="00CA6B8A"/>
    <w:rsid w:val="00CB5EF0"/>
    <w:rsid w:val="00CC5E0A"/>
    <w:rsid w:val="00CD3DE5"/>
    <w:rsid w:val="00CD7401"/>
    <w:rsid w:val="00CD7B40"/>
    <w:rsid w:val="00CE5D78"/>
    <w:rsid w:val="00D01AEE"/>
    <w:rsid w:val="00D05225"/>
    <w:rsid w:val="00D10000"/>
    <w:rsid w:val="00D104B3"/>
    <w:rsid w:val="00D269D2"/>
    <w:rsid w:val="00D33C27"/>
    <w:rsid w:val="00D366EB"/>
    <w:rsid w:val="00D545DF"/>
    <w:rsid w:val="00D75729"/>
    <w:rsid w:val="00D77D05"/>
    <w:rsid w:val="00D80ED2"/>
    <w:rsid w:val="00D87B69"/>
    <w:rsid w:val="00DA0C7F"/>
    <w:rsid w:val="00DD4395"/>
    <w:rsid w:val="00DE39EE"/>
    <w:rsid w:val="00DE615A"/>
    <w:rsid w:val="00DF5D80"/>
    <w:rsid w:val="00E10EB4"/>
    <w:rsid w:val="00E21F35"/>
    <w:rsid w:val="00E2254C"/>
    <w:rsid w:val="00E52FC1"/>
    <w:rsid w:val="00E641C1"/>
    <w:rsid w:val="00E6572B"/>
    <w:rsid w:val="00E8529A"/>
    <w:rsid w:val="00E95D31"/>
    <w:rsid w:val="00EA17F4"/>
    <w:rsid w:val="00EC2134"/>
    <w:rsid w:val="00EC4AF9"/>
    <w:rsid w:val="00EC7363"/>
    <w:rsid w:val="00EF2FD4"/>
    <w:rsid w:val="00F02EE7"/>
    <w:rsid w:val="00F11EE1"/>
    <w:rsid w:val="00F12BB1"/>
    <w:rsid w:val="00F340CC"/>
    <w:rsid w:val="00F41D44"/>
    <w:rsid w:val="00F57B60"/>
    <w:rsid w:val="00F61136"/>
    <w:rsid w:val="00F62DC7"/>
    <w:rsid w:val="00F71555"/>
    <w:rsid w:val="00F81510"/>
    <w:rsid w:val="00F839F5"/>
    <w:rsid w:val="00FC3CC4"/>
    <w:rsid w:val="00FD3145"/>
    <w:rsid w:val="00FD6E8C"/>
    <w:rsid w:val="00FE15EF"/>
    <w:rsid w:val="00FE4C9E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20B68"/>
  <w15:docId w15:val="{0AB90218-F83B-48B9-A51F-F43AF9A5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0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Samoilova</dc:creator>
  <cp:lastModifiedBy>admin</cp:lastModifiedBy>
  <cp:revision>23</cp:revision>
  <cp:lastPrinted>2014-12-16T16:35:00Z</cp:lastPrinted>
  <dcterms:created xsi:type="dcterms:W3CDTF">2025-08-19T06:32:00Z</dcterms:created>
  <dcterms:modified xsi:type="dcterms:W3CDTF">2025-10-13T11:09:00Z</dcterms:modified>
</cp:coreProperties>
</file>