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063C" w14:textId="77777777" w:rsidR="009F56AE" w:rsidRDefault="009F56AE" w:rsidP="009F56AE">
      <w:pPr>
        <w:spacing w:after="0" w:line="240" w:lineRule="auto"/>
        <w:rPr>
          <w:b/>
          <w:color w:val="000000" w:themeColor="text1"/>
          <w:sz w:val="16"/>
          <w:szCs w:val="16"/>
        </w:rPr>
      </w:pPr>
      <w:bookmarkStart w:id="0" w:name="_GoBack"/>
      <w:bookmarkEnd w:id="0"/>
      <w:r w:rsidRPr="00000290">
        <w:rPr>
          <w:b/>
          <w:color w:val="000000" w:themeColor="text1"/>
          <w:sz w:val="16"/>
          <w:szCs w:val="16"/>
        </w:rPr>
        <w:t>Оборудование находится по адресу: 432030, г.</w:t>
      </w:r>
      <w:r>
        <w:rPr>
          <w:b/>
          <w:color w:val="000000" w:themeColor="text1"/>
          <w:sz w:val="16"/>
          <w:szCs w:val="16"/>
        </w:rPr>
        <w:t xml:space="preserve"> </w:t>
      </w:r>
      <w:r w:rsidRPr="00000290">
        <w:rPr>
          <w:b/>
          <w:color w:val="000000" w:themeColor="text1"/>
          <w:sz w:val="16"/>
          <w:szCs w:val="16"/>
        </w:rPr>
        <w:t>Ульяновск,</w:t>
      </w:r>
      <w:r>
        <w:rPr>
          <w:b/>
          <w:color w:val="000000" w:themeColor="text1"/>
          <w:sz w:val="16"/>
          <w:szCs w:val="16"/>
        </w:rPr>
        <w:t xml:space="preserve"> </w:t>
      </w:r>
      <w:proofErr w:type="spellStart"/>
      <w:r w:rsidRPr="00000290">
        <w:rPr>
          <w:b/>
          <w:color w:val="000000" w:themeColor="text1"/>
          <w:sz w:val="16"/>
          <w:szCs w:val="16"/>
        </w:rPr>
        <w:t>пр-кт</w:t>
      </w:r>
      <w:proofErr w:type="spellEnd"/>
      <w:r w:rsidRPr="00000290">
        <w:rPr>
          <w:b/>
          <w:color w:val="000000" w:themeColor="text1"/>
          <w:sz w:val="16"/>
          <w:szCs w:val="16"/>
        </w:rPr>
        <w:t xml:space="preserve"> Нариманова, </w:t>
      </w:r>
      <w:proofErr w:type="spellStart"/>
      <w:r w:rsidRPr="00000290">
        <w:rPr>
          <w:b/>
          <w:color w:val="000000" w:themeColor="text1"/>
          <w:sz w:val="16"/>
          <w:szCs w:val="16"/>
        </w:rPr>
        <w:t>зд</w:t>
      </w:r>
      <w:proofErr w:type="spellEnd"/>
      <w:r w:rsidRPr="00000290">
        <w:rPr>
          <w:b/>
          <w:color w:val="000000" w:themeColor="text1"/>
          <w:sz w:val="16"/>
          <w:szCs w:val="16"/>
        </w:rPr>
        <w:t xml:space="preserve">. 75, </w:t>
      </w:r>
      <w:r>
        <w:rPr>
          <w:b/>
          <w:color w:val="000000" w:themeColor="text1"/>
          <w:sz w:val="16"/>
          <w:szCs w:val="16"/>
        </w:rPr>
        <w:t xml:space="preserve">в настоящее время не эксплуатируется, </w:t>
      </w:r>
      <w:r w:rsidRPr="00000290">
        <w:rPr>
          <w:b/>
          <w:color w:val="000000" w:themeColor="text1"/>
          <w:sz w:val="16"/>
          <w:szCs w:val="16"/>
        </w:rPr>
        <w:t>требует демонтажа.</w:t>
      </w:r>
    </w:p>
    <w:p w14:paraId="5F83D083" w14:textId="77777777" w:rsidR="009F56AE" w:rsidRPr="00000290" w:rsidRDefault="009F56AE" w:rsidP="009F56AE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tbl>
      <w:tblPr>
        <w:tblStyle w:val="a3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8"/>
        <w:gridCol w:w="2975"/>
        <w:gridCol w:w="2977"/>
        <w:gridCol w:w="5245"/>
        <w:gridCol w:w="3118"/>
        <w:gridCol w:w="1276"/>
      </w:tblGrid>
      <w:tr w:rsidR="009F56AE" w:rsidRPr="00000290" w14:paraId="08BE4604" w14:textId="77777777" w:rsidTr="00F55BF5">
        <w:tc>
          <w:tcPr>
            <w:tcW w:w="428" w:type="dxa"/>
          </w:tcPr>
          <w:p w14:paraId="5EE30B94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№</w:t>
            </w:r>
          </w:p>
        </w:tc>
        <w:tc>
          <w:tcPr>
            <w:tcW w:w="2975" w:type="dxa"/>
          </w:tcPr>
          <w:p w14:paraId="47400C60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2977" w:type="dxa"/>
          </w:tcPr>
          <w:p w14:paraId="7F279005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Назначение Оборудования</w:t>
            </w:r>
          </w:p>
        </w:tc>
        <w:tc>
          <w:tcPr>
            <w:tcW w:w="5245" w:type="dxa"/>
          </w:tcPr>
          <w:p w14:paraId="2BCD0528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Состав Оборудования</w:t>
            </w:r>
          </w:p>
          <w:p w14:paraId="734B9463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Технические характеристики</w:t>
            </w:r>
          </w:p>
        </w:tc>
        <w:tc>
          <w:tcPr>
            <w:tcW w:w="3118" w:type="dxa"/>
          </w:tcPr>
          <w:p w14:paraId="35889765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Текущее состояние и условия эксплуатации оборудования</w:t>
            </w:r>
          </w:p>
        </w:tc>
        <w:tc>
          <w:tcPr>
            <w:tcW w:w="1276" w:type="dxa"/>
          </w:tcPr>
          <w:p w14:paraId="5424DA3A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Закупочная стоимость</w:t>
            </w:r>
          </w:p>
        </w:tc>
      </w:tr>
      <w:tr w:rsidR="00F55BF5" w:rsidRPr="00D213CA" w14:paraId="1D813239" w14:textId="77777777" w:rsidTr="00F55BF5">
        <w:tc>
          <w:tcPr>
            <w:tcW w:w="428" w:type="dxa"/>
          </w:tcPr>
          <w:p w14:paraId="0690C68C" w14:textId="31241B3B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75" w:type="dxa"/>
          </w:tcPr>
          <w:p w14:paraId="0922B629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Камера для сушки и термообработки древесины СПВТ-18 – 2 ед.</w:t>
            </w:r>
          </w:p>
          <w:p w14:paraId="13B306DC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561ACFBB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Производитель - ООО «Вакуум Плюс», Россия</w:t>
            </w:r>
          </w:p>
          <w:p w14:paraId="5DA02068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63083010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Состав:</w:t>
            </w:r>
          </w:p>
          <w:p w14:paraId="4C28C06F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Камера т/о – 1 ед.</w:t>
            </w:r>
          </w:p>
          <w:p w14:paraId="526B4E5F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Система обогрева камеры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термомаслом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– 1 ед.</w:t>
            </w:r>
          </w:p>
          <w:p w14:paraId="79AA6980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Система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вакууммирования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с водокольцевым насосом и ёмкостью оборотной воды – 1 ед.</w:t>
            </w:r>
          </w:p>
          <w:p w14:paraId="199E4F49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Привод перемещения транспортной тележки – 1 ед.</w:t>
            </w:r>
          </w:p>
          <w:p w14:paraId="695459B1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Рельсовые пути внутри и откидной пандус снаружи камеры – 1 ед.</w:t>
            </w:r>
          </w:p>
          <w:p w14:paraId="6401C1A7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Система сбора конденсата с приёмным баком – 1 ед.</w:t>
            </w:r>
          </w:p>
          <w:p w14:paraId="326F0227" w14:textId="77777777" w:rsidR="00F55BF5" w:rsidRPr="00000290" w:rsidRDefault="00F55BF5" w:rsidP="00F55BF5">
            <w:pPr>
              <w:pStyle w:val="a4"/>
              <w:numPr>
                <w:ilvl w:val="0"/>
                <w:numId w:val="1"/>
              </w:numPr>
              <w:tabs>
                <w:tab w:val="left" w:pos="298"/>
              </w:tabs>
              <w:ind w:left="298" w:hanging="298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Пульт управления – 1 ед.</w:t>
            </w:r>
          </w:p>
          <w:p w14:paraId="426961AD" w14:textId="2B9674BB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Автоматическая система управления и контроля процесса сушки древесины с компьютерным обеспечением на базе MS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Windows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– 1 ед.</w:t>
            </w:r>
          </w:p>
        </w:tc>
        <w:tc>
          <w:tcPr>
            <w:tcW w:w="2977" w:type="dxa"/>
          </w:tcPr>
          <w:p w14:paraId="5FD51332" w14:textId="5F072BB6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Камера для сушки и термической обработки (т/о) древесины предназначена для сушки и т/о пропитанной водным раствором модификатора древесины любой пород</w:t>
            </w:r>
          </w:p>
        </w:tc>
        <w:tc>
          <w:tcPr>
            <w:tcW w:w="5245" w:type="dxa"/>
          </w:tcPr>
          <w:p w14:paraId="6968528E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Камера т/о</w:t>
            </w:r>
          </w:p>
          <w:p w14:paraId="6233F384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Габаритные размеры рабочей части:</w:t>
            </w:r>
          </w:p>
          <w:p w14:paraId="7E11F84D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длина не более 12500 мм;</w:t>
            </w:r>
          </w:p>
          <w:p w14:paraId="126F8AA7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диаметр не более 2350 мм.</w:t>
            </w:r>
          </w:p>
          <w:p w14:paraId="5C26D2B4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Максимальная загрузка не менее 18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586E1968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Диапазон рабочих температур:</w:t>
            </w:r>
          </w:p>
          <w:p w14:paraId="12D198B4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сушки не более 900</w:t>
            </w:r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 xml:space="preserve">С </w:t>
            </w:r>
          </w:p>
          <w:p w14:paraId="0DDBF6C7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термообработки не более 200</w:t>
            </w:r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>С.</w:t>
            </w:r>
          </w:p>
          <w:p w14:paraId="4A96EB69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Диапазон рабочих давлений:</w:t>
            </w:r>
          </w:p>
          <w:p w14:paraId="1AD2010D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сушки не менее 0,09 МПа;</w:t>
            </w:r>
          </w:p>
          <w:p w14:paraId="057F0467" w14:textId="77777777" w:rsidR="00F55BF5" w:rsidRPr="00000290" w:rsidRDefault="00F55BF5" w:rsidP="00F55BF5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термообработки не более 0,05 МПа.</w:t>
            </w:r>
          </w:p>
          <w:p w14:paraId="74D88B21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Влажность пиломатериалов при загрузке не более 150%</w:t>
            </w:r>
          </w:p>
          <w:p w14:paraId="325E552B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Конечная влажность не более – 4%.</w:t>
            </w:r>
          </w:p>
          <w:p w14:paraId="67F626EA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Среда в камере: аммиачно-парогазовая смесь.</w:t>
            </w:r>
          </w:p>
          <w:p w14:paraId="693FC61B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Транспортирование штабеля в камеру – рельсовой тележкой.</w:t>
            </w:r>
          </w:p>
          <w:p w14:paraId="4E9FF79D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69EB1AE6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 xml:space="preserve">Система обогрева камеры </w:t>
            </w:r>
            <w:proofErr w:type="spellStart"/>
            <w:r w:rsidRPr="00D213CA">
              <w:rPr>
                <w:color w:val="000000" w:themeColor="text1"/>
                <w:sz w:val="16"/>
                <w:szCs w:val="16"/>
              </w:rPr>
              <w:t>термомаслом</w:t>
            </w:r>
            <w:proofErr w:type="spellEnd"/>
          </w:p>
          <w:p w14:paraId="7B73D3BA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Тип системы: замкнутая, циркуляционная.</w:t>
            </w:r>
          </w:p>
          <w:p w14:paraId="258E6F2C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Источник нагрева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термомасла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– электронагреватель.</w:t>
            </w:r>
          </w:p>
          <w:p w14:paraId="644BB456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Давление в системе не более – 0,06 МПа.</w:t>
            </w:r>
          </w:p>
          <w:p w14:paraId="475240C7" w14:textId="4608F5E9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Температура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термомасла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не более – 3000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>С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398BDD99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Мощность не более – 40 кВт.</w:t>
            </w:r>
          </w:p>
          <w:p w14:paraId="45C0FF1D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Поддержание температуры теплоносителя и температуры внутри камеры – автоматическое.</w:t>
            </w:r>
          </w:p>
          <w:p w14:paraId="1807CEC9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7E94A0ED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 xml:space="preserve">Система </w:t>
            </w:r>
            <w:proofErr w:type="spellStart"/>
            <w:r w:rsidRPr="00D213CA">
              <w:rPr>
                <w:color w:val="000000" w:themeColor="text1"/>
                <w:sz w:val="16"/>
                <w:szCs w:val="16"/>
              </w:rPr>
              <w:t>вакууммирования</w:t>
            </w:r>
            <w:proofErr w:type="spellEnd"/>
            <w:r w:rsidRPr="00D213CA">
              <w:rPr>
                <w:color w:val="000000" w:themeColor="text1"/>
                <w:sz w:val="16"/>
                <w:szCs w:val="16"/>
              </w:rPr>
              <w:t xml:space="preserve"> с водокольцевым насосом и ёмкостью оборотной воды</w:t>
            </w:r>
          </w:p>
          <w:p w14:paraId="26EE8EDF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Тип насоса: водокольцевой.</w:t>
            </w:r>
          </w:p>
          <w:p w14:paraId="28EBD4B5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Мощность вакуумного насоса не менее 4 кВт.</w:t>
            </w:r>
          </w:p>
          <w:p w14:paraId="7A4BF978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Производительность не менее – 125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/час.</w:t>
            </w:r>
          </w:p>
          <w:p w14:paraId="4FAE6901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Расход воды не более – 0,6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/час.</w:t>
            </w:r>
          </w:p>
          <w:p w14:paraId="70FF214E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Предельное остаточное давление не более – 33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МБар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06AD944B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Уровень шума не более – 75 дБ.</w:t>
            </w:r>
          </w:p>
          <w:p w14:paraId="4C1EA489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Ёмкость оборотной воды не менее – 1,0м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4E9B0AD0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2CFAAEBF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Система сбора конденсата с приёмным баком</w:t>
            </w:r>
          </w:p>
          <w:p w14:paraId="280E9F6B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Замкнутая система подачи охлаждающей воды.</w:t>
            </w:r>
          </w:p>
          <w:p w14:paraId="54069107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Ёмкость приёмного бака не менее 150 л.</w:t>
            </w:r>
          </w:p>
          <w:p w14:paraId="1AF6AC7C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0443DCF4" w14:textId="77777777" w:rsidR="00F55BF5" w:rsidRPr="00D213CA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Система перемещения загрузочной тележки</w:t>
            </w:r>
          </w:p>
          <w:p w14:paraId="3A803031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Привод перемещения тележки: мотор – редуктор.</w:t>
            </w:r>
          </w:p>
          <w:p w14:paraId="62C5A070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Ширина колеи</w:t>
            </w:r>
            <w:r w:rsidRPr="00D213C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00290">
              <w:rPr>
                <w:color w:val="000000" w:themeColor="text1"/>
                <w:sz w:val="16"/>
                <w:szCs w:val="16"/>
              </w:rPr>
              <w:t>рельсового пути не более 1000 мм.</w:t>
            </w:r>
          </w:p>
          <w:p w14:paraId="396C6643" w14:textId="3124BCB6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44BEC64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Оборудование эксплуатируется в помещении, температура окружающего воздуха в диапазоне от 5 – 40</w:t>
            </w:r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>С, относительная влажность не более 80 %.</w:t>
            </w:r>
          </w:p>
          <w:p w14:paraId="5FB8808F" w14:textId="77777777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</w:p>
          <w:p w14:paraId="1FD7EC77" w14:textId="4428CBAF" w:rsidR="00F55BF5" w:rsidRPr="00000290" w:rsidRDefault="00F55BF5" w:rsidP="00F55BF5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Оборудование законсервировано, работоспособность не проверялась</w:t>
            </w:r>
          </w:p>
        </w:tc>
        <w:tc>
          <w:tcPr>
            <w:tcW w:w="1276" w:type="dxa"/>
            <w:vAlign w:val="center"/>
          </w:tcPr>
          <w:p w14:paraId="39975651" w14:textId="5D5D0ECA" w:rsidR="00F55BF5" w:rsidRPr="00D213CA" w:rsidRDefault="00F55BF5" w:rsidP="00F55B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10 172 209,40</w:t>
            </w:r>
          </w:p>
        </w:tc>
      </w:tr>
    </w:tbl>
    <w:p w14:paraId="41AC897D" w14:textId="77777777" w:rsidR="00511C9C" w:rsidRDefault="00511C9C" w:rsidP="00F55BF5"/>
    <w:sectPr w:rsidR="00511C9C" w:rsidSect="00580F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D49CE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B3"/>
    <w:rsid w:val="00234FB3"/>
    <w:rsid w:val="00511C9C"/>
    <w:rsid w:val="00580FB9"/>
    <w:rsid w:val="009F56AE"/>
    <w:rsid w:val="00F5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693"/>
  <w15:chartTrackingRefBased/>
  <w15:docId w15:val="{C7F1FFFE-A2D5-49BB-B688-54E51F40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Девойно</dc:creator>
  <cp:keywords/>
  <dc:description/>
  <cp:lastModifiedBy>Екатерина Девойно</cp:lastModifiedBy>
  <cp:revision>4</cp:revision>
  <dcterms:created xsi:type="dcterms:W3CDTF">2026-06-04T11:07:00Z</dcterms:created>
  <dcterms:modified xsi:type="dcterms:W3CDTF">2026-06-04T11:23:00Z</dcterms:modified>
</cp:coreProperties>
</file>