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A149F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2AE28288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5D3AE36C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04C1DA79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6347A3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41D449C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FB887D">
      <w:pPr>
        <w:pStyle w:val="34"/>
        <w:widowControl/>
        <w:jc w:val="center"/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>6</w:t>
      </w:r>
    </w:p>
    <w:p w14:paraId="02C8257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1ED70712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Финансовый управляющий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  <w:lang w:val="ru-RU"/>
        </w:rPr>
        <w:t>Яхонтова</w:t>
      </w:r>
      <w:r>
        <w:rPr>
          <w:rFonts w:hint="default" w:ascii="Times New Roman" w:hAnsi="Times New Roman" w:cs="Times New Roman"/>
          <w:b/>
          <w:bCs/>
          <w:sz w:val="22"/>
          <w:szCs w:val="22"/>
          <w:shd w:val="clear" w:color="auto" w:fill="auto"/>
          <w:lang w:val="ru-RU"/>
        </w:rPr>
        <w:t xml:space="preserve"> Михаила Николаевича -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А40-132160/2021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</w:t>
      </w:r>
    </w:p>
    <w:p w14:paraId="6A5370B8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</w:p>
    <w:p w14:paraId="185D9D4A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именуемый в дальнейшем «Претендент», в лице _______________________________________________________________________________,</w:t>
      </w:r>
    </w:p>
    <w:p w14:paraId="6D66539E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(должность, Ф.И.О.)</w:t>
      </w:r>
    </w:p>
    <w:p w14:paraId="33AE3F98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действующего на основании _______________________________________________________________________________,</w:t>
      </w:r>
    </w:p>
    <w:p w14:paraId="05F916D9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(Устава, Положения, доверенности)</w:t>
      </w:r>
    </w:p>
    <w:p w14:paraId="725104FF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14:paraId="31D49286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5D6820D8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498BF6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DB84633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>от соответствующей цены продажи имущества/лота</w:t>
      </w:r>
      <w:r>
        <w:rPr>
          <w:rFonts w:hint="default" w:ascii="Times New Roman" w:hAnsi="Times New Roman" w:eastAsia="Calibri" w:cs="Times New Roman"/>
          <w:sz w:val="22"/>
          <w:szCs w:val="22"/>
          <w:lang w:val="ru-RU"/>
        </w:rPr>
        <w:t xml:space="preserve">, установленной для соответствующего периода торгов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61370B35">
      <w:pPr>
        <w:jc w:val="both"/>
        <w:rPr>
          <w:sz w:val="22"/>
          <w:szCs w:val="22"/>
          <w:highlight w:val="none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highlight w:val="none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23</w:t>
      </w:r>
      <w:r>
        <w:rPr>
          <w:sz w:val="22"/>
          <w:szCs w:val="22"/>
          <w:highlight w:val="none"/>
          <w:shd w:val="clear" w:color="auto" w:fill="auto"/>
        </w:rPr>
        <w:t>.0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7</w:t>
      </w:r>
      <w:r>
        <w:rPr>
          <w:sz w:val="22"/>
          <w:szCs w:val="22"/>
          <w:highlight w:val="none"/>
          <w:shd w:val="clear" w:color="auto" w:fill="auto"/>
        </w:rPr>
        <w:t>.202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6</w:t>
      </w:r>
      <w:r>
        <w:rPr>
          <w:sz w:val="22"/>
          <w:szCs w:val="22"/>
          <w:highlight w:val="none"/>
          <w:shd w:val="clear" w:color="auto" w:fill="auto"/>
        </w:rPr>
        <w:t xml:space="preserve"> г. в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11</w:t>
      </w:r>
      <w:r>
        <w:rPr>
          <w:sz w:val="22"/>
          <w:szCs w:val="22"/>
          <w:highlight w:val="none"/>
          <w:shd w:val="clear" w:color="auto" w:fill="auto"/>
        </w:rPr>
        <w:t>:00 ч. по мск. времени.</w:t>
      </w:r>
      <w:r>
        <w:rPr>
          <w:sz w:val="22"/>
          <w:szCs w:val="22"/>
          <w:highlight w:val="none"/>
          <w:shd w:val="clear" w:color="auto" w:fill="auto"/>
        </w:rPr>
        <w:br w:type="textWrapping"/>
      </w:r>
      <w:r>
        <w:rPr>
          <w:sz w:val="22"/>
          <w:szCs w:val="22"/>
          <w:highlight w:val="none"/>
          <w:shd w:val="clear" w:color="auto" w:fill="auto"/>
        </w:rPr>
        <w:tab/>
      </w:r>
      <w:r>
        <w:rPr>
          <w:sz w:val="22"/>
          <w:szCs w:val="22"/>
          <w:highlight w:val="none"/>
          <w:shd w:val="clear" w:color="auto" w:fill="auto"/>
        </w:rPr>
        <w:t xml:space="preserve">Дата и время окончания приема заявок –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07</w:t>
      </w:r>
      <w:r>
        <w:rPr>
          <w:sz w:val="22"/>
          <w:szCs w:val="22"/>
          <w:highlight w:val="none"/>
          <w:shd w:val="clear" w:color="auto" w:fill="auto"/>
        </w:rPr>
        <w:t>.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10</w:t>
      </w:r>
      <w:r>
        <w:rPr>
          <w:sz w:val="22"/>
          <w:szCs w:val="22"/>
          <w:highlight w:val="none"/>
          <w:shd w:val="clear" w:color="auto" w:fill="auto"/>
        </w:rPr>
        <w:t>.202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6</w:t>
      </w:r>
      <w:r>
        <w:rPr>
          <w:sz w:val="22"/>
          <w:szCs w:val="22"/>
          <w:highlight w:val="none"/>
          <w:shd w:val="clear" w:color="auto" w:fill="auto"/>
        </w:rPr>
        <w:t xml:space="preserve"> г. в 1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</w:t>
      </w:r>
      <w:r>
        <w:rPr>
          <w:sz w:val="22"/>
          <w:szCs w:val="22"/>
          <w:highlight w:val="none"/>
          <w:shd w:val="clear" w:color="auto" w:fill="auto"/>
        </w:rPr>
        <w:t>:00 ч. по мск. времени.</w:t>
      </w:r>
    </w:p>
    <w:p w14:paraId="548062F2">
      <w:pPr>
        <w:jc w:val="both"/>
        <w:rPr>
          <w:sz w:val="22"/>
          <w:szCs w:val="22"/>
          <w:shd w:val="clear" w:color="auto" w:fill="auto"/>
        </w:rPr>
      </w:pPr>
    </w:p>
    <w:p w14:paraId="72AEB5B5">
      <w:pPr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sz w:val="22"/>
          <w:szCs w:val="22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 xml:space="preserve">На Торгах в форме публичного предложения подлежит реализации </w:t>
      </w:r>
    </w:p>
    <w:p w14:paraId="739E6745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Лот № 7. Нежилое помещение № 270, 22 этаж, расположенное в жилом доме с подземным гаражом-стоянкой по адресу: г. Москва, Шелепихинская набережная, д. 34, корп. 1, этаж 22, общей площадью 86,6 кв.м., кадастровый номер 77:08:0012005:4015. Площадь, м2: 86,6</w:t>
      </w:r>
    </w:p>
    <w:p w14:paraId="718B0CA3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Начальная цена лота № 7 - 57 192 835,31 рублей</w:t>
      </w:r>
    </w:p>
    <w:p w14:paraId="2F07EE6B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Величина снижения начальной цены – 5% от цены публичного предложения, установленной для соответствующего периода торгов в форме публичного предложения. Срок, по истечении которого последовательно снижается начальная цена – 11 календарных дней, из которых 10 (десять) календарных день составляет период торгов и 1 (один) календарный день является днем рассмотрения заявок организатором торгов.</w:t>
      </w:r>
    </w:p>
    <w:p w14:paraId="5B8A1078">
      <w:pPr>
        <w:ind w:firstLine="720" w:firstLineChars="0"/>
        <w:jc w:val="both"/>
        <w:rPr>
          <w:rFonts w:ascii="Times New Roman" w:hAnsi="Times New Roman" w:eastAsia="Times New Roman" w:cs="Times New Roman"/>
          <w:sz w:val="22"/>
          <w:szCs w:val="22"/>
          <w:shd w:val="clear" w:color="auto" w:fill="auto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Начиная с седьмого 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периода снижения цены, устанавливается минимальная цена предложения: по л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оту № 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7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 – 25 419 037,92 ру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б., НДС не облагается. Период торгов по минимальной цене - 10 календарных дней.</w:t>
      </w:r>
    </w:p>
    <w:p w14:paraId="5ECD2104">
      <w:pPr>
        <w:jc w:val="both"/>
        <w:rPr>
          <w:rFonts w:hint="default"/>
          <w:sz w:val="22"/>
          <w:szCs w:val="22"/>
          <w:highlight w:val="none"/>
          <w:shd w:val="clear" w:color="auto" w:fill="auto"/>
          <w:lang w:val="ru-RU"/>
        </w:rPr>
      </w:pPr>
    </w:p>
    <w:p w14:paraId="6BFE015E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486EBDA0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2396F911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3EAE5C5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F18607C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5D0381F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47DA1F7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hint="default" w:ascii="Times New Roman" w:hAnsi="Times New Roman"/>
          <w:sz w:val="22"/>
          <w:szCs w:val="22"/>
          <w:highlight w:val="none"/>
        </w:rPr>
        <w:t>не позднее даты и времени окончания приема заявок на участие в торгах для соответствующего периода проведения торгов</w:t>
      </w:r>
      <w:r>
        <w:rPr>
          <w:rFonts w:hint="default" w:ascii="Times New Roman" w:hAnsi="Times New Roman"/>
          <w:sz w:val="22"/>
          <w:szCs w:val="22"/>
          <w:highlight w:val="none"/>
          <w:lang w:val="ru-RU"/>
        </w:rPr>
        <w:t>, в котором планируется подача Заявки на участие</w:t>
      </w:r>
      <w:r>
        <w:rPr>
          <w:rFonts w:hint="default" w:ascii="Times New Roman" w:hAnsi="Times New Roman"/>
          <w:sz w:val="22"/>
          <w:szCs w:val="22"/>
          <w:highlight w:val="none"/>
        </w:rPr>
        <w:t>. Задаток считается внесенным с даты поступления всей суммы Задатка на указанный счет.</w:t>
      </w:r>
      <w:r>
        <w:rPr>
          <w:rFonts w:hint="default" w:ascii="Times New Roman" w:hAnsi="Times New Roman"/>
          <w:sz w:val="22"/>
          <w:szCs w:val="22"/>
          <w:highlight w:val="none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47F7DB1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49E983B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072DC961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5F32C16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09C37BE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4FE2AB3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0A9E242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1C89AB1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393E53A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65EFB96E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6FEBDE3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370EA4C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F7E74A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2961223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E13750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8A55B85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6CEF709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FEEA82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0C24571C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0D3E5DB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051B23E">
      <w:pPr>
        <w:ind w:left="0" w:right="0" w:firstLine="540"/>
        <w:jc w:val="both"/>
        <w:rPr>
          <w:sz w:val="22"/>
          <w:szCs w:val="22"/>
        </w:rPr>
      </w:pPr>
    </w:p>
    <w:p w14:paraId="2F97CAD8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21670AB8">
      <w:pPr>
        <w:keepNext/>
        <w:ind w:left="708" w:right="0" w:firstLine="708"/>
        <w:rPr>
          <w:b/>
          <w:sz w:val="22"/>
          <w:szCs w:val="22"/>
        </w:rPr>
      </w:pPr>
      <w:bookmarkStart w:id="0" w:name="_GoBack"/>
      <w:bookmarkEnd w:id="0"/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474C094C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90"/>
      </w:tblGrid>
      <w:tr w14:paraId="212F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A80992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>Яхонтова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 xml:space="preserve"> Михаила Николаевича</w:t>
            </w:r>
            <w:r>
              <w:rPr>
                <w:rFonts w:hint="default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 xml:space="preserve"> - </w:t>
            </w:r>
            <w:r>
              <w:rPr>
                <w:b/>
                <w:bCs/>
                <w:sz w:val="22"/>
                <w:szCs w:val="22"/>
              </w:rPr>
              <w:t xml:space="preserve">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1882437D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5DBD6B99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354E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3EE7E7CE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D6DDD"/>
    <w:rsid w:val="16573B32"/>
    <w:rsid w:val="2A801A00"/>
    <w:rsid w:val="2D2A6B27"/>
    <w:rsid w:val="356A4AAD"/>
    <w:rsid w:val="69755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67" w:semiHidden="0" w:name="Body Text"/>
    <w:lsdException w:qFormat="1"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67"/>
    <w:pPr>
      <w:spacing w:before="0" w:after="120"/>
    </w:pPr>
  </w:style>
  <w:style w:type="paragraph" w:styleId="5">
    <w:name w:val="Body Text Indent"/>
    <w:basedOn w:val="1"/>
    <w:qFormat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qFormat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qFormat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qFormat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qFormat/>
    <w:uiPriority w:val="3"/>
    <w:rPr>
      <w:rFonts w:hint="default"/>
    </w:rPr>
  </w:style>
  <w:style w:type="character" w:customStyle="1" w:styleId="11">
    <w:name w:val="WW8Num1z1"/>
    <w:qFormat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qFormat/>
    <w:uiPriority w:val="3"/>
  </w:style>
  <w:style w:type="character" w:customStyle="1" w:styleId="13">
    <w:name w:val="WW8Num1z3"/>
    <w:qFormat/>
    <w:uiPriority w:val="3"/>
  </w:style>
  <w:style w:type="character" w:customStyle="1" w:styleId="14">
    <w:name w:val="WW8Num1z4"/>
    <w:qFormat/>
    <w:uiPriority w:val="3"/>
  </w:style>
  <w:style w:type="character" w:customStyle="1" w:styleId="15">
    <w:name w:val="WW8Num1z5"/>
    <w:qFormat/>
    <w:uiPriority w:val="3"/>
  </w:style>
  <w:style w:type="character" w:customStyle="1" w:styleId="16">
    <w:name w:val="WW8Num1z6"/>
    <w:qFormat/>
    <w:uiPriority w:val="3"/>
  </w:style>
  <w:style w:type="character" w:customStyle="1" w:styleId="17">
    <w:name w:val="WW8Num1z7"/>
    <w:qFormat/>
    <w:uiPriority w:val="3"/>
  </w:style>
  <w:style w:type="character" w:customStyle="1" w:styleId="18">
    <w:name w:val="WW8Num1z8"/>
    <w:qFormat/>
    <w:uiPriority w:val="3"/>
  </w:style>
  <w:style w:type="character" w:customStyle="1" w:styleId="19">
    <w:name w:val="WW8Num2z0"/>
    <w:qFormat/>
    <w:uiPriority w:val="3"/>
  </w:style>
  <w:style w:type="character" w:customStyle="1" w:styleId="20">
    <w:name w:val="WW8Num2z1"/>
    <w:qFormat/>
    <w:uiPriority w:val="3"/>
  </w:style>
  <w:style w:type="character" w:customStyle="1" w:styleId="21">
    <w:name w:val="WW8Num2z2"/>
    <w:qFormat/>
    <w:uiPriority w:val="3"/>
  </w:style>
  <w:style w:type="character" w:customStyle="1" w:styleId="22">
    <w:name w:val="WW8Num2z3"/>
    <w:qFormat/>
    <w:uiPriority w:val="3"/>
  </w:style>
  <w:style w:type="character" w:customStyle="1" w:styleId="23">
    <w:name w:val="WW8Num2z4"/>
    <w:qFormat/>
    <w:uiPriority w:val="3"/>
  </w:style>
  <w:style w:type="character" w:customStyle="1" w:styleId="24">
    <w:name w:val="WW8Num2z5"/>
    <w:qFormat/>
    <w:uiPriority w:val="3"/>
  </w:style>
  <w:style w:type="character" w:customStyle="1" w:styleId="25">
    <w:name w:val="WW8Num2z6"/>
    <w:qFormat/>
    <w:uiPriority w:val="3"/>
  </w:style>
  <w:style w:type="character" w:customStyle="1" w:styleId="26">
    <w:name w:val="WW8Num2z7"/>
    <w:qFormat/>
    <w:uiPriority w:val="3"/>
  </w:style>
  <w:style w:type="character" w:customStyle="1" w:styleId="27">
    <w:name w:val="WW8Num2z8"/>
    <w:qFormat/>
    <w:uiPriority w:val="3"/>
  </w:style>
  <w:style w:type="character" w:customStyle="1" w:styleId="28">
    <w:name w:val="Основной шрифт абзаца1"/>
    <w:qFormat/>
    <w:uiPriority w:val="67"/>
  </w:style>
  <w:style w:type="character" w:customStyle="1" w:styleId="29">
    <w:name w:val="text"/>
    <w:basedOn w:val="28"/>
    <w:qFormat/>
    <w:uiPriority w:val="7"/>
  </w:style>
  <w:style w:type="character" w:customStyle="1" w:styleId="30">
    <w:name w:val="Символ нумерации"/>
    <w:qFormat/>
    <w:uiPriority w:val="67"/>
  </w:style>
  <w:style w:type="paragraph" w:customStyle="1" w:styleId="31">
    <w:name w:val="Название1"/>
    <w:basedOn w:val="1"/>
    <w:qFormat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qFormat/>
    <w:uiPriority w:val="67"/>
    <w:pPr>
      <w:suppressLineNumbers/>
    </w:pPr>
    <w:rPr>
      <w:rFonts w:cs="Lucida Sans"/>
    </w:rPr>
  </w:style>
  <w:style w:type="paragraph" w:customStyle="1" w:styleId="33">
    <w:name w:val="ConsNormal"/>
    <w:qFormat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qFormat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qFormat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qFormat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qFormat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qFormat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qFormat/>
    <w:uiPriority w:val="67"/>
    <w:pPr>
      <w:suppressLineNumbers/>
    </w:pPr>
  </w:style>
  <w:style w:type="paragraph" w:customStyle="1" w:styleId="40">
    <w:name w:val="Заголовок таблицы"/>
    <w:basedOn w:val="39"/>
    <w:qFormat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807</Words>
  <Characters>5407</Characters>
  <TotalTime>4</TotalTime>
  <ScaleCrop>false</ScaleCrop>
  <LinksUpToDate>false</LinksUpToDate>
  <CharactersWithSpaces>6316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2026-06-16T12:11:05Z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4DFFF7DBBCD3449E99C1FF04927103EC_13</vt:lpwstr>
  </property>
  <property fmtid="{D5CDD505-2E9C-101B-9397-08002B2CF9AE}" pid="4" name="KSOTemplateDocerSaveRecord">
    <vt:lpwstr>eyJoZGlkIjoiMzI5MDllZTYxZjY3ZTZmMDQ5YmFlNTVhZWNkMGNkOGMiLCJ1c2VySWQiOiI4NDIzMjU2ODYwNTAifQ==</vt:lpwstr>
  </property>
</Properties>
</file>