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FF4BCE3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8339F" w:rsidRPr="0068339F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Коммерческим банком </w:t>
      </w:r>
      <w:proofErr w:type="spellStart"/>
      <w:r w:rsidR="0068339F" w:rsidRPr="0068339F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="0068339F" w:rsidRPr="0068339F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E91DFC" w14:textId="7EAD80DB" w:rsidR="0068339F" w:rsidRDefault="0068339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68339F">
        <w:rPr>
          <w:rFonts w:ascii="Times New Roman CYR" w:hAnsi="Times New Roman CYR" w:cs="Times New Roman CYR"/>
          <w:color w:val="000000"/>
        </w:rPr>
        <w:t>Нежилое помещение - 146 кв. м, адрес: г. Новосибирск, ул. Сиреневая, д. 29, подвал, кадастровый номер 54:35:091650:2401, ограничения и обременения: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 - </w:t>
      </w:r>
      <w:r w:rsidRPr="0068339F">
        <w:rPr>
          <w:rFonts w:ascii="Times New Roman CYR" w:hAnsi="Times New Roman CYR" w:cs="Times New Roman CYR"/>
          <w:color w:val="000000"/>
        </w:rPr>
        <w:t>4 300 000,00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65BE9F3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68339F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BDCCF3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8339F" w:rsidRPr="0068339F">
        <w:rPr>
          <w:rFonts w:ascii="Times New Roman CYR" w:hAnsi="Times New Roman CYR" w:cs="Times New Roman CYR"/>
          <w:b/>
          <w:bCs/>
          <w:color w:val="000000"/>
        </w:rPr>
        <w:t>27 апреля</w:t>
      </w:r>
      <w:r w:rsidR="0068339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1568B5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случае, если по итогам Торгов, назначенных на</w:t>
      </w:r>
      <w:r w:rsidR="0068339F">
        <w:rPr>
          <w:color w:val="000000"/>
        </w:rPr>
        <w:t xml:space="preserve"> 27 апреля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68339F" w:rsidRPr="0068339F">
        <w:rPr>
          <w:b/>
          <w:bCs/>
          <w:color w:val="000000"/>
        </w:rPr>
        <w:t xml:space="preserve">15 июня </w:t>
      </w:r>
      <w:r w:rsidR="009E7E5E" w:rsidRPr="0068339F">
        <w:rPr>
          <w:b/>
          <w:bCs/>
          <w:color w:val="000000"/>
        </w:rPr>
        <w:t>202</w:t>
      </w:r>
      <w:r w:rsidR="00FE0848" w:rsidRPr="0068339F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68339F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68339F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81BE10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339F" w:rsidRPr="0068339F">
        <w:rPr>
          <w:b/>
          <w:bCs/>
          <w:color w:val="000000"/>
        </w:rPr>
        <w:t>17 марта</w:t>
      </w:r>
      <w:r w:rsidR="0068339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8339F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68339F" w:rsidRPr="0068339F">
        <w:rPr>
          <w:b/>
          <w:bCs/>
          <w:color w:val="000000"/>
        </w:rPr>
        <w:t xml:space="preserve">04 мая </w:t>
      </w:r>
      <w:r w:rsidR="009E7E5E" w:rsidRPr="0068339F">
        <w:rPr>
          <w:b/>
          <w:bCs/>
          <w:color w:val="000000"/>
        </w:rPr>
        <w:t>20</w:t>
      </w:r>
      <w:r w:rsidR="009E7E5E" w:rsidRPr="009E7E5E">
        <w:rPr>
          <w:b/>
          <w:bCs/>
          <w:color w:val="000000"/>
        </w:rPr>
        <w:t>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735EEF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68339F">
        <w:rPr>
          <w:b/>
          <w:bCs/>
          <w:color w:val="000000"/>
        </w:rPr>
        <w:t xml:space="preserve">01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</w:t>
      </w:r>
      <w:r w:rsidR="0068339F">
        <w:rPr>
          <w:b/>
          <w:bCs/>
          <w:color w:val="000000"/>
        </w:rPr>
        <w:t xml:space="preserve"> 07 августа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471AED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68339F" w:rsidRPr="0068339F">
        <w:rPr>
          <w:b/>
          <w:bCs/>
          <w:color w:val="000000"/>
        </w:rPr>
        <w:t>01 июля</w:t>
      </w:r>
      <w:r w:rsidR="0068339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68339F">
        <w:rPr>
          <w:color w:val="000000"/>
        </w:rPr>
        <w:t xml:space="preserve">за </w:t>
      </w:r>
      <w:r w:rsidR="00F17038" w:rsidRPr="0068339F">
        <w:rPr>
          <w:color w:val="000000"/>
        </w:rPr>
        <w:t>1</w:t>
      </w:r>
      <w:r w:rsidRPr="0068339F">
        <w:rPr>
          <w:color w:val="000000"/>
        </w:rPr>
        <w:t xml:space="preserve"> (</w:t>
      </w:r>
      <w:r w:rsidR="00F17038" w:rsidRPr="0068339F">
        <w:rPr>
          <w:color w:val="000000"/>
        </w:rPr>
        <w:t>Один</w:t>
      </w:r>
      <w:r w:rsidRPr="0068339F">
        <w:rPr>
          <w:color w:val="000000"/>
        </w:rPr>
        <w:t>) календарны</w:t>
      </w:r>
      <w:r w:rsidR="00F17038" w:rsidRPr="0068339F">
        <w:rPr>
          <w:color w:val="000000"/>
        </w:rPr>
        <w:t>й</w:t>
      </w:r>
      <w:r w:rsidRPr="0068339F">
        <w:rPr>
          <w:color w:val="000000"/>
        </w:rPr>
        <w:t xml:space="preserve"> де</w:t>
      </w:r>
      <w:r w:rsidR="00F17038" w:rsidRPr="0068339F">
        <w:rPr>
          <w:color w:val="000000"/>
        </w:rPr>
        <w:t>нь</w:t>
      </w:r>
      <w:r w:rsidRPr="0068339F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68339F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C76FAA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68339F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68339F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87666ED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68339F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68339F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D1A3110" w14:textId="77777777" w:rsidR="00C23664" w:rsidRPr="00C23664" w:rsidRDefault="00C23664" w:rsidP="00C236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664">
        <w:rPr>
          <w:rFonts w:ascii="Times New Roman" w:hAnsi="Times New Roman" w:cs="Times New Roman"/>
          <w:color w:val="000000"/>
          <w:sz w:val="24"/>
          <w:szCs w:val="24"/>
        </w:rPr>
        <w:t>с 01 июля 2026 г. по 10 июля 2026 г. - в размере начальной цены продажи лота;</w:t>
      </w:r>
    </w:p>
    <w:p w14:paraId="00D91007" w14:textId="65FE70E3" w:rsidR="00C23664" w:rsidRPr="00C23664" w:rsidRDefault="00C23664" w:rsidP="00C236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664">
        <w:rPr>
          <w:rFonts w:ascii="Times New Roman" w:hAnsi="Times New Roman" w:cs="Times New Roman"/>
          <w:color w:val="000000"/>
          <w:sz w:val="24"/>
          <w:szCs w:val="24"/>
        </w:rPr>
        <w:t>с 11 июля 2026 г. по 20 июля 2026 г. - в размере 92,50% от начальной цены продажи лота;</w:t>
      </w:r>
    </w:p>
    <w:p w14:paraId="22488E86" w14:textId="77777777" w:rsidR="00C23664" w:rsidRPr="00C23664" w:rsidRDefault="00C23664" w:rsidP="00C236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664">
        <w:rPr>
          <w:rFonts w:ascii="Times New Roman" w:hAnsi="Times New Roman" w:cs="Times New Roman"/>
          <w:color w:val="000000"/>
          <w:sz w:val="24"/>
          <w:szCs w:val="24"/>
        </w:rPr>
        <w:t>с 21 июля 2026 г. по 30 июля 2026 г. - в размере 85,00% от начальной цены продажи лота;</w:t>
      </w:r>
    </w:p>
    <w:p w14:paraId="54906413" w14:textId="6DD0F4C6" w:rsidR="00C23664" w:rsidRPr="00C23664" w:rsidRDefault="00C23664" w:rsidP="00C236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664">
        <w:rPr>
          <w:rFonts w:ascii="Times New Roman" w:hAnsi="Times New Roman" w:cs="Times New Roman"/>
          <w:color w:val="000000"/>
          <w:sz w:val="24"/>
          <w:szCs w:val="24"/>
        </w:rPr>
        <w:t>с 31 июля 2026 г. по 04 августа 2026 г. - в размере 77,50% от начальной цены продажи лота;</w:t>
      </w:r>
    </w:p>
    <w:p w14:paraId="447AC59A" w14:textId="654D008D" w:rsidR="00097526" w:rsidRDefault="00C23664" w:rsidP="00C236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664">
        <w:rPr>
          <w:rFonts w:ascii="Times New Roman" w:hAnsi="Times New Roman" w:cs="Times New Roman"/>
          <w:color w:val="000000"/>
          <w:sz w:val="24"/>
          <w:szCs w:val="24"/>
        </w:rPr>
        <w:t>с 05 августа 2026 г. по 07 августа 2026 г. - в размере 70,00%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7DD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7DD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7DD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7DD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считается акцептом размещенного на ЭТП договора о внесении задатка.</w:t>
      </w:r>
    </w:p>
    <w:p w14:paraId="75E3F9AA" w14:textId="4B225089" w:rsidR="00097526" w:rsidRPr="002957D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295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957D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2957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957DD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2957D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</w:t>
      </w:r>
      <w:r w:rsidRPr="0073532E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79D5AF4F" w:rsidR="00BD7640" w:rsidRPr="002957D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2957DD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2957DD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2957DD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2957DD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2957D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183EF93" w:rsidR="00097526" w:rsidRPr="002957D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23664" w:rsidRPr="00C23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16:00 часов по адресу: г. Москва, Павелецкая наб., д. 8, тел. 8 800 200-08-05, 8 800 505-80-32, эл. почта etorgi@asv.org.ru; у ОТ: тел.+7 967 246 44 28 (мск+4 часа), эл. почта: novosibirsk@auction-house.ru</w:t>
      </w:r>
      <w:r w:rsidRPr="002957D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57D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957DD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339F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23664"/>
    <w:rsid w:val="00CB638E"/>
    <w:rsid w:val="00CC76B5"/>
    <w:rsid w:val="00D01822"/>
    <w:rsid w:val="00D2259A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2056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2026-03-03T13:45:00Z</dcterms:created>
  <dcterms:modified xsi:type="dcterms:W3CDTF">2026-03-03T13:52:00Z</dcterms:modified>
</cp:coreProperties>
</file>