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1/8 на земельный участок общей площадью 589000.00 (+/- 6715) кв.м. Местоположение установлено относительно ориентира, расположенного в границах участка. Почтовый адрес ориентира: Самарская область, Хворостянский район, с. Владимировка. Категория земель: земли сельскохозяйственного назначения. Вид разрешенного использования: для сельскохозяйственного назначения.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Козлова (ранее Маньшина) Анастасия Владимировна (дата рождения: 11.05.1998 г., место рождения: Самарская обл. Хворостянский р-н с. Хворостянка, СНИЛС 161-281-291 44, ИНН 633013257438, регистрация по месту жительства: 445590, Самарская обл., Хворостянский рн, с. Хворостянка, ул. Чапаева, д. 53)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1/8 на земельный участок общей площадью 589000.00 (+/- 6715) кв.м. Местоположение установлено относительно ориентира, расположенного в границах участка. Почтовый адрес ориентира: Самарская область, Хворостянский район, с. Владимировка. Категория земель: земли сельскохозяйственного назначения. Вид разрешенного использования: для сельскохозяйственного назначения.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