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6F" w:rsidRPr="00944E64" w:rsidRDefault="000D446F" w:rsidP="000D446F">
      <w:pPr>
        <w:tabs>
          <w:tab w:val="left" w:pos="4622"/>
          <w:tab w:val="left" w:pos="9198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0D446F" w:rsidRDefault="000D446F" w:rsidP="000D446F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Договор купли-продажи недвижимого имущества</w:t>
      </w: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 wp14:anchorId="0CCEECB7" wp14:editId="795BDBF4">
            <wp:extent cx="9526" cy="9526"/>
            <wp:effectExtent l="0" t="0" r="0" b="0"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link="rId7"/>
                    <a:stretch/>
                  </pic:blipFill>
                  <pic:spPr bwMode="auto"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6F" w:rsidRDefault="000D446F" w:rsidP="000D446F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Код </w:t>
      </w:r>
      <w:r>
        <w:rPr>
          <w:rFonts w:ascii="Times New Roman" w:hAnsi="Times New Roman"/>
          <w:sz w:val="20"/>
        </w:rPr>
        <w:t xml:space="preserve">формы: </w:t>
      </w:r>
      <w:r>
        <w:rPr>
          <w:rFonts w:ascii="Times New Roman" w:eastAsia="Times New Roman" w:hAnsi="Times New Roman" w:cs="Times New Roman"/>
          <w:sz w:val="20"/>
          <w:szCs w:val="24"/>
        </w:rPr>
        <w:t>012210045/</w:t>
      </w:r>
      <w:r w:rsidRPr="00501D15">
        <w:rPr>
          <w:rFonts w:ascii="Times New Roman" w:eastAsia="Times New Roman" w:hAnsi="Times New Roman" w:cs="Times New Roman"/>
          <w:sz w:val="20"/>
          <w:szCs w:val="24"/>
        </w:rPr>
        <w:t>5</w:t>
      </w:r>
    </w:p>
    <w:p w:rsidR="000D446F" w:rsidRDefault="000D446F" w:rsidP="000D446F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</w:p>
    <w:p w:rsidR="000D446F" w:rsidRDefault="000D446F" w:rsidP="000D44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46F" w:rsidRDefault="000D446F" w:rsidP="000D44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0D446F" w:rsidRDefault="000D446F" w:rsidP="000D4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0D446F" w:rsidRDefault="000D446F" w:rsidP="000D4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Pr="002A3636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bookmarkEnd w:id="0"/>
    </w:p>
    <w:p w:rsidR="000D446F" w:rsidRDefault="000D446F" w:rsidP="000D446F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0D446F" w:rsidRPr="00532DEC" w:rsidRDefault="000D446F" w:rsidP="000D446F">
      <w:pPr>
        <w:pStyle w:val="afe"/>
        <w:numPr>
          <w:ilvl w:val="3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732">
        <w:rPr>
          <w:rFonts w:ascii="Times New Roman" w:hAnsi="Times New Roman"/>
          <w:color w:val="FF0000"/>
          <w:sz w:val="24"/>
          <w:szCs w:val="24"/>
        </w:rPr>
        <w:t>нежилые помещения</w:t>
      </w:r>
      <w:r>
        <w:rPr>
          <w:rFonts w:ascii="Times New Roman" w:hAnsi="Times New Roman"/>
          <w:color w:val="FF0000"/>
          <w:sz w:val="24"/>
          <w:szCs w:val="24"/>
        </w:rPr>
        <w:t xml:space="preserve"> на 2-ом этаже,</w:t>
      </w:r>
      <w:r w:rsidRPr="00894732">
        <w:rPr>
          <w:rFonts w:ascii="Times New Roman" w:hAnsi="Times New Roman"/>
          <w:color w:val="FF0000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color w:val="FF0000"/>
          <w:sz w:val="24"/>
          <w:szCs w:val="24"/>
        </w:rPr>
        <w:t>157,7</w:t>
      </w: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94732">
        <w:rPr>
          <w:rFonts w:ascii="Times New Roman" w:hAnsi="Times New Roman" w:cs="Times New Roman"/>
          <w:color w:val="FF0000"/>
          <w:sz w:val="24"/>
          <w:szCs w:val="24"/>
        </w:rPr>
        <w:t>кв.м</w:t>
      </w:r>
      <w:proofErr w:type="spellEnd"/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., состоящее из </w:t>
      </w:r>
      <w:r w:rsidRPr="00A876D4">
        <w:rPr>
          <w:rFonts w:ascii="Times New Roman" w:hAnsi="Times New Roman" w:cs="Times New Roman"/>
          <w:color w:val="FF0000"/>
          <w:sz w:val="24"/>
          <w:szCs w:val="24"/>
        </w:rPr>
        <w:t xml:space="preserve">части </w:t>
      </w:r>
      <w:r w:rsidRPr="00532DEC">
        <w:rPr>
          <w:rFonts w:ascii="Times New Roman" w:hAnsi="Times New Roman" w:cs="Times New Roman"/>
          <w:color w:val="FF0000"/>
          <w:sz w:val="24"/>
          <w:szCs w:val="24"/>
        </w:rPr>
        <w:t xml:space="preserve">помещения №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532DEC">
        <w:rPr>
          <w:rFonts w:ascii="Times New Roman" w:hAnsi="Times New Roman" w:cs="Times New Roman"/>
          <w:color w:val="FF0000"/>
          <w:sz w:val="24"/>
          <w:szCs w:val="24"/>
        </w:rPr>
        <w:t xml:space="preserve">, помещения №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2, </w:t>
      </w:r>
      <w:r w:rsidRPr="00532DEC">
        <w:rPr>
          <w:rFonts w:ascii="Times New Roman" w:hAnsi="Times New Roman" w:cs="Times New Roman"/>
          <w:color w:val="FF0000"/>
          <w:sz w:val="24"/>
          <w:szCs w:val="24"/>
        </w:rPr>
        <w:t xml:space="preserve">3, </w:t>
      </w:r>
      <w:r>
        <w:rPr>
          <w:rFonts w:ascii="Times New Roman" w:hAnsi="Times New Roman" w:cs="Times New Roman"/>
          <w:color w:val="FF0000"/>
          <w:sz w:val="24"/>
          <w:szCs w:val="24"/>
        </w:rPr>
        <w:t>21-28</w:t>
      </w:r>
      <w:r w:rsidRPr="00532DEC">
        <w:rPr>
          <w:rFonts w:ascii="Times New Roman" w:hAnsi="Times New Roman" w:cs="Times New Roman"/>
          <w:color w:val="FF0000"/>
          <w:sz w:val="24"/>
          <w:szCs w:val="24"/>
        </w:rPr>
        <w:t xml:space="preserve"> на поэтажном плане (далее –Объект) расположенные по адресу: Курганская область, г. </w:t>
      </w:r>
      <w:r>
        <w:rPr>
          <w:rFonts w:ascii="Times New Roman" w:hAnsi="Times New Roman" w:cs="Times New Roman"/>
          <w:color w:val="FF0000"/>
          <w:sz w:val="24"/>
          <w:szCs w:val="24"/>
        </w:rPr>
        <w:t>Курган</w:t>
      </w:r>
      <w:r w:rsidRPr="00532DE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 2, д. 10/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532DEC">
        <w:rPr>
          <w:rFonts w:ascii="Times New Roman" w:hAnsi="Times New Roman" w:cs="Times New Roman"/>
          <w:color w:val="FF0000"/>
          <w:sz w:val="24"/>
          <w:szCs w:val="24"/>
        </w:rPr>
        <w:t xml:space="preserve"> являющиеся частью Помещения, принадлежащего Продавцу.</w:t>
      </w:r>
    </w:p>
    <w:p w:rsidR="000D446F" w:rsidRPr="00894732" w:rsidRDefault="000D446F" w:rsidP="000D446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Номера помещений, подлежащих передаче по настоящему Договору, указаны в соответствии с поэтажным планом и экспликацией (выделены </w:t>
      </w:r>
      <w:r>
        <w:rPr>
          <w:rFonts w:ascii="Times New Roman" w:hAnsi="Times New Roman" w:cs="Times New Roman"/>
          <w:color w:val="FF0000"/>
          <w:sz w:val="24"/>
          <w:szCs w:val="24"/>
        </w:rPr>
        <w:t>цветом</w:t>
      </w: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), являющимися неотъемлемой частью настоящего Договора (Приложение № 4), на котором указаны предположительные границы передаваемого по настоящему Договору Объекта. </w:t>
      </w:r>
    </w:p>
    <w:p w:rsidR="000D446F" w:rsidRPr="00894732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7487">
        <w:rPr>
          <w:rFonts w:ascii="Times New Roman" w:hAnsi="Times New Roman" w:cs="Times New Roman"/>
          <w:color w:val="FF0000"/>
          <w:sz w:val="24"/>
          <w:szCs w:val="24"/>
        </w:rPr>
        <w:t xml:space="preserve">Объект будет образован в срок, установленный  </w:t>
      </w:r>
      <w:r w:rsidRPr="00AB74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п. 5.2.1. </w:t>
      </w:r>
      <w:r w:rsidRPr="00AB7487">
        <w:rPr>
          <w:rFonts w:ascii="Times New Roman" w:hAnsi="Times New Roman" w:cs="Times New Roman"/>
          <w:color w:val="FF0000"/>
          <w:sz w:val="24"/>
          <w:szCs w:val="24"/>
        </w:rPr>
        <w:t xml:space="preserve">Договора, в результате проведения кадастровых работ по выделению Объекта из Помещения, общей площадью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533,70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кв.</w:t>
      </w:r>
      <w:r w:rsidRPr="00AB7487">
        <w:rPr>
          <w:rFonts w:ascii="Times New Roman" w:hAnsi="Times New Roman" w:cs="Times New Roman"/>
          <w:color w:val="FF0000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B7487">
        <w:rPr>
          <w:rFonts w:ascii="Times New Roman" w:hAnsi="Times New Roman" w:cs="Times New Roman"/>
          <w:color w:val="FF0000"/>
          <w:sz w:val="24"/>
          <w:szCs w:val="24"/>
        </w:rPr>
        <w:t xml:space="preserve">, кадастровый номер – </w:t>
      </w:r>
      <w:r w:rsidRPr="000B69C3">
        <w:rPr>
          <w:rFonts w:ascii="Times New Roman" w:hAnsi="Times New Roman" w:cs="Times New Roman"/>
          <w:color w:val="FF0000"/>
          <w:sz w:val="24"/>
          <w:szCs w:val="24"/>
        </w:rPr>
        <w:t xml:space="preserve">45:25:020402:4388, </w:t>
      </w:r>
      <w:r w:rsidRPr="00AB7487">
        <w:rPr>
          <w:rFonts w:ascii="Times New Roman" w:hAnsi="Times New Roman" w:cs="Times New Roman"/>
          <w:color w:val="FF0000"/>
          <w:sz w:val="24"/>
          <w:szCs w:val="24"/>
        </w:rPr>
        <w:t xml:space="preserve">принадлежащего Продавцу на праве собственности на основании </w:t>
      </w: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______________________________,</w:t>
      </w:r>
      <w:r w:rsidRPr="00AB7487">
        <w:rPr>
          <w:rFonts w:ascii="Times New Roman" w:hAnsi="Times New Roman" w:cs="Times New Roman"/>
          <w:color w:val="FF0000"/>
          <w:sz w:val="24"/>
          <w:szCs w:val="24"/>
        </w:rPr>
        <w:t xml:space="preserve"> что подтверждается </w:t>
      </w:r>
      <w:r>
        <w:rPr>
          <w:rFonts w:ascii="Times New Roman" w:hAnsi="Times New Roman" w:cs="Times New Roman"/>
          <w:color w:val="FF0000"/>
          <w:sz w:val="24"/>
          <w:szCs w:val="24"/>
        </w:rPr>
        <w:t>Свидетельством о государственной регистрации права № 0058659</w:t>
      </w:r>
      <w:r w:rsidRPr="00AB7487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FF0000"/>
          <w:sz w:val="24"/>
          <w:szCs w:val="24"/>
        </w:rPr>
        <w:t>06.05.2016</w:t>
      </w:r>
      <w:r w:rsidRPr="00AB7487">
        <w:rPr>
          <w:rFonts w:ascii="Times New Roman" w:hAnsi="Times New Roman" w:cs="Times New Roman"/>
          <w:color w:val="FF0000"/>
          <w:sz w:val="24"/>
          <w:szCs w:val="24"/>
        </w:rPr>
        <w:t xml:space="preserve">, удостоверяющая проведенную государственную регистрацию прав от </w:t>
      </w:r>
      <w:r>
        <w:rPr>
          <w:rFonts w:ascii="Times New Roman" w:hAnsi="Times New Roman" w:cs="Times New Roman"/>
          <w:color w:val="FF0000"/>
          <w:sz w:val="24"/>
          <w:szCs w:val="24"/>
        </w:rPr>
        <w:t>23.06.2005г</w:t>
      </w: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., о чем в </w:t>
      </w:r>
      <w:r w:rsidRPr="00AB7487">
        <w:rPr>
          <w:rFonts w:ascii="Times New Roman" w:hAnsi="Times New Roman" w:cs="Times New Roman"/>
          <w:color w:val="FF0000"/>
          <w:sz w:val="24"/>
          <w:szCs w:val="24"/>
        </w:rPr>
        <w:t xml:space="preserve">Едином государственном реестре недвижимости сделана запись о регистрации №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45-45-01/024/2005-559</w:t>
      </w:r>
      <w:r w:rsidRPr="00532DE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D446F" w:rsidRPr="004E40E3" w:rsidRDefault="000D446F" w:rsidP="000D446F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Стороны договорились, что площадь Объекта может быть скорректирована на основании сведений, отраженных в техническом плане Объекта. В результате проведения </w:t>
      </w:r>
      <w:r w:rsidRPr="00894732">
        <w:rPr>
          <w:rFonts w:ascii="Times New Roman" w:hAnsi="Times New Roman" w:cs="Times New Roman"/>
          <w:color w:val="FF0000"/>
          <w:sz w:val="24"/>
          <w:szCs w:val="24"/>
        </w:rPr>
        <w:lastRenderedPageBreak/>
        <w:t>кадастровых работ допустимо изменение площади Объекта в пределах 1</w:t>
      </w:r>
      <w:r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894732">
        <w:rPr>
          <w:rFonts w:ascii="Times New Roman" w:hAnsi="Times New Roman" w:cs="Times New Roman"/>
          <w:color w:val="FF0000"/>
          <w:sz w:val="24"/>
          <w:szCs w:val="24"/>
        </w:rPr>
        <w:t>% в сторону уменьшения или увеличения, иных проектных характеристик, адреса Объекта.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40E3">
        <w:rPr>
          <w:rFonts w:ascii="Times New Roman" w:hAnsi="Times New Roman" w:cs="Times New Roman"/>
          <w:color w:val="FF0000"/>
          <w:sz w:val="24"/>
          <w:szCs w:val="24"/>
        </w:rPr>
        <w:t>При проведении работ по обособлению частично будет нару</w:t>
      </w:r>
      <w:r>
        <w:rPr>
          <w:rFonts w:ascii="Times New Roman" w:hAnsi="Times New Roman" w:cs="Times New Roman"/>
          <w:color w:val="FF0000"/>
          <w:sz w:val="24"/>
          <w:szCs w:val="24"/>
        </w:rPr>
        <w:t>шена внутренняя отделка Объекта</w:t>
      </w:r>
      <w:r w:rsidRPr="004E40E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D446F" w:rsidRPr="00894732" w:rsidRDefault="000D446F" w:rsidP="000D446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Обязательства Сторон по настоящему Договору сохраняют силу с учетом измененных условий. </w:t>
      </w:r>
    </w:p>
    <w:p w:rsidR="000D446F" w:rsidRPr="00894732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При изменении площади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в пределах +/- 10% </w:t>
      </w:r>
      <w:r w:rsidRPr="00894732">
        <w:rPr>
          <w:rFonts w:ascii="Times New Roman" w:hAnsi="Times New Roman" w:cs="Times New Roman"/>
          <w:color w:val="FF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 стоимость Объекта не меняется.  </w:t>
      </w:r>
    </w:p>
    <w:p w:rsidR="000D446F" w:rsidRPr="000A282D" w:rsidRDefault="000D446F" w:rsidP="000D446F">
      <w:pPr>
        <w:numPr>
          <w:ilvl w:val="3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28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Помещение </w:t>
      </w:r>
      <w:r w:rsidRPr="000A282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расположено на земельном участке, кадастровый номер 45:25:020402:77, со смежным земельным участком под многоквартирным жил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о</w:t>
      </w:r>
      <w:r w:rsidRPr="000A282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м домом, кадастровый номер 45:25:020402:58 (далее – </w:t>
      </w:r>
      <w:r w:rsidRPr="000A28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Pr="000A282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Земельный участок</w:t>
      </w:r>
      <w:r w:rsidRPr="000A28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»). </w:t>
      </w:r>
      <w:r w:rsidRPr="000A282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В связи с тем, что отсутствует связь Объекта, </w:t>
      </w:r>
      <w:r w:rsidRPr="000A28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кадастровый номер 45:25:020402:4388, с земельным участком, </w:t>
      </w:r>
      <w:r w:rsidRPr="000A282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кадастровый номер 45:25:020402:77</w:t>
      </w:r>
      <w:r w:rsidRPr="000A28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договорные отношения на земельный участок </w:t>
      </w:r>
      <w:r w:rsidRPr="000A282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кадастровый номер 45:25:020402:77, не оформлены. Помещение,</w:t>
      </w:r>
      <w:r w:rsidRPr="000A28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кадастровый номер 45:25:020402:4388,</w:t>
      </w:r>
      <w:r w:rsidRPr="000A282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фактически находится на земельном участке, кадастровый номер 45:25:020402:77, имеется риск признания ошибкой внесение данных </w:t>
      </w:r>
      <w:proofErr w:type="spellStart"/>
      <w:r w:rsidRPr="000A282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Росреестром</w:t>
      </w:r>
      <w:proofErr w:type="spellEnd"/>
      <w:r w:rsidRPr="000A282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в ЕГРН в части того, что Объект является частью многоквартирного дома (</w:t>
      </w:r>
      <w:r w:rsidRPr="000A28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кадастровый номер 45:25:020402:4388), расположенного на земельном участке </w:t>
      </w:r>
      <w:r w:rsidRPr="000A282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кадастровый номер 45:25:020402:58, а не на земельном участке 45:25:020402:77. </w:t>
      </w:r>
    </w:p>
    <w:p w:rsidR="000D446F" w:rsidRPr="000A282D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28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Кадастровый номер Земельного участка: 45:25:020402:77, расположенный по адресу: </w:t>
      </w:r>
      <w:r w:rsidRPr="000A282D">
        <w:rPr>
          <w:rFonts w:ascii="Times New Roman" w:hAnsi="Times New Roman" w:cs="Times New Roman"/>
          <w:color w:val="FF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Курганская область, г. Курган, </w:t>
      </w:r>
      <w:proofErr w:type="spellStart"/>
      <w:r w:rsidRPr="000A282D">
        <w:rPr>
          <w:rFonts w:ascii="Times New Roman" w:hAnsi="Times New Roman" w:cs="Times New Roman"/>
          <w:color w:val="FF0000"/>
          <w:sz w:val="24"/>
          <w:szCs w:val="24"/>
        </w:rPr>
        <w:t>мкр</w:t>
      </w:r>
      <w:proofErr w:type="spellEnd"/>
      <w:r w:rsidRPr="000A282D">
        <w:rPr>
          <w:rFonts w:ascii="Times New Roman" w:hAnsi="Times New Roman" w:cs="Times New Roman"/>
          <w:color w:val="FF0000"/>
          <w:sz w:val="24"/>
          <w:szCs w:val="24"/>
        </w:rPr>
        <w:t>. 2, д. 10/</w:t>
      </w:r>
      <w:r w:rsidRPr="000A282D"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 w:rsidRPr="000A282D">
        <w:rPr>
          <w:rFonts w:ascii="Times New Roman" w:hAnsi="Times New Roman" w:cs="Times New Roman"/>
          <w:color w:val="FF0000"/>
          <w:sz w:val="24"/>
          <w:szCs w:val="24"/>
        </w:rPr>
        <w:t xml:space="preserve">. Земельный участок со следующими характеристиками: общая площадь 1221 кв. м., категория земель: земли населенных пунктов, разрешенное использование для эксплуатации и обслуживания административного здания, в соответствии с </w:t>
      </w:r>
      <w:r w:rsidRPr="008579B7">
        <w:rPr>
          <w:rFonts w:ascii="Times New Roman" w:hAnsi="Times New Roman" w:cs="Times New Roman"/>
          <w:color w:val="FF0000"/>
          <w:sz w:val="24"/>
          <w:szCs w:val="24"/>
        </w:rPr>
        <w:t>Выпиской из ЕГРН от 27.03.206г.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28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Кадастровый номер Земельного участка: 45:25:020402: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58</w:t>
      </w:r>
      <w:r w:rsidRPr="000A28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расположенный по адресу: </w:t>
      </w:r>
      <w:r w:rsidRPr="000A282D">
        <w:rPr>
          <w:rFonts w:ascii="Times New Roman" w:hAnsi="Times New Roman" w:cs="Times New Roman"/>
          <w:color w:val="FF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Курганская область, г. Курган,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 2, д. 10</w:t>
      </w:r>
      <w:r w:rsidRPr="000A282D">
        <w:rPr>
          <w:rFonts w:ascii="Times New Roman" w:hAnsi="Times New Roman" w:cs="Times New Roman"/>
          <w:color w:val="FF0000"/>
          <w:sz w:val="24"/>
          <w:szCs w:val="24"/>
        </w:rPr>
        <w:t xml:space="preserve">. Земельный участок со следующими характеристиками: общая площадь </w:t>
      </w:r>
      <w:r>
        <w:rPr>
          <w:rFonts w:ascii="Times New Roman" w:hAnsi="Times New Roman" w:cs="Times New Roman"/>
          <w:color w:val="FF0000"/>
          <w:sz w:val="24"/>
          <w:szCs w:val="24"/>
        </w:rPr>
        <w:t>13239</w:t>
      </w:r>
      <w:r w:rsidRPr="000A282D">
        <w:rPr>
          <w:rFonts w:ascii="Times New Roman" w:hAnsi="Times New Roman" w:cs="Times New Roman"/>
          <w:color w:val="FF0000"/>
          <w:sz w:val="24"/>
          <w:szCs w:val="24"/>
        </w:rPr>
        <w:t xml:space="preserve"> кв. м., категория земель: земли населенных пунктов, разрешенное использование для эксплуатации и обслуживания </w:t>
      </w:r>
      <w:r>
        <w:rPr>
          <w:rFonts w:ascii="Times New Roman" w:hAnsi="Times New Roman" w:cs="Times New Roman"/>
          <w:color w:val="FF0000"/>
          <w:sz w:val="24"/>
          <w:szCs w:val="24"/>
        </w:rPr>
        <w:t>жилого дома со встроенными нежилыми помещениями</w:t>
      </w:r>
      <w:r w:rsidRPr="000A282D">
        <w:rPr>
          <w:rFonts w:ascii="Times New Roman" w:hAnsi="Times New Roman" w:cs="Times New Roman"/>
          <w:color w:val="FF0000"/>
          <w:sz w:val="24"/>
          <w:szCs w:val="24"/>
        </w:rPr>
        <w:t xml:space="preserve">, в соответствии с </w:t>
      </w:r>
      <w:r w:rsidRPr="008579B7">
        <w:rPr>
          <w:rFonts w:ascii="Times New Roman" w:hAnsi="Times New Roman" w:cs="Times New Roman"/>
          <w:color w:val="FF0000"/>
          <w:sz w:val="24"/>
          <w:szCs w:val="24"/>
        </w:rPr>
        <w:t>Выпиской из ЕГРН от 27.03.2026г.</w:t>
      </w:r>
    </w:p>
    <w:p w:rsidR="000D446F" w:rsidRPr="008579B7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79B7">
        <w:rPr>
          <w:rFonts w:ascii="Times New Roman" w:hAnsi="Times New Roman" w:cs="Times New Roman"/>
          <w:color w:val="FF0000"/>
          <w:sz w:val="24"/>
          <w:szCs w:val="24"/>
        </w:rPr>
        <w:t xml:space="preserve">При подписании Договора Покупатель подтверждает, что </w:t>
      </w:r>
      <w:r w:rsidRPr="008579B7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Покупателем произведен детальный осмотр Объекта и его расположения на земельных участках с участием свидетелей, а также ознакомился с содержанием имеющихся документов, касающихся технического, внешнего, внутреннего состояния Объекта, а также его правового статуса.</w:t>
      </w:r>
    </w:p>
    <w:p w:rsidR="000D446F" w:rsidRPr="008579B7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79B7">
        <w:rPr>
          <w:rFonts w:ascii="Times New Roman" w:hAnsi="Times New Roman" w:cs="Times New Roman"/>
          <w:color w:val="FF0000"/>
          <w:sz w:val="24"/>
          <w:szCs w:val="24"/>
        </w:rPr>
        <w:t>При подписании Договора Покупатель подтверждает, что уведомлен о необходимости оформления договорных отношений в отношении земельного участка.</w:t>
      </w:r>
    </w:p>
    <w:p w:rsidR="000D446F" w:rsidRDefault="000D446F" w:rsidP="000D446F">
      <w:pPr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Движимое имущество, перечень которого указан в Приложении № 3 к Договору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0D446F" w:rsidRDefault="000D446F" w:rsidP="000D446F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0D446F" w:rsidRDefault="000D446F" w:rsidP="000D446F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1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0D446F" w:rsidRPr="000D446F" w:rsidRDefault="000D446F" w:rsidP="000D446F">
      <w:pPr>
        <w:pStyle w:val="afe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D44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 момент подписания Договора на площадях объекта </w:t>
      </w:r>
      <w:r w:rsidRPr="000D446F">
        <w:rPr>
          <w:rFonts w:ascii="Times New Roman" w:hAnsi="Times New Roman" w:cs="Times New Roman"/>
          <w:color w:val="FF0000"/>
          <w:sz w:val="24"/>
          <w:szCs w:val="24"/>
        </w:rPr>
        <w:t>размещаются внутренние структурные подразделения Продавца.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0D446F" w:rsidRDefault="000D446F" w:rsidP="000D446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Pr="000D446F" w:rsidRDefault="000D446F" w:rsidP="000D446F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2" w:name="_Ref486328488"/>
      <w:r w:rsidRPr="000D446F">
        <w:rPr>
          <w:rFonts w:ascii="Times New Roman" w:hAnsi="Times New Roman" w:cs="Times New Roman"/>
          <w:color w:val="FF0000"/>
          <w:sz w:val="24"/>
          <w:szCs w:val="24"/>
        </w:rPr>
        <w:t xml:space="preserve">После освобождения Объекта от имущества Продавца, после проведения работ по обособлению и кадастровых работ Объекта (в соответствии с п. </w:t>
      </w:r>
      <w:r w:rsidRPr="000D446F">
        <w:rPr>
          <w:rFonts w:ascii="Times New Roman" w:hAnsi="Times New Roman" w:cs="Times New Roman"/>
          <w:b/>
          <w:color w:val="FF0000"/>
          <w:sz w:val="24"/>
          <w:szCs w:val="24"/>
        </w:rPr>
        <w:t>5.2.1</w:t>
      </w:r>
      <w:r w:rsidRPr="000D446F">
        <w:rPr>
          <w:rFonts w:ascii="Times New Roman" w:hAnsi="Times New Roman" w:cs="Times New Roman"/>
          <w:color w:val="FF0000"/>
          <w:sz w:val="24"/>
          <w:szCs w:val="24"/>
        </w:rPr>
        <w:t>. Договора), Продавец не позднее 10 (десяти) календарных дней, при условии поступления на счет Продавца в полном объёме денежных средств в оплату стоимости Имущества (в соответствии с пунктом 4.3.  настоящего Договора), передает Покупателю Имущество по акту приема-передачи, составленному по форме Приложения № 1 к Договору</w:t>
      </w:r>
      <w:r w:rsidRPr="000D44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bookmarkEnd w:id="2"/>
      <w:r w:rsidRPr="000D44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Уведомление о завершении работ по обособлению и кадастровых работ Объекта направляется в соответствии с п. 11.3.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на Движимое имущество – с момента его передачи Продавцом Покупателю по акту приема-передачи, составленному по форме Приложения № 1 к Договору.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 перехода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0D446F" w:rsidRDefault="000D446F" w:rsidP="000D446F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5"/>
    </w:p>
    <w:p w:rsidR="000D446F" w:rsidRDefault="000D446F" w:rsidP="000D446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того НДС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:rsidR="000D446F" w:rsidRDefault="000D446F" w:rsidP="000D446F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:rsidR="000D446F" w:rsidRDefault="000D446F" w:rsidP="000D446F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________. НДС не облагается на основании подпункта 6 пункта 2 статьи 146 НК РФ.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8"/>
      </w:r>
    </w:p>
    <w:p w:rsidR="000D446F" w:rsidRDefault="000D446F" w:rsidP="000D446F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Движимого имущества указана в Приложении № 3 к Договору и составляет: ________ (____________) ________, кроме того НДС.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Style w:val="aff0"/>
          <w:sz w:val="24"/>
        </w:rPr>
        <w:footnoteReference w:id="20"/>
      </w:r>
      <w:r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единовременно, в полном объеме, в течение 10 (десяти) рабочих дней со дня подписания Договора.</w:t>
      </w:r>
      <w:bookmarkEnd w:id="9"/>
      <w:bookmarkEnd w:id="10"/>
      <w:bookmarkEnd w:id="11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C8312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включая 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содержанием Объекта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0D446F" w:rsidRDefault="000D446F" w:rsidP="000D446F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земельного налога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7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Права и обязанности Сторон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0D446F" w:rsidRDefault="000D446F" w:rsidP="000D446F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(пяти) календарных дней со дня подписания акта приема-передачи, указанного в пункте 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0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после осуществления Продавцом реконструкции (перепланировки, переустройства) и (или) капитального ремонта части Объекта в соответствии с Договором аренды,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по Договору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32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документами для государственной регистрации Договора аренды.</w:t>
      </w:r>
      <w:bookmarkEnd w:id="15"/>
    </w:p>
    <w:p w:rsidR="000D446F" w:rsidRPr="00A9329C" w:rsidRDefault="000D446F" w:rsidP="000D446F">
      <w:pPr>
        <w:pStyle w:val="afe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329C">
        <w:rPr>
          <w:rFonts w:ascii="Times New Roman" w:hAnsi="Times New Roman" w:cs="Times New Roman"/>
          <w:color w:val="FF0000"/>
          <w:sz w:val="24"/>
          <w:szCs w:val="24"/>
        </w:rPr>
        <w:t>Осуществить прием-передачу Имущества от Продавца к Покупателю в порядке и сроки, установленные п. 3.1 настоящего Договора.</w:t>
      </w:r>
    </w:p>
    <w:p w:rsidR="000D446F" w:rsidRPr="000D446F" w:rsidRDefault="000D446F" w:rsidP="000D446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0D446F" w:rsidRPr="000D446F" w:rsidRDefault="000D446F" w:rsidP="000D446F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46F">
        <w:rPr>
          <w:rFonts w:ascii="Times New Roman" w:hAnsi="Times New Roman" w:cs="Times New Roman"/>
          <w:color w:val="FF0000"/>
          <w:sz w:val="24"/>
          <w:szCs w:val="24"/>
        </w:rPr>
        <w:t>В срок не позднее 180 (Сто восемьдесят) календарных дней с момента поступления денежных средств в оплату стоимости Имущества в соответствии с пунктом 4.3. Договора, осуществить действия по освобождению Объекта от имущества Продавца, после проведения работ по обособлению и кадастровых работ Объекта.</w:t>
      </w:r>
    </w:p>
    <w:p w:rsidR="000D446F" w:rsidRPr="000D446F" w:rsidRDefault="000D446F" w:rsidP="000D446F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0D446F" w:rsidRDefault="000D446F" w:rsidP="000D446F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33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34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6"/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Имущества.</w:t>
      </w:r>
      <w:bookmarkEnd w:id="17"/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Имущества, указанные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все действия, необходимые для оформления прав на Земельный участок, на котором расположен Объект.</w:t>
      </w:r>
      <w:bookmarkEnd w:id="19"/>
    </w:p>
    <w:p w:rsidR="000D446F" w:rsidRPr="00112C3A" w:rsidRDefault="000D446F" w:rsidP="000D446F">
      <w:pPr>
        <w:pStyle w:val="afe"/>
        <w:widowControl w:val="0"/>
        <w:numPr>
          <w:ilvl w:val="2"/>
          <w:numId w:val="5"/>
        </w:numPr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Покупатель, совместно с другими собственниками помещений в Здании, расположенного по адресу: г. Курган, 2 микрорайон, д. 10/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обязуется подписать</w:t>
      </w:r>
      <w:r w:rsidRPr="00112C3A">
        <w:rPr>
          <w:rFonts w:ascii="Times New Roman" w:hAnsi="Times New Roman" w:cs="Times New Roman"/>
          <w:color w:val="FF0000"/>
          <w:sz w:val="24"/>
          <w:szCs w:val="24"/>
        </w:rPr>
        <w:t xml:space="preserve"> Договор совместного содержания общего имущества Здания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Соглашение об обслуживании Мест общего пользования.</w:t>
      </w:r>
    </w:p>
    <w:p w:rsidR="000D446F" w:rsidRPr="00894732" w:rsidRDefault="000D446F" w:rsidP="000D446F">
      <w:pPr>
        <w:pStyle w:val="afe"/>
        <w:widowControl w:val="0"/>
        <w:numPr>
          <w:ilvl w:val="2"/>
          <w:numId w:val="5"/>
        </w:numPr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Покупатель уведомлен о том, что при использовании Объекта имеются ограничения по видам деятельности, возможным к открытию и ведению на данном Объекте, понимает, что реализация Объекта осуществляется с установленными настоящим пунктом ограничениями по видам использования Объекта, согласен с ними и обязуется их соблюдать на протяжении всего срока владения Объектом, а при дальнейшем распоряжении Объектом (как временном, так и постоянном, в том числе, при выбытии Объекта) обязуется обеспечить включение аналогичных оговорок по ограничению видов деятельности при использовании Объекта в соответствующие договоры/соглашения/иные оформляемые документы. </w:t>
      </w:r>
    </w:p>
    <w:p w:rsidR="000D446F" w:rsidRPr="00894732" w:rsidRDefault="000D446F" w:rsidP="000D446F">
      <w:pPr>
        <w:pStyle w:val="afe"/>
        <w:spacing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Недопустимыми для ведения на Объекте являются такие виды деятельности как: организация сауны, ночных клубов и иных увеселительных заведений, равно как и деятельность, непосредственно связанная с реализацией алкогольной, табачной продукции, а также функционирование </w:t>
      </w:r>
      <w:proofErr w:type="spellStart"/>
      <w:r w:rsidRPr="00894732">
        <w:rPr>
          <w:rFonts w:ascii="Times New Roman" w:hAnsi="Times New Roman" w:cs="Times New Roman"/>
          <w:color w:val="FF0000"/>
          <w:sz w:val="24"/>
          <w:szCs w:val="24"/>
        </w:rPr>
        <w:t>микрофинансовых</w:t>
      </w:r>
      <w:proofErr w:type="spellEnd"/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 организаций. </w:t>
      </w:r>
    </w:p>
    <w:p w:rsidR="000D446F" w:rsidRPr="00CA7620" w:rsidRDefault="000D446F" w:rsidP="000D446F">
      <w:pPr>
        <w:pStyle w:val="afe"/>
        <w:spacing w:line="240" w:lineRule="auto"/>
        <w:ind w:left="0" w:right="-1" w:firstLine="709"/>
        <w:jc w:val="both"/>
        <w:rPr>
          <w:color w:val="FF0000"/>
          <w:sz w:val="24"/>
          <w:szCs w:val="24"/>
        </w:rPr>
      </w:pPr>
      <w:r w:rsidRPr="00894732">
        <w:rPr>
          <w:rFonts w:ascii="Times New Roman" w:hAnsi="Times New Roman" w:cs="Times New Roman"/>
          <w:color w:val="FF0000"/>
          <w:sz w:val="24"/>
          <w:szCs w:val="24"/>
        </w:rPr>
        <w:t>Реализуемый Объект предполагает возможность использования под такие виды деятельности как: медицинская; образовательная; коммунально-бытовая; творческая; спортивная; административно-управленческая; торговая, за исключением вышеуказанных оговорок по видам реализуемой продукции. В помещениях, допустимо обустроить: офис; магазин (кроме реализации алкоголя, табака, интим-магазины и подобные); клинику; тренажерный зал; место общественного питания; мастерскую и др.</w:t>
      </w:r>
    </w:p>
    <w:p w:rsidR="000D446F" w:rsidRDefault="000D446F" w:rsidP="000D446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0D446F" w:rsidRPr="000D446F" w:rsidRDefault="000D446F" w:rsidP="000D446F">
      <w:pPr>
        <w:pStyle w:val="afe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329C">
        <w:rPr>
          <w:rFonts w:ascii="Times New Roman" w:hAnsi="Times New Roman" w:cs="Times New Roman"/>
          <w:bCs/>
          <w:color w:val="FF0000"/>
          <w:sz w:val="24"/>
          <w:szCs w:val="24"/>
        </w:rPr>
        <w:t>При нарушении /невыполнении и/или ненадлежащем выполнении обязанностей</w:t>
      </w:r>
      <w:r w:rsidRPr="008947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94732">
        <w:rPr>
          <w:rFonts w:ascii="Times New Roman" w:hAnsi="Times New Roman" w:cs="Times New Roman"/>
          <w:bCs/>
          <w:color w:val="FF0000"/>
          <w:sz w:val="24"/>
          <w:szCs w:val="24"/>
        </w:rPr>
        <w:t>предусмотренных п. 5.3.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7</w:t>
      </w:r>
      <w:r w:rsidRPr="0089473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настоящего Договора, в том числе, но не исключительно, организация и ведение на Объекте Покупателем или иными лицами деятельности, на ведение которой в соответствии с условиями настоящего Договора установлен запрет (ограничение), равно как и передача, в том числе, реализация Объекта третьим лицам без установления указанного ограничения, Покупатель уплачивает Продавцу, по требованию последнего, за каждый выявленный факт нарушения штраф в размере </w:t>
      </w:r>
      <w:r w:rsidRPr="00894732">
        <w:rPr>
          <w:rFonts w:ascii="Times New Roman" w:hAnsi="Times New Roman" w:cs="Times New Roman"/>
          <w:color w:val="FF0000"/>
          <w:sz w:val="24"/>
          <w:szCs w:val="24"/>
        </w:rPr>
        <w:t>10 (Десять) %, включая НДС (если применимо) от стоимости Объекта</w:t>
      </w:r>
      <w:r w:rsidRPr="0089473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в срок не позднее 10 (Десять) рабочих дней со дня заявления Продавцом такого требования, а также сверх указанной суммы штрафа возмещает все убытки, причиненные Продавцу в связи с таким нарушением, и немедленно (в день получения уведомления от Продавца) обязан прекратить/устранить указанные нарушения.   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2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Договора аренды согласно пунктам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_Ref17968102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</w:t>
      </w:r>
      <w:r>
        <w:rPr>
          <w:rFonts w:ascii="Times New Roman" w:hAnsi="Times New Roman"/>
          <w:sz w:val="24"/>
        </w:rPr>
        <w:t xml:space="preserve">Продавец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>
        <w:rPr>
          <w:rFonts w:ascii="Times New Roman" w:hAnsi="Times New Roman"/>
          <w:sz w:val="24"/>
        </w:rPr>
        <w:t xml:space="preserve"> отказаться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>
        <w:rPr>
          <w:rFonts w:ascii="Times New Roman" w:hAnsi="Times New Roman"/>
          <w:sz w:val="24"/>
        </w:rPr>
        <w:t xml:space="preserve">в одностороннем внесудебном порядке в соответствии с пунктом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_Ref140595328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1.8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 путем направления Покупателю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</w:t>
      </w:r>
      <w:r>
        <w:rPr>
          <w:rFonts w:ascii="Times New Roman" w:hAnsi="Times New Roman"/>
          <w:sz w:val="24"/>
        </w:rPr>
        <w:t xml:space="preserve"> уведомления с указанием даты расторжения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 </w:t>
      </w:r>
      <w:r>
        <w:rPr>
          <w:rFonts w:ascii="Times New Roman" w:hAnsi="Times New Roman"/>
          <w:sz w:val="24"/>
        </w:rPr>
        <w:t xml:space="preserve">В этом случае возврат Имущества и денежных средств происходит в соответствии с условиями пункта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_Ref3210543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7.3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Договора. Кроме того,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0D446F" w:rsidRDefault="000D446F" w:rsidP="000D446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0D446F" w:rsidRDefault="000D446F" w:rsidP="000D446F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0D446F" w:rsidRDefault="000D446F" w:rsidP="000D446F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0D446F" w:rsidRDefault="000D446F" w:rsidP="000D446F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0D446F" w:rsidRDefault="000D446F" w:rsidP="000D446F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0D446F" w:rsidRDefault="000D446F" w:rsidP="000D446F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0D446F" w:rsidRDefault="000D446F" w:rsidP="000D446F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446F" w:rsidRDefault="000D446F" w:rsidP="000D446F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0D446F" w:rsidRDefault="000D446F" w:rsidP="000D446F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 xml:space="preserve">. Информация, направленная на указанный </w:t>
      </w:r>
      <w:r>
        <w:rPr>
          <w:rFonts w:ascii="Times New Roman" w:hAnsi="Times New Roman"/>
          <w:sz w:val="24"/>
        </w:rPr>
        <w:lastRenderedPageBreak/>
        <w:t>почтовый адрес, не является юридически значимым сообщением по смыслу статьи 165.1 ГК РФ.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0D446F" w:rsidRPr="00DF3724" w:rsidRDefault="000D446F" w:rsidP="000D446F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:rsidR="000D446F" w:rsidRPr="00DF3724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0D446F" w:rsidRPr="00DF3724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субъекта персональных данных </w:t>
      </w:r>
      <w:proofErr w:type="gramStart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обработке</w:t>
      </w:r>
      <w:proofErr w:type="gramEnd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 регистрации прав: ______________________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Перечень движимого имущества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__ листах.</w:t>
      </w:r>
      <w:bookmarkStart w:id="25" w:name="_Ref17968329"/>
      <w:bookmarkEnd w:id="25"/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lastRenderedPageBreak/>
        <w:footnoteReference w:id="45"/>
      </w: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План Объекта с указанием части Объекта, передаваемой в аренду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Calibri"/>
          <w:sz w:val="24"/>
          <w:szCs w:val="24"/>
        </w:rPr>
        <w:footnoteReference w:id="46"/>
      </w:r>
      <w:r>
        <w:rPr>
          <w:rFonts w:ascii="Times New Roman" w:eastAsia="Calibri" w:hAnsi="Times New Roman" w:cs="Times New Roman"/>
          <w:sz w:val="24"/>
          <w:szCs w:val="24"/>
        </w:rPr>
        <w:t>Приложение № 5 - Условия Договора аренды.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7" w:name="_Ref126658428"/>
      <w:bookmarkEnd w:id="2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7"/>
    </w:p>
    <w:p w:rsidR="000D446F" w:rsidRDefault="000D446F" w:rsidP="000D446F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47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lastRenderedPageBreak/>
              <w:footnoteReference w:id="48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9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:rsidR="000D446F" w:rsidRDefault="000D446F" w:rsidP="000D44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0D446F" w:rsidRDefault="000D446F" w:rsidP="000D446F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:rsidR="000D446F" w:rsidRDefault="000D446F" w:rsidP="000D446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8" w:name="_GoBack"/>
      <w:bookmarkEnd w:id="28"/>
    </w:p>
    <w:p w:rsidR="000D446F" w:rsidRDefault="000D446F" w:rsidP="000D44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0D446F" w:rsidRDefault="000D446F" w:rsidP="000D446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0D446F" w:rsidRDefault="000D446F" w:rsidP="000D446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0D446F" w:rsidRDefault="000D446F" w:rsidP="000D446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2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5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0D446F" w:rsidRDefault="000D446F" w:rsidP="000D446F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0D446F" w:rsidRDefault="000D446F" w:rsidP="000D446F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0D446F" w:rsidRDefault="000D446F" w:rsidP="000D446F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7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8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6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6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4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5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9"/>
      </w:r>
    </w:p>
    <w:p w:rsidR="000D446F" w:rsidRDefault="000D446F" w:rsidP="000D446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446F" w:rsidRDefault="000D446F" w:rsidP="000D44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0D446F" w:rsidRDefault="000D446F" w:rsidP="000D44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0"/>
      </w:r>
    </w:p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7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9"/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0D446F" w:rsidTr="000D446F">
        <w:tc>
          <w:tcPr>
            <w:tcW w:w="280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0D446F" w:rsidTr="000D446F">
        <w:tc>
          <w:tcPr>
            <w:tcW w:w="280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280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0D446F" w:rsidTr="000D446F">
        <w:tc>
          <w:tcPr>
            <w:tcW w:w="355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D446F" w:rsidTr="000D446F">
        <w:tc>
          <w:tcPr>
            <w:tcW w:w="355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55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55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46F" w:rsidRDefault="000D446F" w:rsidP="000D446F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7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76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7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78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0D446F" w:rsidRDefault="000D446F" w:rsidP="000D446F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0D446F" w:rsidRDefault="000D446F" w:rsidP="000D446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46F" w:rsidRDefault="000D446F" w:rsidP="000D44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0D446F" w:rsidRDefault="000D446F" w:rsidP="000D446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79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D446F" w:rsidRDefault="000D446F" w:rsidP="000D44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80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81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82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83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84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85"/>
      </w:r>
      <w:r>
        <w:rPr>
          <w:iCs/>
          <w:sz w:val="24"/>
          <w:szCs w:val="24"/>
        </w:rPr>
        <w:t>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86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0D446F" w:rsidRDefault="000D446F" w:rsidP="000D44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8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88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0D446F" w:rsidRDefault="000D446F" w:rsidP="000D446F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vertAlign w:val="superscript"/>
        </w:rPr>
        <w:lastRenderedPageBreak/>
        <w:footnoteReference w:id="89"/>
      </w:r>
      <w:r>
        <w:rPr>
          <w:rFonts w:ascii="Times New Roman" w:hAnsi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0D446F" w:rsidRDefault="000D446F" w:rsidP="000D446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D446F" w:rsidRDefault="000D446F" w:rsidP="000D44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0D446F" w:rsidRDefault="000D446F" w:rsidP="000D446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движимого имущества</w:t>
      </w:r>
    </w:p>
    <w:p w:rsidR="000D446F" w:rsidRDefault="000D446F" w:rsidP="000D44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c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2600"/>
        <w:gridCol w:w="2533"/>
        <w:gridCol w:w="3448"/>
      </w:tblGrid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движимого имущества</w:t>
            </w:r>
            <w:r>
              <w:rPr>
                <w:bCs/>
                <w:sz w:val="24"/>
                <w:szCs w:val="24"/>
                <w:vertAlign w:val="superscript"/>
              </w:rPr>
              <w:footnoteReference w:id="90"/>
            </w: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Инвентарный номер</w:t>
            </w:r>
            <w:r>
              <w:rPr>
                <w:sz w:val="24"/>
                <w:szCs w:val="24"/>
              </w:rPr>
              <w:t xml:space="preserve"> движимого имущества</w:t>
            </w:r>
            <w:r>
              <w:rPr>
                <w:bCs/>
                <w:sz w:val="24"/>
                <w:szCs w:val="24"/>
                <w:vertAlign w:val="superscript"/>
              </w:rPr>
              <w:footnoteReference w:id="91"/>
            </w: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 движимого имущества, руб. без учета НДС</w:t>
            </w: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5761" w:type="dxa"/>
            <w:gridSpan w:val="3"/>
            <w:vAlign w:val="center"/>
          </w:tcPr>
          <w:p w:rsidR="000D446F" w:rsidRDefault="000D446F" w:rsidP="000D446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z w:val="24"/>
              </w:rPr>
              <w:t>:</w:t>
            </w: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446F" w:rsidRDefault="000D446F" w:rsidP="000D44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9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9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rPr>
          <w:rFonts w:ascii="Times New Roman" w:hAnsi="Times New Roman" w:cs="Times New Roman"/>
          <w:sz w:val="24"/>
        </w:rPr>
      </w:pPr>
    </w:p>
    <w:p w:rsidR="000D446F" w:rsidRDefault="000D446F" w:rsidP="000D44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 w:clear="all"/>
      </w:r>
    </w:p>
    <w:p w:rsidR="000D446F" w:rsidRDefault="000D446F" w:rsidP="000D446F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vertAlign w:val="superscript"/>
        </w:rPr>
        <w:lastRenderedPageBreak/>
        <w:footnoteReference w:id="94"/>
      </w:r>
      <w:r>
        <w:rPr>
          <w:rFonts w:ascii="Times New Roman" w:hAnsi="Times New Roman"/>
          <w:b/>
          <w:sz w:val="24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p w:rsidR="000D446F" w:rsidRDefault="000D446F" w:rsidP="000D44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к Договору </w:t>
      </w:r>
      <w:r>
        <w:rPr>
          <w:rFonts w:ascii="Times New Roman" w:hAnsi="Times New Roman" w:cs="Times New Roman"/>
          <w:bCs/>
          <w:sz w:val="24"/>
        </w:rPr>
        <w:t>купли-продажи недвижимого</w:t>
      </w:r>
    </w:p>
    <w:p w:rsidR="000D446F" w:rsidRDefault="000D446F" w:rsidP="000D44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имущества </w:t>
      </w:r>
    </w:p>
    <w:p w:rsidR="000D446F" w:rsidRDefault="000D446F" w:rsidP="000D446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 №_____</w:t>
      </w:r>
    </w:p>
    <w:p w:rsidR="000D446F" w:rsidRDefault="000D446F" w:rsidP="000D446F">
      <w:pPr>
        <w:rPr>
          <w:rFonts w:ascii="Times New Roman" w:hAnsi="Times New Roman" w:cs="Times New Roman"/>
          <w:sz w:val="24"/>
        </w:rPr>
      </w:pPr>
    </w:p>
    <w:p w:rsidR="000D446F" w:rsidRDefault="000D446F" w:rsidP="000D4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 Объекта (выделено </w:t>
      </w:r>
      <w:r w:rsidR="00E00594">
        <w:rPr>
          <w:rFonts w:ascii="Times New Roman" w:hAnsi="Times New Roman" w:cs="Times New Roman"/>
          <w:b/>
          <w:sz w:val="24"/>
        </w:rPr>
        <w:t>красным</w:t>
      </w:r>
      <w:r>
        <w:rPr>
          <w:rFonts w:ascii="Times New Roman" w:hAnsi="Times New Roman" w:cs="Times New Roman"/>
          <w:b/>
          <w:sz w:val="24"/>
        </w:rPr>
        <w:t xml:space="preserve"> цветом)</w:t>
      </w:r>
    </w:p>
    <w:p w:rsidR="000D446F" w:rsidRDefault="005E6655" w:rsidP="000D44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0628F55C" wp14:editId="5F1A8880">
            <wp:extent cx="6587860" cy="30364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60" t="11027" r="3160" b="12040"/>
                    <a:stretch/>
                  </pic:blipFill>
                  <pic:spPr bwMode="auto">
                    <a:xfrm>
                      <a:off x="0" y="0"/>
                      <a:ext cx="6598432" cy="3041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46F" w:rsidRDefault="005E6655" w:rsidP="005E6655">
      <w:pPr>
        <w:tabs>
          <w:tab w:val="left" w:pos="323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D446F" w:rsidRDefault="000D446F" w:rsidP="000D44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D446F" w:rsidRDefault="000D446F" w:rsidP="000D446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vertAlign w:val="superscript"/>
              </w:rPr>
              <w:footnoteReference w:id="95"/>
            </w: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 Ф.И.О.</w:t>
            </w:r>
          </w:p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aff0"/>
                <w:sz w:val="24"/>
              </w:rPr>
              <w:footnoteReference w:id="96"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 Ф.И.О.</w:t>
            </w:r>
          </w:p>
          <w:p w:rsidR="000D446F" w:rsidRDefault="000D446F" w:rsidP="000D44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0D446F" w:rsidRDefault="000D446F" w:rsidP="000D446F">
      <w:pPr>
        <w:rPr>
          <w:rFonts w:ascii="Times New Roman" w:hAnsi="Times New Roman" w:cs="Times New Roman"/>
          <w:sz w:val="24"/>
          <w:szCs w:val="24"/>
        </w:rPr>
      </w:pPr>
    </w:p>
    <w:sectPr w:rsidR="000D44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82A" w:rsidRDefault="00C9182A" w:rsidP="000D446F">
      <w:pPr>
        <w:spacing w:after="0" w:line="240" w:lineRule="auto"/>
      </w:pPr>
      <w:r>
        <w:separator/>
      </w:r>
    </w:p>
  </w:endnote>
  <w:endnote w:type="continuationSeparator" w:id="0">
    <w:p w:rsidR="00C9182A" w:rsidRDefault="00C9182A" w:rsidP="000D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489F514C" wp14:editId="22FE9A7E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446F" w:rsidRDefault="000D446F">
    <w:pPr>
      <w:jc w:val="both"/>
    </w:pPr>
    <w:r>
      <w:t>_____________________/_____________________/     ____________________/____________________/</w:t>
    </w:r>
  </w:p>
  <w:p w:rsidR="000D446F" w:rsidRDefault="000D446F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00594">
          <w:rPr>
            <w:rFonts w:ascii="Times New Roman" w:hAnsi="Times New Roman" w:cs="Times New Roman"/>
            <w:noProof/>
          </w:rPr>
          <w:t>21</w:t>
        </w:r>
        <w:r>
          <w:rPr>
            <w:rFonts w:ascii="Times New Roman" w:hAnsi="Times New Roman" w:cs="Times New Roman"/>
          </w:rPr>
          <w:fldChar w:fldCharType="end"/>
        </w:r>
      </w:sdtContent>
    </w:sdt>
  </w:p>
  <w:p w:rsidR="000D446F" w:rsidRDefault="000D446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:rsidR="000D446F" w:rsidRDefault="000D446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82A" w:rsidRDefault="00C9182A" w:rsidP="000D446F">
      <w:pPr>
        <w:spacing w:after="0" w:line="240" w:lineRule="auto"/>
      </w:pPr>
      <w:r>
        <w:separator/>
      </w:r>
    </w:p>
  </w:footnote>
  <w:footnote w:type="continuationSeparator" w:id="0">
    <w:p w:rsidR="00C9182A" w:rsidRDefault="00C9182A" w:rsidP="000D446F">
      <w:pPr>
        <w:spacing w:after="0" w:line="240" w:lineRule="auto"/>
      </w:pPr>
      <w:r>
        <w:continuationSeparator/>
      </w:r>
    </w:p>
  </w:footnote>
  <w:footnote w:id="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Содержание пункта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_Ref140594226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подлежит изменению в зависимости от конкретного состава реализуемого Имущества.</w:t>
      </w:r>
    </w:p>
  </w:footnote>
  <w:footnote w:id="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вместе с Недвижимым имуществом продается и Движимое имущество.</w:t>
      </w:r>
    </w:p>
  </w:footnote>
  <w:footnote w:id="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наличия ограничений и/или обременений пункт следует дополнить следующим текстом: «, за исключением: ___ (указываются имеющиеся ограничения и обременения, а также приводятся названия и реквизиты документов, которыми они установлены/подтверждаются) ___», а также, при наличии, копии документов, которыми установлены/подтверждаются ограничения и обременения, прилагаются к Договору.</w:t>
      </w:r>
    </w:p>
  </w:footnote>
  <w:footnote w:id="1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Продавец имеет перед третьими лицами долги по оплате коммунальных, эксплуатационных, хозяйственных услуг и по иным платежам по Имуществу, то указывается порядок и сроки уплаты данных платежей.</w:t>
      </w:r>
    </w:p>
  </w:footnote>
  <w:footnote w:id="1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 необходимости, пункт может быть дополнен предложением: «Стороны пришли к соглашению, что условия Договора распространяются (пункт 2 статьи 425 ГК РФ) на правоотношения Сторон, возникшие с _________ (указать дату)». В данном случае дата начала отношений Сторон не должна предшествовать дате принятия решения уполномоченным органом.</w:t>
      </w:r>
    </w:p>
  </w:footnote>
  <w:footnote w:id="1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«Имущество», а слова «, а на Движимое имущество – с момента его передачи Продавцом Покупателю по акту приема-передачи, составленному по форме Приложения № 1 к Договору» исключаются.</w:t>
      </w:r>
    </w:p>
  </w:footnote>
  <w:footnote w:id="1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1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1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в случае продажи имущества, не подлежащего обложению НДС, слова «кроме того НДС,» исключить.</w:t>
      </w:r>
    </w:p>
  </w:footnote>
  <w:footnote w:id="1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продажи жилых помещений (жилого дома, части жилого дома, квартиры, части квартиры или комнаты) указывается: «4.1.1. Стоимость Объекта составляет: ________ (____________) ________. НДС не облагается на основании подпункта 22 пункта 3 статьи 149 НК РФ.».</w:t>
      </w:r>
    </w:p>
  </w:footnote>
  <w:footnote w:id="1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 Сбербанк на праве собственности.</w:t>
      </w:r>
    </w:p>
  </w:footnote>
  <w:footnote w:id="1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имущества, то перечисляются «Объект 1», «Объект 2» и т.д., «Земельный участок 1», «Земельный участок 2» и т.д.</w:t>
      </w:r>
    </w:p>
  </w:footnote>
  <w:footnote w:id="1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вместе с недвижимым имуществом продается и движимое имущество.</w:t>
      </w:r>
    </w:p>
  </w:footnote>
  <w:footnote w:id="2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</w:p>
  </w:footnote>
  <w:footnote w:id="2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оплаты не кредитными денежными средствами.</w:t>
      </w:r>
    </w:p>
  </w:footnote>
  <w:footnote w:id="2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2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При установлении стоимости Имущества в иностранной валюте или в условных денежных единицах пункт следует изложить в следующей редакции: «Расчеты по Договору производятся в рублях по курсу Банка России, установленному на день оплаты, путем безналичного перечисления денежных средств на счет Продавца, указанный в разделе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_Ref486328623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Договора.».</w:t>
      </w:r>
    </w:p>
  </w:footnote>
  <w:footnote w:id="2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2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-места, объекты незавершенного строительства и др.) и (или) когда по Договору передается Земельный участок.</w:t>
      </w:r>
    </w:p>
  </w:footnote>
  <w:footnote w:id="2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2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Слова «и земельного налога» включаются в случае продажи земельного участка. </w:t>
      </w:r>
    </w:p>
  </w:footnote>
  <w:footnote w:id="2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Слова «, пунктом 7 статьи 396 НК РФ (земельный налог)» включаются в случае продажи земельного участка.</w:t>
      </w:r>
    </w:p>
  </w:footnote>
  <w:footnote w:id="2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Слова «, пункта 7 статьи 396 НК РФ (земельный налог)» включаются в случае продажи земельного участка.</w:t>
      </w:r>
    </w:p>
  </w:footnote>
  <w:footnote w:id="3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заключения Договора купли-продажи недвижимого имущества с последующей арендой данного имущества (с обратной арендой) слова «, но после осуществления Продавцом реконструкции (перепланировки, переустройства) и (или) капитального ремонта части Объекта в соответствии с Договором аренды,» указываются, если данное условие предусмотрено в решении уполномоченного органа.</w:t>
      </w:r>
    </w:p>
  </w:footnote>
  <w:footnote w:id="3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 «Недвижимое имущество», указывается слово «Имущество».</w:t>
      </w:r>
    </w:p>
  </w:footnote>
  <w:footnote w:id="3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«вместе с документами для государственной регистрации Договора аренды» указываются при заключении Договора купли-продажи недвижимого имущества с последующей арендой данного имущества (с обратной арендой).</w:t>
      </w:r>
    </w:p>
  </w:footnote>
  <w:footnote w:id="3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3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3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3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3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 Сбербанк на праве отличном от права собственности.</w:t>
      </w:r>
    </w:p>
  </w:footnote>
  <w:footnote w:id="3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3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соответствующий суд, входящий в судебную систему Российской Федерации, по месту нахождения ЦА или ТБ (подразделение банка, заключающего Договор). Если Договор заключен с физическим лицом, то указывается соответствующий суд общей юрисдикции, в случае, если Договор заключен с юридическим лицом/индивидуальным предпринимателем – то соответствующий арбитражный суд.</w:t>
      </w:r>
    </w:p>
  </w:footnote>
  <w:footnote w:id="4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4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42">
    <w:p w:rsidR="000D446F" w:rsidRDefault="000D446F" w:rsidP="000D446F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4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полное наименование органа, осуществляющего государственный кадастровый учет и государственную регистрацию прав.</w:t>
      </w:r>
    </w:p>
  </w:footnote>
  <w:footnote w:id="4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передачи недвижимого имущества вместе с движимым имуществом.</w:t>
      </w:r>
    </w:p>
  </w:footnote>
  <w:footnote w:id="4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при необходимости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46">
    <w:p w:rsidR="000D446F" w:rsidRDefault="000D446F" w:rsidP="000D446F">
      <w:pPr>
        <w:pStyle w:val="af4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Указывается при необходимости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4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ОГРНИП.</w:t>
      </w:r>
    </w:p>
  </w:footnote>
  <w:footnote w:id="4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4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5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5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52">
    <w:p w:rsidR="000D446F" w:rsidRDefault="000D446F" w:rsidP="000D446F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5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5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5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5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5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5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6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6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6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6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6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6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6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6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6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6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7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7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7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7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7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7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7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7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7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79">
    <w:p w:rsidR="000D446F" w:rsidRDefault="000D446F" w:rsidP="000D446F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:rsidR="000D446F" w:rsidRDefault="000D446F" w:rsidP="000D446F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:rsidR="000D446F" w:rsidRDefault="000D446F" w:rsidP="000D446F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80">
    <w:p w:rsidR="000D446F" w:rsidRDefault="000D446F" w:rsidP="000D44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81">
    <w:p w:rsidR="000D446F" w:rsidRDefault="000D446F" w:rsidP="000D446F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8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83">
    <w:p w:rsidR="000D446F" w:rsidRDefault="000D446F" w:rsidP="000D446F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8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8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8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8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8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8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Приложение № 3 к Договору указывается в случае передачи недвижимого имущества вместе с движимым имуществом.</w:t>
      </w:r>
    </w:p>
  </w:footnote>
  <w:footnote w:id="9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движимого имущества в соответствии с инвентарной карточкой учета объекта основного средства и его отличительные характеристики (марка, сорт, модель, цвет, идентификационных, заводской, серийный номер, размер, год изготовления и т.п.).</w:t>
      </w:r>
    </w:p>
  </w:footnote>
  <w:footnote w:id="9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инвентарный номер в соответствии с инвентарной карточкой учета объекта основного средства.</w:t>
      </w:r>
    </w:p>
  </w:footnote>
  <w:footnote w:id="9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9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9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Приложение приводится при необходимости в случае заключения договора купли-продажи недвижимого имущества с последующей арендой данного имущества (обратной арендой). </w:t>
      </w:r>
    </w:p>
  </w:footnote>
  <w:footnote w:id="9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9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вправе осуществлять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F43DC2"/>
    <w:multiLevelType w:val="multilevel"/>
    <w:tmpl w:val="119868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F68E3"/>
    <w:multiLevelType w:val="multilevel"/>
    <w:tmpl w:val="409C04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9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4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5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6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7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8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1" w15:restartNumberingAfterBreak="0">
    <w:nsid w:val="5DB07515"/>
    <w:multiLevelType w:val="multilevel"/>
    <w:tmpl w:val="EDB831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2" w15:restartNumberingAfterBreak="0">
    <w:nsid w:val="68137D0B"/>
    <w:multiLevelType w:val="multilevel"/>
    <w:tmpl w:val="30FCC2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B23787"/>
    <w:multiLevelType w:val="multilevel"/>
    <w:tmpl w:val="E0908A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2"/>
  </w:num>
  <w:num w:numId="5">
    <w:abstractNumId w:val="10"/>
  </w:num>
  <w:num w:numId="6">
    <w:abstractNumId w:val="16"/>
  </w:num>
  <w:num w:numId="7">
    <w:abstractNumId w:val="1"/>
  </w:num>
  <w:num w:numId="8">
    <w:abstractNumId w:val="17"/>
  </w:num>
  <w:num w:numId="9">
    <w:abstractNumId w:val="15"/>
  </w:num>
  <w:num w:numId="10">
    <w:abstractNumId w:val="2"/>
  </w:num>
  <w:num w:numId="11">
    <w:abstractNumId w:val="23"/>
  </w:num>
  <w:num w:numId="12">
    <w:abstractNumId w:val="13"/>
  </w:num>
  <w:num w:numId="13">
    <w:abstractNumId w:val="24"/>
  </w:num>
  <w:num w:numId="14">
    <w:abstractNumId w:val="25"/>
  </w:num>
  <w:num w:numId="15">
    <w:abstractNumId w:val="20"/>
  </w:num>
  <w:num w:numId="16">
    <w:abstractNumId w:val="4"/>
  </w:num>
  <w:num w:numId="17">
    <w:abstractNumId w:val="0"/>
  </w:num>
  <w:num w:numId="18">
    <w:abstractNumId w:val="26"/>
  </w:num>
  <w:num w:numId="19">
    <w:abstractNumId w:val="11"/>
  </w:num>
  <w:num w:numId="20">
    <w:abstractNumId w:val="7"/>
  </w:num>
  <w:num w:numId="21">
    <w:abstractNumId w:val="9"/>
  </w:num>
  <w:num w:numId="22">
    <w:abstractNumId w:val="3"/>
  </w:num>
  <w:num w:numId="23">
    <w:abstractNumId w:val="19"/>
  </w:num>
  <w:num w:numId="24">
    <w:abstractNumId w:val="8"/>
  </w:num>
  <w:num w:numId="25">
    <w:abstractNumId w:val="22"/>
  </w:num>
  <w:num w:numId="26">
    <w:abstractNumId w:val="21"/>
  </w:num>
  <w:num w:numId="27">
    <w:abstractNumId w:val="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38"/>
    <w:rsid w:val="000D446F"/>
    <w:rsid w:val="005638FE"/>
    <w:rsid w:val="005E6655"/>
    <w:rsid w:val="00930A8B"/>
    <w:rsid w:val="00C631C3"/>
    <w:rsid w:val="00C67B38"/>
    <w:rsid w:val="00C9182A"/>
    <w:rsid w:val="00D95CFA"/>
    <w:rsid w:val="00E0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15C4"/>
  <w15:chartTrackingRefBased/>
  <w15:docId w15:val="{8331C98A-4EE4-49C3-A878-1CC80B46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D446F"/>
  </w:style>
  <w:style w:type="paragraph" w:styleId="10">
    <w:name w:val="heading 1"/>
    <w:basedOn w:val="a1"/>
    <w:next w:val="a1"/>
    <w:link w:val="11"/>
    <w:uiPriority w:val="9"/>
    <w:qFormat/>
    <w:rsid w:val="000D446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0D44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0D44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0D44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D446F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0D446F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0D44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0D446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0D44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0D44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0D446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0D44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0D44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0D446F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0D44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0D446F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0D446F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0D446F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0D446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0D446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0D446F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0D44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0D446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0D446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0D446F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0D446F"/>
    <w:rPr>
      <w:sz w:val="24"/>
      <w:szCs w:val="24"/>
    </w:rPr>
  </w:style>
  <w:style w:type="character" w:customStyle="1" w:styleId="QuoteChar">
    <w:name w:val="Quote Char"/>
    <w:uiPriority w:val="29"/>
    <w:rsid w:val="000D446F"/>
    <w:rPr>
      <w:i/>
    </w:rPr>
  </w:style>
  <w:style w:type="character" w:customStyle="1" w:styleId="IntenseQuoteChar">
    <w:name w:val="Intense Quote Char"/>
    <w:uiPriority w:val="30"/>
    <w:rsid w:val="000D446F"/>
    <w:rPr>
      <w:i/>
    </w:rPr>
  </w:style>
  <w:style w:type="character" w:customStyle="1" w:styleId="CaptionChar">
    <w:name w:val="Caption Char"/>
    <w:basedOn w:val="a2"/>
    <w:uiPriority w:val="35"/>
    <w:rsid w:val="000D446F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0D446F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0D446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0D446F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0D446F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0D446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0D446F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0D446F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0D446F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0D446F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0D446F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0D44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0D446F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0D446F"/>
  </w:style>
  <w:style w:type="character" w:customStyle="1" w:styleId="FooterChar">
    <w:name w:val="Footer Char"/>
    <w:basedOn w:val="a2"/>
    <w:uiPriority w:val="99"/>
    <w:rsid w:val="000D446F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0D446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0D446F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0D446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0D446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0D446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D446F"/>
    <w:rPr>
      <w:sz w:val="18"/>
    </w:rPr>
  </w:style>
  <w:style w:type="character" w:customStyle="1" w:styleId="EndnoteTextChar">
    <w:name w:val="Endnote Text Char"/>
    <w:uiPriority w:val="99"/>
    <w:rsid w:val="000D446F"/>
    <w:rPr>
      <w:sz w:val="20"/>
    </w:rPr>
  </w:style>
  <w:style w:type="paragraph" w:styleId="13">
    <w:name w:val="toc 1"/>
    <w:basedOn w:val="a1"/>
    <w:next w:val="a1"/>
    <w:uiPriority w:val="39"/>
    <w:unhideWhenUsed/>
    <w:rsid w:val="000D446F"/>
    <w:pPr>
      <w:spacing w:after="57"/>
    </w:pPr>
  </w:style>
  <w:style w:type="paragraph" w:styleId="25">
    <w:name w:val="toc 2"/>
    <w:basedOn w:val="a1"/>
    <w:next w:val="a1"/>
    <w:uiPriority w:val="39"/>
    <w:unhideWhenUsed/>
    <w:rsid w:val="000D446F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0D446F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0D446F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0D446F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0D446F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0D446F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0D446F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0D446F"/>
    <w:pPr>
      <w:spacing w:after="57"/>
      <w:ind w:left="2268"/>
    </w:pPr>
  </w:style>
  <w:style w:type="paragraph" w:styleId="ae">
    <w:name w:val="TOC Heading"/>
    <w:uiPriority w:val="39"/>
    <w:unhideWhenUsed/>
    <w:rsid w:val="000D446F"/>
  </w:style>
  <w:style w:type="paragraph" w:styleId="af">
    <w:name w:val="table of figures"/>
    <w:basedOn w:val="a1"/>
    <w:next w:val="a1"/>
    <w:uiPriority w:val="99"/>
    <w:unhideWhenUsed/>
    <w:rsid w:val="000D446F"/>
    <w:pPr>
      <w:spacing w:after="0"/>
    </w:pPr>
  </w:style>
  <w:style w:type="paragraph" w:styleId="af0">
    <w:name w:val="header"/>
    <w:basedOn w:val="a1"/>
    <w:link w:val="af1"/>
    <w:uiPriority w:val="99"/>
    <w:unhideWhenUsed/>
    <w:rsid w:val="000D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0D446F"/>
  </w:style>
  <w:style w:type="paragraph" w:styleId="af2">
    <w:name w:val="footer"/>
    <w:basedOn w:val="a1"/>
    <w:link w:val="af3"/>
    <w:uiPriority w:val="99"/>
    <w:unhideWhenUsed/>
    <w:rsid w:val="000D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0D446F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0D446F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0D446F"/>
  </w:style>
  <w:style w:type="paragraph" w:styleId="af4">
    <w:name w:val="footnote text"/>
    <w:basedOn w:val="a1"/>
    <w:link w:val="af5"/>
    <w:uiPriority w:val="99"/>
    <w:unhideWhenUsed/>
    <w:qFormat/>
    <w:rsid w:val="000D446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0D446F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0D446F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0D446F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0D446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0D446F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0D446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0D446F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0D44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0D446F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1"/>
    <w:link w:val="aff"/>
    <w:uiPriority w:val="34"/>
    <w:qFormat/>
    <w:rsid w:val="000D446F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0D4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0D446F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0D446F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0D446F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0D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0D446F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0D44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0D44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0D446F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0D446F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0D44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0D446F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0D44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0D446F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0D446F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0D446F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0D446F"/>
    <w:pPr>
      <w:spacing w:after="0" w:line="240" w:lineRule="auto"/>
    </w:pPr>
  </w:style>
  <w:style w:type="paragraph" w:customStyle="1" w:styleId="16">
    <w:name w:val="Абзац списка1"/>
    <w:basedOn w:val="a1"/>
    <w:rsid w:val="000D44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0D446F"/>
    <w:rPr>
      <w:vanish w:val="0"/>
    </w:rPr>
  </w:style>
  <w:style w:type="character" w:styleId="affa">
    <w:name w:val="Hyperlink"/>
    <w:uiPriority w:val="99"/>
    <w:unhideWhenUsed/>
    <w:rsid w:val="000D446F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0D4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0D4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0D446F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0D446F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0D446F"/>
    <w:rPr>
      <w:sz w:val="24"/>
      <w:szCs w:val="24"/>
    </w:rPr>
  </w:style>
  <w:style w:type="character" w:customStyle="1" w:styleId="aff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e"/>
    <w:uiPriority w:val="34"/>
    <w:qFormat/>
    <w:rsid w:val="000D446F"/>
  </w:style>
  <w:style w:type="character" w:customStyle="1" w:styleId="FontStyle16">
    <w:name w:val="Font Style16"/>
    <w:rsid w:val="000D446F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0D446F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0D44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0D446F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0D446F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0D446F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0D446F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0D446F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0D446F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0D44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0D44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0D446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rsid w:val="000D446F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0D446F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0D446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0D4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b">
    <w:name w:val="Абзац списка2"/>
    <w:rsid w:val="000D44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0D446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http://9685E8FB4A11CCA910051771D5EA87D1.dms.sberbank.ru/9685E8FB4A11CCA910051771D5EA87D1-108BE419061DA56769B9BD1062D5CEF7-8DB9C46B7B8E4D00FCD94BFBDE1796A0/1.p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7760</Words>
  <Characters>44235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51892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Наталья Алексеевна</dc:creator>
  <cp:keywords/>
  <dc:description/>
  <cp:lastModifiedBy>Мишина Наталья Алексеевна</cp:lastModifiedBy>
  <cp:revision>3</cp:revision>
  <dcterms:created xsi:type="dcterms:W3CDTF">2026-04-30T09:03:00Z</dcterms:created>
  <dcterms:modified xsi:type="dcterms:W3CDTF">2026-04-30T09:17:00Z</dcterms:modified>
</cp:coreProperties>
</file>