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4A244A45" w:rsidR="00DF60FB" w:rsidRPr="00372ADF" w:rsidRDefault="001D4970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06D49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лит.В, (846)248-21-43, 8(800)777-57-57, harlanova@auction-house.ru) (далее - Организатор торгов, ОТ), действующее на основании договора поручения с </w:t>
      </w:r>
      <w:r w:rsidRPr="00606D4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Брагиным Александром Анатольевичем </w:t>
      </w:r>
      <w:r w:rsidRPr="00606D49">
        <w:rPr>
          <w:rFonts w:ascii="Times New Roman" w:hAnsi="Times New Roman" w:cs="Times New Roman"/>
          <w:color w:val="000000" w:themeColor="text1"/>
          <w:sz w:val="20"/>
          <w:szCs w:val="20"/>
        </w:rPr>
        <w:t>(дата рождения: 21.12.1974 г., место рождения: с. Благодатовка Большечерниговского района Куйбышевской области, место жительства: 443000, Самарская область, г. Самара, ул. Мориса Тореза, д. 1, кв. 63, ИНН 631108340271, СНИЛС 015-610-307 00)</w:t>
      </w:r>
      <w:r w:rsidRPr="00606D4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606D49">
        <w:rPr>
          <w:rFonts w:ascii="Times New Roman" w:hAnsi="Times New Roman" w:cs="Times New Roman"/>
          <w:iCs/>
          <w:sz w:val="20"/>
          <w:szCs w:val="20"/>
        </w:rPr>
        <w:t>(</w:t>
      </w:r>
      <w:r w:rsidRPr="00606D49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606D49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606D49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 </w:t>
      </w:r>
      <w:r w:rsidRPr="00606D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Хачатуряна Акопа Араратовича </w:t>
      </w:r>
      <w:r w:rsidRPr="00606D49">
        <w:rPr>
          <w:rFonts w:ascii="Times New Roman" w:hAnsi="Times New Roman" w:cs="Times New Roman"/>
          <w:color w:val="000000" w:themeColor="text1"/>
          <w:sz w:val="20"/>
          <w:szCs w:val="20"/>
        </w:rPr>
        <w:t>(ИНН 632120831937, СНИЛС 023-232-756 08, рег. номер: 18792, адрес для корреспонденции: 445030, Самарская область, г. Тольятти, ул. Тополиная, 24-а), члена Ассоциации арбитражных управляющих «Центр финансового оздоровления предприятий агропромышленного комплекса» (ИНН 7707030411, ОГРН 1107799002057, адрес:  107031, г Москва, ул. Б. Дмитровка, д. 32, стр. 1</w:t>
      </w:r>
      <w:hyperlink w:history="1"/>
      <w:r w:rsidRPr="00606D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606D49">
        <w:rPr>
          <w:rFonts w:ascii="Times New Roman" w:hAnsi="Times New Roman" w:cs="Times New Roman"/>
          <w:sz w:val="20"/>
          <w:szCs w:val="20"/>
        </w:rPr>
        <w:t>(далее - ФУ), действующего на основании Решения Арбитражного суда Самарской области от 14.03.2024 г. (резолютивная часть объявлена 06.03.2024г.) по делу № А55-33411/2023</w:t>
      </w:r>
      <w:r w:rsidR="00FA5764" w:rsidRPr="00372ADF">
        <w:rPr>
          <w:rFonts w:ascii="Times New Roman" w:hAnsi="Times New Roman" w:cs="Times New Roman"/>
          <w:sz w:val="20"/>
          <w:szCs w:val="20"/>
        </w:rPr>
        <w:t>,</w:t>
      </w:r>
      <w:r w:rsidR="002B56AC" w:rsidRPr="00372ADF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372AD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372ADF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593564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ЭП). </w:t>
      </w:r>
    </w:p>
    <w:p w14:paraId="606A6B6A" w14:textId="71905A6E" w:rsidR="00DF60FB" w:rsidRPr="00372ADF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4970">
        <w:rPr>
          <w:rFonts w:ascii="Times New Roman" w:eastAsia="Calibri" w:hAnsi="Times New Roman" w:cs="Times New Roman"/>
          <w:b/>
          <w:bCs/>
          <w:sz w:val="20"/>
          <w:szCs w:val="20"/>
        </w:rPr>
        <w:t>08.06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202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372ADF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(мск).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21393C">
        <w:rPr>
          <w:rFonts w:ascii="Times New Roman" w:eastAsia="Calibri" w:hAnsi="Times New Roman" w:cs="Times New Roman"/>
          <w:sz w:val="20"/>
          <w:szCs w:val="20"/>
        </w:rPr>
        <w:t>37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21393C">
        <w:rPr>
          <w:rFonts w:ascii="Times New Roman" w:eastAsia="Calibri" w:hAnsi="Times New Roman" w:cs="Times New Roman"/>
          <w:sz w:val="20"/>
          <w:szCs w:val="20"/>
        </w:rPr>
        <w:t>тридц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ать</w:t>
      </w:r>
      <w:r w:rsidR="0021393C">
        <w:rPr>
          <w:rFonts w:ascii="Times New Roman" w:eastAsia="Calibri" w:hAnsi="Times New Roman" w:cs="Times New Roman"/>
          <w:sz w:val="20"/>
          <w:szCs w:val="20"/>
        </w:rPr>
        <w:t xml:space="preserve"> семь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) к/дней с даты начала приёма заявок, без изменения начальной цены, со 2-го по </w:t>
      </w:r>
      <w:r w:rsidR="00017C60">
        <w:rPr>
          <w:rFonts w:ascii="Times New Roman" w:eastAsia="Calibri" w:hAnsi="Times New Roman" w:cs="Times New Roman"/>
          <w:sz w:val="20"/>
          <w:szCs w:val="20"/>
        </w:rPr>
        <w:t>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1648C0">
        <w:rPr>
          <w:rFonts w:ascii="Times New Roman" w:eastAsia="Calibri" w:hAnsi="Times New Roman" w:cs="Times New Roman"/>
          <w:sz w:val="20"/>
          <w:szCs w:val="20"/>
        </w:rPr>
        <w:t>о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й периоды - 7 (семь) к/дней, величина снижения – </w:t>
      </w:r>
      <w:r w:rsidR="005C05F6" w:rsidRPr="00372ADF">
        <w:rPr>
          <w:rFonts w:ascii="Times New Roman" w:eastAsia="Calibri" w:hAnsi="Times New Roman" w:cs="Times New Roman"/>
          <w:sz w:val="20"/>
          <w:szCs w:val="20"/>
        </w:rPr>
        <w:t>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</w:t>
      </w:r>
      <w:r w:rsidR="00B16C62" w:rsidRPr="00372ADF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:</w:t>
      </w:r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1D4970" w:rsidRP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30 678 178,47</w:t>
      </w:r>
      <w:r w:rsid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  <w:r w:rsid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 </w:t>
      </w:r>
      <w:r w:rsidR="001D4970" w:rsidRP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</w:t>
      </w:r>
      <w:r w:rsidR="001D4970" w:rsidRP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- 22 130 977,84</w:t>
      </w:r>
      <w:r w:rsid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1D4970" w:rsidRPr="001D497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руб.</w:t>
      </w:r>
    </w:p>
    <w:p w14:paraId="67AF9CC6" w14:textId="77777777" w:rsidR="0023065E" w:rsidRPr="00372ADF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0C33FB0" w14:textId="49647642" w:rsidR="001D4970" w:rsidRPr="00606D49" w:rsidRDefault="001D4970" w:rsidP="001D4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06D49">
        <w:rPr>
          <w:rFonts w:ascii="Times New Roman" w:hAnsi="Times New Roman" w:cs="Times New Roman"/>
          <w:sz w:val="20"/>
          <w:szCs w:val="20"/>
        </w:rPr>
        <w:t xml:space="preserve">Продаже на Торгах отдельными лотами подлежит следующее имущество, находящееся по адресу: Самарская область, Красноярский район, в границах ЗАО «Каменское» (далее – Имущество, Лоты),  начальная цена (далее – нач. цена) НДС не облагается: </w:t>
      </w:r>
      <w:bookmarkStart w:id="1" w:name="_Hlk68601777"/>
      <w:r w:rsidRPr="00606D49">
        <w:rPr>
          <w:rFonts w:ascii="Times New Roman" w:hAnsi="Times New Roman" w:cs="Times New Roman"/>
          <w:b/>
          <w:sz w:val="20"/>
          <w:szCs w:val="20"/>
        </w:rPr>
        <w:t>Лот №1</w:t>
      </w:r>
      <w:r w:rsidRPr="00606D49">
        <w:rPr>
          <w:rFonts w:ascii="Times New Roman" w:hAnsi="Times New Roman" w:cs="Times New Roman"/>
          <w:sz w:val="20"/>
          <w:szCs w:val="20"/>
        </w:rPr>
        <w:t xml:space="preserve">: </w:t>
      </w:r>
      <w:bookmarkEnd w:id="1"/>
      <w:r w:rsidR="00202D18">
        <w:rPr>
          <w:rFonts w:ascii="Times New Roman" w:hAnsi="Times New Roman" w:cs="Times New Roman"/>
          <w:sz w:val="20"/>
          <w:szCs w:val="20"/>
        </w:rPr>
        <w:t>З</w:t>
      </w:r>
      <w:r w:rsidRPr="00606D49">
        <w:rPr>
          <w:rFonts w:ascii="Times New Roman" w:hAnsi="Times New Roman" w:cs="Times New Roman"/>
          <w:sz w:val="20"/>
          <w:szCs w:val="20"/>
        </w:rPr>
        <w:t xml:space="preserve">емельные участки (136 шт.) общей площадью 361 187 кв. м, назначение: данные отсутствуют, виды разрешенного использования: для комплексного освоения в целях жилищного строительства, </w:t>
      </w:r>
      <w:r w:rsidRPr="00606D49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№1 – </w:t>
      </w:r>
      <w:r w:rsidRPr="00B71A4A">
        <w:rPr>
          <w:rFonts w:ascii="Times New Roman" w:hAnsi="Times New Roman" w:cs="Times New Roman"/>
          <w:b/>
          <w:bCs/>
          <w:sz w:val="20"/>
          <w:szCs w:val="20"/>
        </w:rPr>
        <w:t>52 893 411,16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06D49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Pr="00606D49">
        <w:rPr>
          <w:rFonts w:ascii="Times New Roman" w:hAnsi="Times New Roman" w:cs="Times New Roman"/>
          <w:sz w:val="20"/>
          <w:szCs w:val="20"/>
        </w:rPr>
        <w:t xml:space="preserve">; </w:t>
      </w:r>
      <w:r w:rsidRPr="00606D49">
        <w:rPr>
          <w:rFonts w:ascii="Times New Roman" w:hAnsi="Times New Roman" w:cs="Times New Roman"/>
          <w:b/>
          <w:bCs/>
          <w:sz w:val="20"/>
          <w:szCs w:val="20"/>
        </w:rPr>
        <w:t>Лот №2:</w:t>
      </w:r>
      <w:r w:rsidRPr="00606D49">
        <w:rPr>
          <w:rFonts w:ascii="Times New Roman" w:hAnsi="Times New Roman" w:cs="Times New Roman"/>
          <w:sz w:val="20"/>
          <w:szCs w:val="20"/>
        </w:rPr>
        <w:t xml:space="preserve"> </w:t>
      </w:r>
      <w:r w:rsidR="00202D18">
        <w:rPr>
          <w:rFonts w:ascii="Times New Roman" w:hAnsi="Times New Roman" w:cs="Times New Roman"/>
          <w:sz w:val="20"/>
          <w:szCs w:val="20"/>
        </w:rPr>
        <w:t>З</w:t>
      </w:r>
      <w:r w:rsidRPr="00606D49">
        <w:rPr>
          <w:rFonts w:ascii="Times New Roman" w:hAnsi="Times New Roman" w:cs="Times New Roman"/>
          <w:sz w:val="20"/>
          <w:szCs w:val="20"/>
        </w:rPr>
        <w:t>емельные участки (35 шт.) общей площадью 394 712 кв. м,</w:t>
      </w:r>
      <w:r w:rsidRPr="00606D49">
        <w:t xml:space="preserve"> </w:t>
      </w:r>
      <w:r w:rsidRPr="00606D49">
        <w:rPr>
          <w:rFonts w:ascii="Times New Roman" w:hAnsi="Times New Roman" w:cs="Times New Roman"/>
          <w:sz w:val="20"/>
          <w:szCs w:val="20"/>
        </w:rPr>
        <w:t xml:space="preserve">назначение: данные отсутствуют, виды разрешенного использования: для комплексного освоения в целях жилищного строительства, </w:t>
      </w:r>
      <w:r w:rsidRPr="00606D49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№2 – </w:t>
      </w:r>
      <w:r w:rsidRPr="00B71A4A">
        <w:rPr>
          <w:rFonts w:ascii="Times New Roman" w:hAnsi="Times New Roman" w:cs="Times New Roman"/>
          <w:b/>
          <w:bCs/>
          <w:sz w:val="20"/>
          <w:szCs w:val="20"/>
        </w:rPr>
        <w:t>38 156 858,34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06D49">
        <w:rPr>
          <w:rFonts w:ascii="Times New Roman" w:hAnsi="Times New Roman" w:cs="Times New Roman"/>
          <w:b/>
          <w:bCs/>
          <w:sz w:val="20"/>
          <w:szCs w:val="20"/>
        </w:rPr>
        <w:t xml:space="preserve">руб. </w:t>
      </w:r>
      <w:r w:rsidRPr="00606D49">
        <w:rPr>
          <w:rFonts w:ascii="Times New Roman" w:hAnsi="Times New Roman" w:cs="Times New Roman"/>
          <w:sz w:val="20"/>
          <w:szCs w:val="20"/>
        </w:rPr>
        <w:t>Ограничения (обременения) Лот</w:t>
      </w:r>
      <w:r w:rsidR="00E37AE2">
        <w:rPr>
          <w:rFonts w:ascii="Times New Roman" w:hAnsi="Times New Roman" w:cs="Times New Roman"/>
          <w:sz w:val="20"/>
          <w:szCs w:val="20"/>
        </w:rPr>
        <w:t>ов</w:t>
      </w:r>
      <w:r w:rsidRPr="00606D49">
        <w:rPr>
          <w:rFonts w:ascii="Times New Roman" w:hAnsi="Times New Roman" w:cs="Times New Roman"/>
          <w:sz w:val="20"/>
          <w:szCs w:val="20"/>
        </w:rPr>
        <w:t>:</w:t>
      </w:r>
      <w:r w:rsidRPr="00606D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06D49">
        <w:rPr>
          <w:rFonts w:ascii="Times New Roman" w:hAnsi="Times New Roman" w:cs="Times New Roman"/>
          <w:sz w:val="20"/>
          <w:szCs w:val="20"/>
        </w:rPr>
        <w:t xml:space="preserve">запрещение регистрации, арест, прочие ограничения прав и обременения объекта недвижимости. </w:t>
      </w:r>
      <w:r w:rsidRPr="00606D49">
        <w:rPr>
          <w:rFonts w:ascii="Times New Roman" w:hAnsi="Times New Roman" w:cs="Times New Roman"/>
          <w:b/>
          <w:bCs/>
          <w:sz w:val="20"/>
          <w:szCs w:val="20"/>
        </w:rPr>
        <w:t>Полный перечень Имущества размещен в Едином федеральном реестре сведений о банкротстве по адресу http://fedresurs.ru/, а также на сайте ЭП.</w:t>
      </w:r>
    </w:p>
    <w:p w14:paraId="5D6EF86F" w14:textId="735B37ED" w:rsidR="001D4970" w:rsidRPr="00606D49" w:rsidRDefault="001D4970" w:rsidP="001D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6D49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его местонахождения, вход свободный, телефон: 8(927)219-11-92 (ФУ</w:t>
      </w:r>
      <w:bookmarkStart w:id="2" w:name="_Hlk231380063"/>
      <w:r w:rsidRPr="00606D49">
        <w:rPr>
          <w:rFonts w:ascii="Times New Roman" w:hAnsi="Times New Roman" w:cs="Times New Roman"/>
          <w:sz w:val="20"/>
          <w:szCs w:val="20"/>
        </w:rPr>
        <w:t xml:space="preserve">), </w:t>
      </w:r>
      <w:r w:rsidR="00C55EA9">
        <w:rPr>
          <w:rFonts w:ascii="Times New Roman" w:hAnsi="Times New Roman" w:cs="Times New Roman"/>
          <w:sz w:val="20"/>
          <w:szCs w:val="20"/>
        </w:rPr>
        <w:t>о</w:t>
      </w:r>
      <w:r w:rsidR="00C55EA9" w:rsidRPr="00C55EA9">
        <w:rPr>
          <w:rFonts w:ascii="Times New Roman" w:hAnsi="Times New Roman" w:cs="Times New Roman"/>
          <w:sz w:val="20"/>
          <w:szCs w:val="20"/>
        </w:rPr>
        <w:t xml:space="preserve">знакомление </w:t>
      </w:r>
      <w:r w:rsidRPr="00606D49">
        <w:rPr>
          <w:rFonts w:ascii="Times New Roman" w:hAnsi="Times New Roman" w:cs="Times New Roman"/>
          <w:sz w:val="20"/>
          <w:szCs w:val="20"/>
        </w:rPr>
        <w:t>с документами</w:t>
      </w:r>
      <w:r w:rsidR="00C9554C">
        <w:rPr>
          <w:rFonts w:ascii="Times New Roman" w:hAnsi="Times New Roman" w:cs="Times New Roman"/>
          <w:sz w:val="20"/>
          <w:szCs w:val="20"/>
        </w:rPr>
        <w:t>,</w:t>
      </w:r>
      <w:r w:rsidR="00C9554C" w:rsidRPr="00C9554C">
        <w:rPr>
          <w:rFonts w:ascii="Times New Roman" w:hAnsi="Times New Roman" w:cs="Times New Roman"/>
          <w:sz w:val="20"/>
          <w:szCs w:val="20"/>
        </w:rPr>
        <w:t xml:space="preserve"> а также получение информации в отношении Лот</w:t>
      </w:r>
      <w:r w:rsidR="00C9554C">
        <w:rPr>
          <w:rFonts w:ascii="Times New Roman" w:hAnsi="Times New Roman" w:cs="Times New Roman"/>
          <w:sz w:val="20"/>
          <w:szCs w:val="20"/>
        </w:rPr>
        <w:t xml:space="preserve">ов </w:t>
      </w:r>
      <w:r w:rsidRPr="00606D49">
        <w:rPr>
          <w:rFonts w:ascii="Times New Roman" w:hAnsi="Times New Roman" w:cs="Times New Roman"/>
          <w:sz w:val="20"/>
          <w:szCs w:val="20"/>
        </w:rPr>
        <w:t>у ОТ: Реук Александр</w:t>
      </w:r>
      <w:r w:rsidR="00E22F83">
        <w:rPr>
          <w:rFonts w:ascii="Times New Roman" w:hAnsi="Times New Roman" w:cs="Times New Roman"/>
          <w:sz w:val="20"/>
          <w:szCs w:val="20"/>
        </w:rPr>
        <w:t>,</w:t>
      </w:r>
      <w:r w:rsidRPr="00606D49">
        <w:rPr>
          <w:rFonts w:ascii="Times New Roman" w:hAnsi="Times New Roman" w:cs="Times New Roman"/>
          <w:sz w:val="20"/>
          <w:szCs w:val="20"/>
        </w:rPr>
        <w:t xml:space="preserve"> тел. 8(967)246-44-</w:t>
      </w:r>
      <w:r w:rsidRPr="000D2760">
        <w:rPr>
          <w:rFonts w:ascii="Times New Roman" w:hAnsi="Times New Roman" w:cs="Times New Roman"/>
          <w:sz w:val="20"/>
          <w:szCs w:val="20"/>
        </w:rPr>
        <w:t>29</w:t>
      </w:r>
      <w:r w:rsidR="000D2760" w:rsidRPr="000D2760">
        <w:rPr>
          <w:rFonts w:ascii="Times New Roman" w:hAnsi="Times New Roman" w:cs="Times New Roman"/>
          <w:sz w:val="20"/>
          <w:szCs w:val="20"/>
        </w:rPr>
        <w:t>,</w:t>
      </w:r>
      <w:r w:rsidR="000D2760">
        <w:t xml:space="preserve"> </w:t>
      </w:r>
      <w:r w:rsidR="000D2760" w:rsidRPr="000D2760">
        <w:rPr>
          <w:rFonts w:ascii="Times New Roman" w:hAnsi="Times New Roman" w:cs="Times New Roman"/>
          <w:sz w:val="20"/>
          <w:szCs w:val="20"/>
        </w:rPr>
        <w:t>pf@auction-house.ru</w:t>
      </w:r>
      <w:r w:rsidR="000D2760"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57650F6B" w14:textId="331D1977" w:rsidR="00F31CA1" w:rsidRPr="00372ADF" w:rsidRDefault="00A24884" w:rsidP="002139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1648C0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372ADF">
        <w:rPr>
          <w:rFonts w:ascii="Times New Roman" w:eastAsia="Calibri" w:hAnsi="Times New Roman" w:cs="Times New Roman"/>
          <w:sz w:val="20"/>
          <w:szCs w:val="20"/>
        </w:rPr>
        <w:t>ОТ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372ADF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л</w:t>
      </w:r>
      <w:r w:rsidRPr="00372ADF">
        <w:rPr>
          <w:rFonts w:ascii="Times New Roman" w:eastAsia="Calibri" w:hAnsi="Times New Roman" w:cs="Times New Roman"/>
          <w:sz w:val="20"/>
          <w:szCs w:val="20"/>
        </w:rPr>
        <w:t>/с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_______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Средства для проведения операций по обеспечению участия в электронных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оргах. НДС не облагается».  </w:t>
      </w:r>
      <w:r w:rsidR="00E137DC" w:rsidRPr="00372ADF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13570A4C" w:rsidR="0023065E" w:rsidRPr="00372ADF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5B71181A" w14:textId="0731197C" w:rsidR="0023065E" w:rsidRPr="00372ADF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hAnsi="Times New Roman" w:cs="Times New Roman"/>
          <w:sz w:val="20"/>
          <w:szCs w:val="20"/>
        </w:rPr>
        <w:t>Победителем признается участник Торгов</w:t>
      </w:r>
      <w:r w:rsidR="0036726D">
        <w:rPr>
          <w:rFonts w:ascii="Times New Roman" w:hAnsi="Times New Roman" w:cs="Times New Roman"/>
          <w:sz w:val="20"/>
          <w:szCs w:val="20"/>
        </w:rPr>
        <w:t xml:space="preserve"> </w:t>
      </w:r>
      <w:r w:rsidR="0036726D" w:rsidRPr="0036726D">
        <w:rPr>
          <w:rFonts w:ascii="Times New Roman" w:hAnsi="Times New Roman" w:cs="Times New Roman"/>
          <w:sz w:val="20"/>
          <w:szCs w:val="20"/>
        </w:rPr>
        <w:t>(далее – П</w:t>
      </w:r>
      <w:r w:rsidR="0036726D">
        <w:rPr>
          <w:rFonts w:ascii="Times New Roman" w:hAnsi="Times New Roman" w:cs="Times New Roman"/>
          <w:sz w:val="20"/>
          <w:szCs w:val="20"/>
        </w:rPr>
        <w:t>Т</w:t>
      </w:r>
      <w:r w:rsidR="0036726D" w:rsidRPr="0036726D">
        <w:rPr>
          <w:rFonts w:ascii="Times New Roman" w:hAnsi="Times New Roman" w:cs="Times New Roman"/>
          <w:sz w:val="20"/>
          <w:szCs w:val="20"/>
        </w:rPr>
        <w:t>)</w:t>
      </w:r>
      <w:r w:rsidRPr="00372ADF">
        <w:rPr>
          <w:rFonts w:ascii="Times New Roman" w:hAnsi="Times New Roman" w:cs="Times New Roman"/>
          <w:sz w:val="20"/>
          <w:szCs w:val="20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D93F6F5" w14:textId="77777777" w:rsidR="001D4970" w:rsidRDefault="001D4970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4970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основной счет </w:t>
      </w:r>
      <w:r w:rsidRPr="001D4970">
        <w:rPr>
          <w:rFonts w:ascii="Times New Roman" w:hAnsi="Times New Roman" w:cs="Times New Roman"/>
          <w:sz w:val="20"/>
          <w:szCs w:val="20"/>
        </w:rPr>
        <w:lastRenderedPageBreak/>
        <w:t>Должника: р/с № 40817810054101761524 в Поволжском банке ПАО Сбербанк, г. Самара, БИК 043601607, к/с 30101810200000000607.</w:t>
      </w:r>
    </w:p>
    <w:p w14:paraId="28BFB9CE" w14:textId="38DB3BDA" w:rsidR="004114C7" w:rsidRPr="00372ADF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4114C7" w:rsidRPr="00372ADF" w:rsidSect="0021393C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5C32"/>
    <w:rsid w:val="00017C60"/>
    <w:rsid w:val="00021C83"/>
    <w:rsid w:val="00077066"/>
    <w:rsid w:val="000B300B"/>
    <w:rsid w:val="000D2760"/>
    <w:rsid w:val="000D4F06"/>
    <w:rsid w:val="000E3897"/>
    <w:rsid w:val="00117D3A"/>
    <w:rsid w:val="0013539E"/>
    <w:rsid w:val="001639DC"/>
    <w:rsid w:val="001648C0"/>
    <w:rsid w:val="001865AA"/>
    <w:rsid w:val="00193FF0"/>
    <w:rsid w:val="001B23CE"/>
    <w:rsid w:val="001D06F1"/>
    <w:rsid w:val="001D1E74"/>
    <w:rsid w:val="001D4970"/>
    <w:rsid w:val="00202D18"/>
    <w:rsid w:val="002061D9"/>
    <w:rsid w:val="0021393C"/>
    <w:rsid w:val="002201BD"/>
    <w:rsid w:val="0023065E"/>
    <w:rsid w:val="00234D66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56F62"/>
    <w:rsid w:val="00362A1B"/>
    <w:rsid w:val="0036726D"/>
    <w:rsid w:val="00371129"/>
    <w:rsid w:val="00372ADF"/>
    <w:rsid w:val="003E3A3D"/>
    <w:rsid w:val="0040558A"/>
    <w:rsid w:val="004114C7"/>
    <w:rsid w:val="00426576"/>
    <w:rsid w:val="004268A8"/>
    <w:rsid w:val="00455E49"/>
    <w:rsid w:val="00475A27"/>
    <w:rsid w:val="00493DA9"/>
    <w:rsid w:val="004C3D0C"/>
    <w:rsid w:val="0051030A"/>
    <w:rsid w:val="005445F2"/>
    <w:rsid w:val="00544F76"/>
    <w:rsid w:val="005613B3"/>
    <w:rsid w:val="0056743E"/>
    <w:rsid w:val="00577E97"/>
    <w:rsid w:val="00593564"/>
    <w:rsid w:val="00595E62"/>
    <w:rsid w:val="005C05F6"/>
    <w:rsid w:val="005D1A36"/>
    <w:rsid w:val="005F2583"/>
    <w:rsid w:val="006063D2"/>
    <w:rsid w:val="00620944"/>
    <w:rsid w:val="00626912"/>
    <w:rsid w:val="00642549"/>
    <w:rsid w:val="0064399F"/>
    <w:rsid w:val="006450E9"/>
    <w:rsid w:val="006468A4"/>
    <w:rsid w:val="006964A2"/>
    <w:rsid w:val="00696EAE"/>
    <w:rsid w:val="006B37C6"/>
    <w:rsid w:val="006C6BAB"/>
    <w:rsid w:val="00711F9E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4981"/>
    <w:rsid w:val="00907196"/>
    <w:rsid w:val="00926696"/>
    <w:rsid w:val="00984599"/>
    <w:rsid w:val="009A1CED"/>
    <w:rsid w:val="009D306F"/>
    <w:rsid w:val="009E32F7"/>
    <w:rsid w:val="00A10F02"/>
    <w:rsid w:val="00A24884"/>
    <w:rsid w:val="00A53A79"/>
    <w:rsid w:val="00A72A64"/>
    <w:rsid w:val="00A94CA3"/>
    <w:rsid w:val="00AA0C5F"/>
    <w:rsid w:val="00AB49B0"/>
    <w:rsid w:val="00AB7874"/>
    <w:rsid w:val="00AC4182"/>
    <w:rsid w:val="00B03E5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7DB3"/>
    <w:rsid w:val="00C50DF8"/>
    <w:rsid w:val="00C55EA9"/>
    <w:rsid w:val="00C56082"/>
    <w:rsid w:val="00C6464B"/>
    <w:rsid w:val="00C92BB6"/>
    <w:rsid w:val="00C9554C"/>
    <w:rsid w:val="00C969BC"/>
    <w:rsid w:val="00CB3AE3"/>
    <w:rsid w:val="00D068CA"/>
    <w:rsid w:val="00D2103C"/>
    <w:rsid w:val="00D223C5"/>
    <w:rsid w:val="00D641B9"/>
    <w:rsid w:val="00DA6026"/>
    <w:rsid w:val="00DB4BFE"/>
    <w:rsid w:val="00DC64E1"/>
    <w:rsid w:val="00DD4019"/>
    <w:rsid w:val="00DF3F13"/>
    <w:rsid w:val="00DF60FB"/>
    <w:rsid w:val="00E137DC"/>
    <w:rsid w:val="00E22F83"/>
    <w:rsid w:val="00E37AE2"/>
    <w:rsid w:val="00E476E0"/>
    <w:rsid w:val="00E5571A"/>
    <w:rsid w:val="00E7203F"/>
    <w:rsid w:val="00E83A55"/>
    <w:rsid w:val="00E90977"/>
    <w:rsid w:val="00EE1CE5"/>
    <w:rsid w:val="00EE44AE"/>
    <w:rsid w:val="00EE6838"/>
    <w:rsid w:val="00F00790"/>
    <w:rsid w:val="00F0524D"/>
    <w:rsid w:val="00F23B63"/>
    <w:rsid w:val="00F31CA1"/>
    <w:rsid w:val="00F55F4B"/>
    <w:rsid w:val="00F948A6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17</cp:revision>
  <dcterms:created xsi:type="dcterms:W3CDTF">2026-03-03T10:06:00Z</dcterms:created>
  <dcterms:modified xsi:type="dcterms:W3CDTF">2026-06-05T08:10:00Z</dcterms:modified>
</cp:coreProperties>
</file>