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29DF" w14:textId="77777777" w:rsidR="003C1857" w:rsidRDefault="00DD10F4">
      <w:pPr>
        <w:jc w:val="center"/>
        <w:rPr>
          <w:sz w:val="22"/>
          <w:szCs w:val="22"/>
          <w:vertAlign w:val="subscript"/>
        </w:rPr>
      </w:pPr>
      <w:r>
        <w:rPr>
          <w:noProof/>
        </w:rPr>
        <mc:AlternateContent>
          <mc:Choice Requires="wps">
            <w:drawing>
              <wp:anchor distT="635" distB="0" distL="635" distR="0" simplePos="0" relativeHeight="4" behindDoc="0" locked="0" layoutInCell="0" allowOverlap="1" wp14:anchorId="2F4B275A" wp14:editId="71316C8D">
                <wp:simplePos x="0" y="0"/>
                <wp:positionH relativeFrom="column">
                  <wp:posOffset>251460</wp:posOffset>
                </wp:positionH>
                <wp:positionV relativeFrom="paragraph">
                  <wp:posOffset>1518285</wp:posOffset>
                </wp:positionV>
                <wp:extent cx="1701165" cy="215265"/>
                <wp:effectExtent l="635" t="63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7D5795" w14:textId="00D130B5" w:rsidR="003C1857" w:rsidRPr="00FA4A90" w:rsidRDefault="00DD10F4">
                            <w:pPr>
                              <w:pStyle w:val="aff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 xml:space="preserve">       </w:t>
                            </w:r>
                            <w:r w:rsidR="00FA4A90" w:rsidRPr="00FA4A90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02.06.2026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B275A" id="Text Box 2" o:spid="_x0000_s1026" style="position:absolute;left:0;text-align:left;margin-left:19.8pt;margin-top:119.55pt;width:133.95pt;height:16.95pt;z-index:4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" o:allowincell="f" filled="f" stroked="f" strokeweight="0">
                <v:textbox inset="0,0,0,0">
                  <w:txbxContent>
                    <w:p w14:paraId="4F7D5795" w14:textId="00D130B5" w:rsidR="003C1857" w:rsidRPr="00FA4A90" w:rsidRDefault="00DD10F4">
                      <w:pPr>
                        <w:pStyle w:val="affa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</w:rPr>
                        <w:t xml:space="preserve">       </w:t>
                      </w:r>
                      <w:r w:rsidR="00FA4A90" w:rsidRPr="00FA4A90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02.06.2026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635" distR="0" simplePos="0" relativeHeight="6" behindDoc="0" locked="0" layoutInCell="0" allowOverlap="1" wp14:anchorId="101E5AA8" wp14:editId="77889534">
                <wp:simplePos x="0" y="0"/>
                <wp:positionH relativeFrom="column">
                  <wp:posOffset>4391025</wp:posOffset>
                </wp:positionH>
                <wp:positionV relativeFrom="paragraph">
                  <wp:posOffset>1475740</wp:posOffset>
                </wp:positionV>
                <wp:extent cx="1701165" cy="215265"/>
                <wp:effectExtent l="635" t="635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DE68AF" w14:textId="0FF65942" w:rsidR="003C1857" w:rsidRPr="00FA4A90" w:rsidRDefault="00DD10F4">
                            <w:pPr>
                              <w:pStyle w:val="aff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 xml:space="preserve">          </w:t>
                            </w:r>
                            <w:r w:rsidR="00FA4A90" w:rsidRPr="00FA4A90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05-Р/СК/26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E5AA8" id="_x0000_s1027" style="position:absolute;left:0;text-align:left;margin-left:345.75pt;margin-top:116.2pt;width:133.95pt;height:16.95pt;z-index:6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" o:allowincell="f" filled="f" stroked="f" strokeweight="0">
                <v:textbox inset="0,0,0,0">
                  <w:txbxContent>
                    <w:p w14:paraId="0ADE68AF" w14:textId="0FF65942" w:rsidR="003C1857" w:rsidRPr="00FA4A90" w:rsidRDefault="00DD10F4">
                      <w:pPr>
                        <w:pStyle w:val="affa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</w:rPr>
                        <w:t xml:space="preserve">          </w:t>
                      </w:r>
                      <w:r w:rsidR="00FA4A90" w:rsidRPr="00FA4A90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05-Р/СК/26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DD0D23E" wp14:editId="5F1E7328">
            <wp:extent cx="6048375" cy="1828800"/>
            <wp:effectExtent l="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3D55" w14:textId="77777777" w:rsidR="003C1857" w:rsidRDefault="003C1857">
      <w:pPr>
        <w:jc w:val="center"/>
        <w:rPr>
          <w:sz w:val="22"/>
          <w:szCs w:val="22"/>
          <w:vertAlign w:val="subscript"/>
        </w:rPr>
      </w:pPr>
    </w:p>
    <w:p w14:paraId="362AC03E" w14:textId="77777777" w:rsidR="003C1857" w:rsidRDefault="003C1857">
      <w:pPr>
        <w:jc w:val="center"/>
        <w:rPr>
          <w:sz w:val="22"/>
          <w:szCs w:val="22"/>
          <w:vertAlign w:val="subscript"/>
        </w:rPr>
      </w:pPr>
    </w:p>
    <w:p w14:paraId="211DE69D" w14:textId="77777777" w:rsidR="003C1857" w:rsidRDefault="003C1857">
      <w:pPr>
        <w:jc w:val="center"/>
        <w:rPr>
          <w:sz w:val="22"/>
          <w:szCs w:val="22"/>
          <w:vertAlign w:val="subscript"/>
        </w:rPr>
      </w:pPr>
    </w:p>
    <w:p w14:paraId="1324D195" w14:textId="77777777" w:rsidR="003C1857" w:rsidRDefault="003C1857">
      <w:pPr>
        <w:jc w:val="center"/>
        <w:rPr>
          <w:sz w:val="22"/>
          <w:szCs w:val="22"/>
          <w:vertAlign w:val="subscript"/>
        </w:rPr>
      </w:pPr>
    </w:p>
    <w:p w14:paraId="0688EB9E" w14:textId="77777777" w:rsidR="003C1857" w:rsidRDefault="003C1857">
      <w:pPr>
        <w:jc w:val="center"/>
        <w:rPr>
          <w:sz w:val="22"/>
          <w:szCs w:val="22"/>
          <w:vertAlign w:val="subscript"/>
        </w:rPr>
      </w:pPr>
    </w:p>
    <w:p w14:paraId="4DC3BF80" w14:textId="77777777" w:rsidR="003C1857" w:rsidRDefault="003C185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99666B1" w14:textId="77777777" w:rsidR="003C1857" w:rsidRDefault="00DD10F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эффективного распоряжения имуществом ООО «МГЭС Ставрополья и КЧР»</w:t>
      </w:r>
      <w:r>
        <w:rPr>
          <w:rStyle w:val="a9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, в соответствии с утвержденными Советом директоров Общества реестром непрофильных активов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планом мероприятий по реа</w:t>
      </w:r>
      <w:r>
        <w:rPr>
          <w:rFonts w:ascii="Times New Roman" w:hAnsi="Times New Roman"/>
          <w:sz w:val="28"/>
          <w:szCs w:val="28"/>
        </w:rPr>
        <w:t xml:space="preserve">лизации непрофильных активов Общества на IV квартал 2025 года и 2026 год  (протокол от 26.12.2025 № 10),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договора о передаче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полномочий единоличного исполнительного органа Общества  Управляющей организации от 01.01.2015 № 6-ЕИО/КЧ:</w:t>
      </w:r>
    </w:p>
    <w:p w14:paraId="49EE824C" w14:textId="77777777" w:rsidR="003C1857" w:rsidRDefault="003C185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E0969F6" w14:textId="77777777" w:rsidR="003C1857" w:rsidRDefault="00DD10F4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Организовать продажу земельного участка с кадастровым номером 09:07:0010702:373, расположенного по адресу: </w:t>
      </w:r>
      <w:r>
        <w:rPr>
          <w:rFonts w:ascii="Times New Roman" w:hAnsi="Times New Roman"/>
          <w:color w:val="252625"/>
          <w:sz w:val="28"/>
          <w:szCs w:val="28"/>
        </w:rPr>
        <w:t>Российская Федерация, Карачаево-Черкес</w:t>
      </w:r>
      <w:r>
        <w:rPr>
          <w:rFonts w:ascii="Times New Roman" w:hAnsi="Times New Roman"/>
          <w:color w:val="252625"/>
          <w:sz w:val="28"/>
          <w:szCs w:val="28"/>
        </w:rPr>
        <w:t>ская Рес</w:t>
      </w:r>
      <w:r>
        <w:rPr>
          <w:rFonts w:ascii="Times New Roman" w:hAnsi="Times New Roman"/>
          <w:color w:val="000000"/>
          <w:sz w:val="28"/>
          <w:szCs w:val="28"/>
        </w:rPr>
        <w:t>публика, р-н Усть-Джегутинский, КДСХП Красногорское, категория земель: земли населенных пунктов, вид разрешенного использования: энергетика, находящегося в собственности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Общества и подлежащего продаже согласно плану мероприятий по реа</w:t>
      </w:r>
      <w:r>
        <w:rPr>
          <w:rFonts w:ascii="Times New Roman" w:hAnsi="Times New Roman"/>
          <w:color w:val="000000"/>
          <w:sz w:val="28"/>
          <w:szCs w:val="28"/>
        </w:rPr>
        <w:t>лизации непроф</w:t>
      </w:r>
      <w:r>
        <w:rPr>
          <w:rFonts w:ascii="Times New Roman" w:hAnsi="Times New Roman"/>
          <w:color w:val="000000"/>
          <w:sz w:val="28"/>
          <w:szCs w:val="28"/>
        </w:rPr>
        <w:t>ильных активов Общества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путем проведения открытого аукциона на электронной торговой площадке АО «Российский аукционный дом» </w:t>
      </w:r>
      <w:r>
        <w:rPr>
          <w:rFonts w:ascii="Times New Roman" w:hAnsi="Times New Roman"/>
          <w:color w:val="212121"/>
          <w:sz w:val="28"/>
          <w:szCs w:val="28"/>
        </w:rPr>
        <w:t>(ЭТП РАД)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Style w:val="a9"/>
          <w:color w:val="000000"/>
          <w:sz w:val="24"/>
          <w:szCs w:val="28"/>
        </w:rPr>
        <w:footnoteReference w:id="2"/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A32DFBB" w14:textId="77777777" w:rsidR="003C1857" w:rsidRDefault="003C1857">
      <w:pPr>
        <w:sectPr w:rsidR="003C1857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134" w:right="709" w:bottom="1134" w:left="1134" w:header="567" w:footer="709" w:gutter="0"/>
          <w:cols w:space="720"/>
          <w:formProt w:val="0"/>
          <w:titlePg/>
          <w:docGrid w:linePitch="326"/>
        </w:sectPr>
      </w:pPr>
    </w:p>
    <w:p w14:paraId="7CBDC8D8" w14:textId="77777777" w:rsidR="003C1857" w:rsidRDefault="00DD10F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Создать комиссию по Продаже </w:t>
      </w:r>
      <w:r>
        <w:rPr>
          <w:rFonts w:ascii="Times New Roman" w:hAnsi="Times New Roman"/>
          <w:sz w:val="28"/>
          <w:szCs w:val="28"/>
        </w:rPr>
        <w:t>Имущества</w:t>
      </w:r>
      <w:r>
        <w:rPr>
          <w:rStyle w:val="a9"/>
          <w:sz w:val="24"/>
          <w:szCs w:val="28"/>
        </w:rPr>
        <w:footnoteReference w:id="3"/>
      </w:r>
      <w:r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составе:</w:t>
      </w:r>
    </w:p>
    <w:p w14:paraId="17CF045A" w14:textId="77777777" w:rsidR="003C1857" w:rsidRDefault="003C185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0088" w:type="dxa"/>
        <w:tblLayout w:type="fixed"/>
        <w:tblLook w:val="04A0" w:firstRow="1" w:lastRow="0" w:firstColumn="1" w:lastColumn="0" w:noHBand="0" w:noVBand="1"/>
      </w:tblPr>
      <w:tblGrid>
        <w:gridCol w:w="2691"/>
        <w:gridCol w:w="236"/>
        <w:gridCol w:w="7161"/>
      </w:tblGrid>
      <w:tr w:rsidR="003C1857" w14:paraId="3DFE2BEC" w14:textId="77777777">
        <w:trPr>
          <w:trHeight w:val="754"/>
        </w:trPr>
        <w:tc>
          <w:tcPr>
            <w:tcW w:w="2692" w:type="dxa"/>
          </w:tcPr>
          <w:p w14:paraId="7BE6AA29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Хузмиев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14:paraId="5B1AF34F" w14:textId="77777777" w:rsidR="003C1857" w:rsidRDefault="003C185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" w:type="dxa"/>
          </w:tcPr>
          <w:p w14:paraId="33F506D3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5" w:type="dxa"/>
          </w:tcPr>
          <w:p w14:paraId="5A13A06C" w14:textId="77777777" w:rsidR="003C1857" w:rsidRDefault="00DD10F4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директор Общества (председатель Комиссии);</w:t>
            </w:r>
          </w:p>
        </w:tc>
      </w:tr>
      <w:tr w:rsidR="003C1857" w14:paraId="6F1A743B" w14:textId="77777777">
        <w:tc>
          <w:tcPr>
            <w:tcW w:w="2692" w:type="dxa"/>
          </w:tcPr>
          <w:p w14:paraId="5AE7CAA9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Черчесов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31" w:type="dxa"/>
          </w:tcPr>
          <w:p w14:paraId="09568BA4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5" w:type="dxa"/>
          </w:tcPr>
          <w:p w14:paraId="5837C8AD" w14:textId="77777777" w:rsidR="003C1857" w:rsidRDefault="00DD10F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 директора Филиала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АО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»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-ЮГ» </w:t>
            </w:r>
            <w:r>
              <w:rPr>
                <w:rFonts w:ascii="Times New Roman" w:hAnsi="Times New Roman"/>
                <w:sz w:val="28"/>
                <w:szCs w:val="28"/>
              </w:rPr>
              <w:t>по безопасности;</w:t>
            </w:r>
          </w:p>
        </w:tc>
      </w:tr>
      <w:tr w:rsidR="003C1857" w14:paraId="0FEFBDD8" w14:textId="77777777">
        <w:tc>
          <w:tcPr>
            <w:tcW w:w="2692" w:type="dxa"/>
          </w:tcPr>
          <w:p w14:paraId="64E9DE0A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Ляшко Ю.Л.</w:t>
            </w:r>
          </w:p>
        </w:tc>
        <w:tc>
          <w:tcPr>
            <w:tcW w:w="231" w:type="dxa"/>
          </w:tcPr>
          <w:p w14:paraId="7AF800F8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5" w:type="dxa"/>
          </w:tcPr>
          <w:p w14:paraId="174A140C" w14:textId="77777777" w:rsidR="003C1857" w:rsidRDefault="00DD10F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Филиала АО «УК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ГидроОГК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«УК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ГидроОГК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-ЮГ» по экономике, финансам и инвестициям;</w:t>
            </w:r>
          </w:p>
        </w:tc>
      </w:tr>
      <w:tr w:rsidR="003C1857" w14:paraId="7E5DDCC2" w14:textId="77777777">
        <w:tc>
          <w:tcPr>
            <w:tcW w:w="2692" w:type="dxa"/>
          </w:tcPr>
          <w:p w14:paraId="7B52C4C2" w14:textId="77777777" w:rsidR="003C1857" w:rsidRDefault="00DD10F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Шаров Г.В.</w:t>
            </w:r>
          </w:p>
        </w:tc>
        <w:tc>
          <w:tcPr>
            <w:tcW w:w="231" w:type="dxa"/>
          </w:tcPr>
          <w:p w14:paraId="315336A5" w14:textId="77777777" w:rsidR="003C1857" w:rsidRDefault="00DD10F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5" w:type="dxa"/>
          </w:tcPr>
          <w:p w14:paraId="60642EA2" w14:textId="77777777" w:rsidR="003C1857" w:rsidRDefault="00DD10F4">
            <w:pPr>
              <w:widowControl w:val="0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Директор департамента закупок и комплектации АО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»;</w:t>
            </w:r>
          </w:p>
        </w:tc>
      </w:tr>
      <w:tr w:rsidR="003C1857" w14:paraId="5A1F3ADA" w14:textId="77777777">
        <w:tc>
          <w:tcPr>
            <w:tcW w:w="2692" w:type="dxa"/>
          </w:tcPr>
          <w:p w14:paraId="71EAEB7F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Лукашов А.В.</w:t>
            </w:r>
          </w:p>
        </w:tc>
        <w:tc>
          <w:tcPr>
            <w:tcW w:w="231" w:type="dxa"/>
          </w:tcPr>
          <w:p w14:paraId="5C594C10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5" w:type="dxa"/>
          </w:tcPr>
          <w:p w14:paraId="68C7F56D" w14:textId="77777777" w:rsidR="003C1857" w:rsidRDefault="00DD10F4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имущественных отношений Департамента управления имуществом ПАО </w:t>
            </w:r>
            <w:r>
              <w:rPr>
                <w:rFonts w:ascii="Times New Roman" w:hAnsi="Times New Roman"/>
                <w:sz w:val="28"/>
                <w:szCs w:val="28"/>
              </w:rPr>
              <w:t>«РусГидро»;</w:t>
            </w:r>
          </w:p>
        </w:tc>
      </w:tr>
      <w:tr w:rsidR="003C1857" w14:paraId="1F9CDA6E" w14:textId="77777777">
        <w:tc>
          <w:tcPr>
            <w:tcW w:w="2692" w:type="dxa"/>
          </w:tcPr>
          <w:p w14:paraId="7B219861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Ахрамеев М.Н.</w:t>
            </w:r>
          </w:p>
        </w:tc>
        <w:tc>
          <w:tcPr>
            <w:tcW w:w="231" w:type="dxa"/>
          </w:tcPr>
          <w:p w14:paraId="52DFC39D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5" w:type="dxa"/>
          </w:tcPr>
          <w:p w14:paraId="6D6039F8" w14:textId="77777777" w:rsidR="003C1857" w:rsidRDefault="00DD10F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имущественно-правового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сопровождения Филиала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АО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» «УК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ГидроОГК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-ЮГ»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(секретарь Комиссии (без права голоса). </w:t>
            </w:r>
          </w:p>
        </w:tc>
      </w:tr>
    </w:tbl>
    <w:p w14:paraId="5F7460D6" w14:textId="77777777" w:rsidR="003C1857" w:rsidRDefault="003C185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EB3D866" w14:textId="77777777" w:rsidR="003C1857" w:rsidRDefault="00DD10F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Определить начальную цену Имущества на 20% ниже цены первоначального аукциона по рыно</w:t>
      </w:r>
      <w:r>
        <w:rPr>
          <w:rFonts w:ascii="Times New Roman" w:hAnsi="Times New Roman"/>
          <w:sz w:val="28"/>
          <w:szCs w:val="28"/>
        </w:rPr>
        <w:t xml:space="preserve">чной стоимости Имущества (код лота РАД-427856, код процедуры — 247917) в размере 11 200 </w:t>
      </w:r>
      <w:proofErr w:type="gramStart"/>
      <w:r>
        <w:rPr>
          <w:rFonts w:ascii="Times New Roman" w:hAnsi="Times New Roman"/>
          <w:sz w:val="28"/>
          <w:szCs w:val="28"/>
        </w:rPr>
        <w:t>000  (</w:t>
      </w:r>
      <w:proofErr w:type="gramEnd"/>
      <w:r>
        <w:rPr>
          <w:rFonts w:ascii="Times New Roman" w:hAnsi="Times New Roman"/>
          <w:sz w:val="28"/>
          <w:szCs w:val="28"/>
        </w:rPr>
        <w:t xml:space="preserve">Одиннадцать миллионов двести тысяч) рублей 00 коп., НДС не облагается. </w:t>
      </w:r>
    </w:p>
    <w:p w14:paraId="24816EB0" w14:textId="77777777" w:rsidR="003C1857" w:rsidRDefault="00DD10F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Утвердить:</w:t>
      </w:r>
    </w:p>
    <w:p w14:paraId="1480212B" w14:textId="77777777" w:rsidR="003C1857" w:rsidRDefault="00DD10F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Документацию о проведении открытого аукциона в электронной форме по продаж</w:t>
      </w:r>
      <w:r>
        <w:rPr>
          <w:rFonts w:ascii="Times New Roman" w:hAnsi="Times New Roman"/>
          <w:sz w:val="28"/>
          <w:szCs w:val="28"/>
        </w:rPr>
        <w:t>е имущества ООО «МГЭС Ставрополья и КЧР» согласно приложению № 1 к настоящему распоряжению;</w:t>
      </w:r>
    </w:p>
    <w:p w14:paraId="12853030" w14:textId="77777777" w:rsidR="003C1857" w:rsidRDefault="00DD10F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Извещение о проведении открытого аукциона в электронной форме по продаже </w:t>
      </w:r>
      <w:proofErr w:type="gramStart"/>
      <w:r>
        <w:rPr>
          <w:rFonts w:ascii="Times New Roman" w:hAnsi="Times New Roman"/>
          <w:sz w:val="28"/>
          <w:szCs w:val="28"/>
        </w:rPr>
        <w:t>имущества  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приложению №2 к настоящему распоряжению.</w:t>
      </w:r>
    </w:p>
    <w:p w14:paraId="1A965271" w14:textId="77777777" w:rsidR="003C1857" w:rsidRDefault="00DD10F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Комиссии организовать про</w:t>
      </w:r>
      <w:r>
        <w:rPr>
          <w:rFonts w:ascii="Times New Roman" w:hAnsi="Times New Roman"/>
          <w:sz w:val="28"/>
          <w:szCs w:val="28"/>
        </w:rPr>
        <w:t>дажу Иму</w:t>
      </w:r>
      <w:r>
        <w:rPr>
          <w:rFonts w:ascii="Times New Roman" w:hAnsi="Times New Roman"/>
          <w:color w:val="000000"/>
          <w:sz w:val="28"/>
          <w:szCs w:val="28"/>
        </w:rPr>
        <w:t>щества в срок до 09 июля 2026 года.</w:t>
      </w:r>
    </w:p>
    <w:p w14:paraId="13E58AF3" w14:textId="77777777" w:rsidR="003C1857" w:rsidRDefault="00DD10F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Контроль за исполнением настоящего распоряжения оставляю за собой.</w:t>
      </w:r>
    </w:p>
    <w:p w14:paraId="68105435" w14:textId="77777777" w:rsidR="003C1857" w:rsidRDefault="003C1857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14:paraId="557B5D7A" w14:textId="77777777" w:rsidR="003C1857" w:rsidRDefault="003C1857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14:paraId="78BE048F" w14:textId="77777777" w:rsidR="003C1857" w:rsidRDefault="003C1857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14:paraId="2CC1C9BA" w14:textId="77777777" w:rsidR="003C1857" w:rsidRDefault="00DD10F4">
      <w:pPr>
        <w:jc w:val="center"/>
      </w:pPr>
      <w:r>
        <w:rPr>
          <w:rFonts w:ascii="Times New Roman" w:hAnsi="Times New Roman"/>
          <w:sz w:val="28"/>
          <w:szCs w:val="28"/>
        </w:rPr>
        <w:t xml:space="preserve">Исполнительный директор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А.А. </w:t>
      </w:r>
      <w:proofErr w:type="spellStart"/>
      <w:r>
        <w:rPr>
          <w:rFonts w:ascii="Times New Roman" w:hAnsi="Times New Roman"/>
          <w:sz w:val="28"/>
          <w:szCs w:val="28"/>
        </w:rPr>
        <w:t>Хузмиев</w:t>
      </w:r>
      <w:proofErr w:type="spellEnd"/>
    </w:p>
    <w:p w14:paraId="2164AE14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2E76F003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23E26627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3F75AF73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20D89AFB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30BE5E9C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12404ED5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481CF1C8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19746C89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2274864F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6B514390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2799D45D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5374C0BC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4112DB0B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0B69FA4F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7BB45CD9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515ADADB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258ADE4C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5B7EE22C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2DB7A6A6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79810106" w14:textId="77777777" w:rsidR="003C1857" w:rsidRDefault="003C1857">
      <w:pPr>
        <w:jc w:val="center"/>
        <w:rPr>
          <w:rFonts w:ascii="Times New Roman" w:hAnsi="Times New Roman"/>
          <w:sz w:val="28"/>
          <w:szCs w:val="28"/>
        </w:rPr>
      </w:pPr>
    </w:p>
    <w:p w14:paraId="65113166" w14:textId="77777777" w:rsidR="003C1857" w:rsidRDefault="00DD10F4">
      <w:pPr>
        <w:ind w:left="1418" w:hanging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t>Рассылается: членам Комиссии.</w:t>
      </w:r>
    </w:p>
    <w:p w14:paraId="5FA0F763" w14:textId="77777777" w:rsidR="003C1857" w:rsidRDefault="003C1857">
      <w:pPr>
        <w:jc w:val="both"/>
        <w:rPr>
          <w:rFonts w:ascii="Times New Roman" w:hAnsi="Times New Roman"/>
          <w:sz w:val="20"/>
        </w:rPr>
      </w:pPr>
    </w:p>
    <w:p w14:paraId="3D3F68EE" w14:textId="77777777" w:rsidR="003C1857" w:rsidRDefault="00DD10F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Ахрамеев М.Н.</w:t>
      </w:r>
    </w:p>
    <w:p w14:paraId="44A955BE" w14:textId="77777777" w:rsidR="003C1857" w:rsidRDefault="00DD10F4">
      <w:pPr>
        <w:jc w:val="both"/>
      </w:pPr>
      <w:hyperlink r:id="rId13">
        <w:r>
          <w:rPr>
            <w:rStyle w:val="a7"/>
            <w:color w:val="auto"/>
            <w:u w:val="none"/>
          </w:rPr>
          <w:t>(001) 6183</w:t>
        </w:r>
      </w:hyperlink>
    </w:p>
    <w:sectPr w:rsidR="003C1857">
      <w:type w:val="continuous"/>
      <w:pgSz w:w="11906" w:h="16838"/>
      <w:pgMar w:top="1134" w:right="709" w:bottom="1134" w:left="1134" w:header="567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A82B" w14:textId="77777777" w:rsidR="00DD10F4" w:rsidRDefault="00DD10F4">
      <w:r>
        <w:separator/>
      </w:r>
    </w:p>
  </w:endnote>
  <w:endnote w:type="continuationSeparator" w:id="0">
    <w:p w14:paraId="0B27DB46" w14:textId="77777777" w:rsidR="00DD10F4" w:rsidRDefault="00DD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Y">
    <w:altName w:val="Arial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HeliosLightC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72A8" w14:textId="77777777" w:rsidR="003C1857" w:rsidRDefault="003C1857">
    <w:pPr>
      <w:pStyle w:val="ab"/>
      <w:pBdr>
        <w:top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A5EA" w14:textId="77777777" w:rsidR="00DD10F4" w:rsidRDefault="00DD10F4">
      <w:pPr>
        <w:rPr>
          <w:sz w:val="12"/>
        </w:rPr>
      </w:pPr>
      <w:r>
        <w:separator/>
      </w:r>
    </w:p>
  </w:footnote>
  <w:footnote w:type="continuationSeparator" w:id="0">
    <w:p w14:paraId="2F80A84B" w14:textId="77777777" w:rsidR="00DD10F4" w:rsidRDefault="00DD10F4">
      <w:pPr>
        <w:rPr>
          <w:sz w:val="12"/>
        </w:rPr>
      </w:pPr>
      <w:r>
        <w:continuationSeparator/>
      </w:r>
    </w:p>
  </w:footnote>
  <w:footnote w:id="1">
    <w:p w14:paraId="4D1AA911" w14:textId="77777777" w:rsidR="003C1857" w:rsidRDefault="00DD10F4">
      <w:pPr>
        <w:pStyle w:val="af1"/>
        <w:rPr>
          <w:sz w:val="20"/>
          <w:szCs w:val="24"/>
        </w:rPr>
      </w:pPr>
      <w:r>
        <w:rPr>
          <w:rStyle w:val="a8"/>
        </w:rPr>
        <w:footnoteRef/>
      </w:r>
      <w:r>
        <w:rPr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Далее - Общество</w:t>
      </w:r>
    </w:p>
  </w:footnote>
  <w:footnote w:id="2">
    <w:p w14:paraId="12D4D8A8" w14:textId="77777777" w:rsidR="003C1857" w:rsidRDefault="00DD10F4">
      <w:pPr>
        <w:pStyle w:val="af1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rPr>
          <w:sz w:val="20"/>
        </w:rPr>
        <w:t xml:space="preserve"> </w:t>
      </w:r>
      <w:r>
        <w:rPr>
          <w:rFonts w:ascii="Times New Roman" w:hAnsi="Times New Roman"/>
          <w:sz w:val="20"/>
        </w:rPr>
        <w:t>Далее</w:t>
      </w:r>
      <w:r>
        <w:rPr>
          <w:rStyle w:val="a8"/>
          <w:szCs w:val="24"/>
        </w:rPr>
        <w:t xml:space="preserve"> </w:t>
      </w:r>
      <w:r>
        <w:rPr>
          <w:rFonts w:ascii="Times New Roman" w:hAnsi="Times New Roman"/>
          <w:sz w:val="20"/>
        </w:rPr>
        <w:t>- Имущество</w:t>
      </w:r>
    </w:p>
  </w:footnote>
  <w:footnote w:id="3">
    <w:p w14:paraId="0A885297" w14:textId="77777777" w:rsidR="003C1857" w:rsidRDefault="00DD10F4">
      <w:pPr>
        <w:pStyle w:val="af1"/>
        <w:rPr>
          <w:sz w:val="20"/>
          <w:szCs w:val="24"/>
        </w:rPr>
      </w:pPr>
      <w:r>
        <w:rPr>
          <w:rStyle w:val="a8"/>
        </w:rPr>
        <w:footnoteRef/>
      </w:r>
      <w:r>
        <w:rPr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Далее - Комиссия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F867" w14:textId="77777777" w:rsidR="003C1857" w:rsidRDefault="00DD10F4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1127B7CF" wp14:editId="3BC3442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993125" w14:textId="77777777" w:rsidR="003C1857" w:rsidRDefault="00DD10F4">
                          <w:pPr>
                            <w:pStyle w:val="a6"/>
                            <w:pBdr>
                              <w:bottom w:val="nil"/>
                            </w:pBdr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126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127B7CF" id="Врезка3" o:spid="_x0000_s1028" style="position:absolute;left:0;text-align:left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" o:allowincell="f" filled="f" stroked="f" strokeweight="0">
              <v:textbox style="mso-fit-shape-to-text:t" inset="0,0,0,.35mm">
                <w:txbxContent>
                  <w:p w14:paraId="33993125" w14:textId="77777777" w:rsidR="003C1857" w:rsidRDefault="00DD10F4">
                    <w:pPr>
                      <w:pStyle w:val="a6"/>
                      <w:pBdr>
                        <w:bottom w:val="nil"/>
                      </w:pBdr>
                      <w:rPr>
                        <w:rStyle w:val="ac"/>
                      </w:rPr>
                    </w:pPr>
                    <w:r>
                      <w:rPr>
                        <w:rStyle w:val="ac"/>
                        <w:color w:val="000000"/>
                      </w:rPr>
                      <w:fldChar w:fldCharType="begin"/>
                    </w:r>
                    <w:r>
                      <w:rPr>
                        <w:rStyle w:val="ac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c"/>
                        <w:color w:val="000000"/>
                      </w:rPr>
                      <w:fldChar w:fldCharType="separate"/>
                    </w:r>
                    <w:r>
                      <w:rPr>
                        <w:rStyle w:val="ac"/>
                        <w:color w:val="000000"/>
                      </w:rPr>
                      <w:t>0</w:t>
                    </w:r>
                    <w:r>
                      <w:rPr>
                        <w:rStyle w:val="ac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711871"/>
      <w:docPartObj>
        <w:docPartGallery w:val="Page Numbers (Top of Page)"/>
        <w:docPartUnique/>
      </w:docPartObj>
    </w:sdtPr>
    <w:sdtEndPr/>
    <w:sdtContent>
      <w:p w14:paraId="22DB0978" w14:textId="77777777" w:rsidR="003C1857" w:rsidRDefault="00DD10F4">
        <w:pPr>
          <w:pStyle w:val="a6"/>
          <w:pBdr>
            <w:bottom w:val="nil"/>
          </w:pBdr>
          <w:jc w:val="center"/>
          <w:rPr>
            <w:i w:val="0"/>
          </w:rPr>
        </w:pPr>
        <w:r>
          <w:rPr>
            <w:i w:val="0"/>
          </w:rPr>
          <w:fldChar w:fldCharType="begin"/>
        </w:r>
        <w:r>
          <w:rPr>
            <w:i w:val="0"/>
          </w:rPr>
          <w:instrText xml:space="preserve"> PAGE </w:instrText>
        </w:r>
        <w:r>
          <w:rPr>
            <w:i w:val="0"/>
          </w:rPr>
          <w:fldChar w:fldCharType="separate"/>
        </w:r>
        <w:r>
          <w:rPr>
            <w:i w:val="0"/>
          </w:rPr>
          <w:t>2</w:t>
        </w:r>
        <w:r>
          <w:rPr>
            <w:i w:val="0"/>
          </w:rPr>
          <w:fldChar w:fldCharType="end"/>
        </w:r>
      </w:p>
    </w:sdtContent>
  </w:sdt>
  <w:p w14:paraId="480701EE" w14:textId="77777777" w:rsidR="003C1857" w:rsidRDefault="003C1857">
    <w:pPr>
      <w:pStyle w:val="a6"/>
      <w:pBdr>
        <w:bottom w:val="nil"/>
      </w:pBdr>
      <w:rPr>
        <w:i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FEC8" w14:textId="77777777" w:rsidR="003C1857" w:rsidRDefault="00DD10F4">
    <w:pPr>
      <w:pStyle w:val="a6"/>
      <w:pBdr>
        <w:bottom w:val="nil"/>
      </w:pBdr>
      <w:ind w:left="2722"/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8666E"/>
    <w:multiLevelType w:val="multilevel"/>
    <w:tmpl w:val="994C5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DC24F9"/>
    <w:multiLevelType w:val="multilevel"/>
    <w:tmpl w:val="17EAD646"/>
    <w:lvl w:ilvl="0">
      <w:start w:val="1"/>
      <w:numFmt w:val="bullet"/>
      <w:pStyle w:val="a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70163E7B"/>
    <w:multiLevelType w:val="multilevel"/>
    <w:tmpl w:val="0419001F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57"/>
    <w:rsid w:val="003C1857"/>
    <w:rsid w:val="00DD10F4"/>
    <w:rsid w:val="00F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4C13"/>
  <w15:docId w15:val="{DCA3F77D-6A73-41CF-9567-771BDD74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40CE6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1"/>
    <w:next w:val="a1"/>
    <w:link w:val="10"/>
    <w:qFormat/>
    <w:rsid w:val="00E4643D"/>
    <w:pPr>
      <w:keepNext/>
      <w:pageBreakBefore/>
      <w:spacing w:after="240"/>
      <w:jc w:val="center"/>
      <w:outlineLvl w:val="0"/>
    </w:pPr>
    <w:rPr>
      <w:b/>
      <w:sz w:val="30"/>
    </w:rPr>
  </w:style>
  <w:style w:type="paragraph" w:styleId="2">
    <w:name w:val="heading 2"/>
    <w:basedOn w:val="a1"/>
    <w:next w:val="a1"/>
    <w:link w:val="20"/>
    <w:qFormat/>
    <w:rsid w:val="00E4643D"/>
    <w:pPr>
      <w:keepNext/>
      <w:spacing w:before="360"/>
      <w:outlineLvl w:val="1"/>
    </w:pPr>
    <w:rPr>
      <w:b/>
      <w:caps/>
      <w:sz w:val="22"/>
    </w:rPr>
  </w:style>
  <w:style w:type="paragraph" w:styleId="3">
    <w:name w:val="heading 3"/>
    <w:basedOn w:val="a1"/>
    <w:next w:val="a1"/>
    <w:link w:val="30"/>
    <w:qFormat/>
    <w:rsid w:val="00E4643D"/>
    <w:pPr>
      <w:keepNext/>
      <w:spacing w:before="240"/>
      <w:outlineLvl w:val="2"/>
    </w:pPr>
    <w:rPr>
      <w:b/>
      <w:sz w:val="22"/>
    </w:rPr>
  </w:style>
  <w:style w:type="paragraph" w:styleId="4">
    <w:name w:val="heading 4"/>
    <w:basedOn w:val="a1"/>
    <w:next w:val="a1"/>
    <w:link w:val="40"/>
    <w:qFormat/>
    <w:rsid w:val="00E4643D"/>
    <w:pPr>
      <w:keepNext/>
      <w:spacing w:before="180"/>
      <w:outlineLvl w:val="3"/>
    </w:pPr>
    <w:rPr>
      <w:b/>
      <w:i/>
    </w:rPr>
  </w:style>
  <w:style w:type="paragraph" w:styleId="5">
    <w:name w:val="heading 5"/>
    <w:basedOn w:val="a1"/>
    <w:next w:val="a1"/>
    <w:link w:val="50"/>
    <w:qFormat/>
    <w:rsid w:val="00E4643D"/>
    <w:pPr>
      <w:keepNext/>
      <w:keepLines/>
      <w:spacing w:after="6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E4643D"/>
    <w:pPr>
      <w:keepNext/>
      <w:keepLines/>
      <w:spacing w:before="360" w:after="240"/>
      <w:jc w:val="center"/>
      <w:outlineLvl w:val="5"/>
    </w:pPr>
    <w:rPr>
      <w:b/>
      <w:sz w:val="3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link w:val="a6"/>
    <w:uiPriority w:val="99"/>
    <w:qFormat/>
    <w:rsid w:val="00C33351"/>
    <w:rPr>
      <w:rFonts w:ascii="HeliosLightC" w:hAnsi="HeliosLightC"/>
      <w:i/>
      <w:lang w:val="ru-RU" w:eastAsia="ru-RU"/>
    </w:rPr>
  </w:style>
  <w:style w:type="character" w:styleId="a7">
    <w:name w:val="Hyperlink"/>
    <w:rsid w:val="00E4643D"/>
    <w:rPr>
      <w:rFonts w:ascii="Times New Roman" w:hAnsi="Times New Roman"/>
      <w:color w:val="0000FF"/>
      <w:sz w:val="20"/>
      <w:u w:val="single"/>
    </w:rPr>
  </w:style>
  <w:style w:type="character" w:customStyle="1" w:styleId="a8">
    <w:name w:val="Символ сноски"/>
    <w:semiHidden/>
    <w:qFormat/>
    <w:rsid w:val="00E4643D"/>
    <w:rPr>
      <w:rFonts w:ascii="Times New Roman" w:hAnsi="Times New Roman"/>
      <w:strike w:val="0"/>
      <w:dstrike w:val="0"/>
      <w:sz w:val="20"/>
      <w:vertAlign w:val="superscript"/>
    </w:rPr>
  </w:style>
  <w:style w:type="character" w:styleId="a9">
    <w:name w:val="footnote reference"/>
    <w:rPr>
      <w:rFonts w:ascii="Times New Roman" w:hAnsi="Times New Roman"/>
      <w:strike w:val="0"/>
      <w:dstrike w:val="0"/>
      <w:sz w:val="20"/>
      <w:vertAlign w:val="superscript"/>
    </w:rPr>
  </w:style>
  <w:style w:type="character" w:customStyle="1" w:styleId="aa">
    <w:name w:val="Нижний колонтитул Знак"/>
    <w:link w:val="ab"/>
    <w:qFormat/>
    <w:rsid w:val="00C33351"/>
    <w:rPr>
      <w:rFonts w:ascii="HeliosLightC" w:hAnsi="HeliosLightC"/>
      <w:sz w:val="18"/>
      <w:lang w:val="ru-RU" w:eastAsia="ru-RU"/>
    </w:rPr>
  </w:style>
  <w:style w:type="character" w:styleId="ac">
    <w:name w:val="page number"/>
    <w:basedOn w:val="a2"/>
    <w:qFormat/>
    <w:rsid w:val="00E4643D"/>
  </w:style>
  <w:style w:type="character" w:customStyle="1" w:styleId="10">
    <w:name w:val="Заголовок 1 Знак"/>
    <w:link w:val="1"/>
    <w:qFormat/>
    <w:rsid w:val="00016148"/>
    <w:rPr>
      <w:rFonts w:ascii="HeliosLightC" w:hAnsi="HeliosLightC"/>
      <w:b/>
      <w:sz w:val="30"/>
      <w:lang w:val="ru-RU" w:eastAsia="ru-RU"/>
    </w:rPr>
  </w:style>
  <w:style w:type="character" w:customStyle="1" w:styleId="20">
    <w:name w:val="Заголовок 2 Знак"/>
    <w:link w:val="2"/>
    <w:qFormat/>
    <w:rsid w:val="00016148"/>
    <w:rPr>
      <w:rFonts w:ascii="HeliosLightC" w:hAnsi="HeliosLightC"/>
      <w:b/>
      <w:caps/>
      <w:sz w:val="22"/>
      <w:lang w:val="ru-RU" w:eastAsia="ru-RU"/>
    </w:rPr>
  </w:style>
  <w:style w:type="character" w:customStyle="1" w:styleId="30">
    <w:name w:val="Заголовок 3 Знак"/>
    <w:link w:val="3"/>
    <w:qFormat/>
    <w:rsid w:val="00016148"/>
    <w:rPr>
      <w:rFonts w:ascii="HeliosLightC" w:hAnsi="HeliosLightC"/>
      <w:b/>
      <w:sz w:val="22"/>
      <w:lang w:val="ru-RU" w:eastAsia="ru-RU"/>
    </w:rPr>
  </w:style>
  <w:style w:type="character" w:customStyle="1" w:styleId="40">
    <w:name w:val="Заголовок 4 Знак"/>
    <w:link w:val="4"/>
    <w:qFormat/>
    <w:rsid w:val="00016148"/>
    <w:rPr>
      <w:rFonts w:ascii="HeliosLightC" w:hAnsi="HeliosLightC"/>
      <w:b/>
      <w:i/>
      <w:lang w:val="ru-RU" w:eastAsia="ru-RU"/>
    </w:rPr>
  </w:style>
  <w:style w:type="character" w:customStyle="1" w:styleId="50">
    <w:name w:val="Заголовок 5 Знак"/>
    <w:link w:val="5"/>
    <w:qFormat/>
    <w:rsid w:val="00016148"/>
    <w:rPr>
      <w:rFonts w:ascii="HeliosLightC" w:hAnsi="HeliosLightC"/>
      <w:bCs/>
      <w:i/>
      <w:iCs/>
      <w:szCs w:val="26"/>
      <w:lang w:val="ru-RU" w:eastAsia="ru-RU"/>
    </w:rPr>
  </w:style>
  <w:style w:type="character" w:customStyle="1" w:styleId="60">
    <w:name w:val="Заголовок 6 Знак"/>
    <w:link w:val="6"/>
    <w:qFormat/>
    <w:rsid w:val="00016148"/>
    <w:rPr>
      <w:rFonts w:ascii="HeliosLightC" w:hAnsi="HeliosLightC"/>
      <w:b/>
      <w:sz w:val="30"/>
      <w:szCs w:val="28"/>
      <w:lang w:val="ru-RU" w:eastAsia="ru-RU"/>
    </w:rPr>
  </w:style>
  <w:style w:type="character" w:styleId="ad">
    <w:name w:val="FollowedHyperlink"/>
    <w:rsid w:val="00E4643D"/>
    <w:rPr>
      <w:rFonts w:ascii="Times New Roman" w:hAnsi="Times New Roman"/>
      <w:color w:val="800080"/>
      <w:sz w:val="20"/>
      <w:u w:val="single"/>
    </w:rPr>
  </w:style>
  <w:style w:type="character" w:customStyle="1" w:styleId="ae">
    <w:name w:val="Текст выноски Знак"/>
    <w:link w:val="af"/>
    <w:semiHidden/>
    <w:qFormat/>
    <w:rsid w:val="00C33351"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Текст сноски Знак"/>
    <w:link w:val="af1"/>
    <w:semiHidden/>
    <w:qFormat/>
    <w:rsid w:val="00C33351"/>
    <w:rPr>
      <w:rFonts w:ascii="HeliosLightC" w:hAnsi="HeliosLightC"/>
      <w:lang w:val="ru-RU" w:eastAsia="ru-RU"/>
    </w:rPr>
  </w:style>
  <w:style w:type="character" w:customStyle="1" w:styleId="af2">
    <w:name w:val="Основной текст с отступом Знак"/>
    <w:basedOn w:val="a2"/>
    <w:link w:val="af3"/>
    <w:uiPriority w:val="99"/>
    <w:qFormat/>
    <w:rsid w:val="00C34C81"/>
    <w:rPr>
      <w:sz w:val="24"/>
      <w:szCs w:val="24"/>
      <w:lang w:val="ru-RU"/>
    </w:rPr>
  </w:style>
  <w:style w:type="character" w:styleId="af4">
    <w:name w:val="annotation reference"/>
    <w:basedOn w:val="a2"/>
    <w:uiPriority w:val="99"/>
    <w:semiHidden/>
    <w:unhideWhenUsed/>
    <w:qFormat/>
    <w:rsid w:val="003869A1"/>
    <w:rPr>
      <w:sz w:val="16"/>
      <w:szCs w:val="16"/>
    </w:rPr>
  </w:style>
  <w:style w:type="character" w:customStyle="1" w:styleId="af5">
    <w:name w:val="Текст примечания Знак"/>
    <w:basedOn w:val="a2"/>
    <w:link w:val="af6"/>
    <w:uiPriority w:val="99"/>
    <w:semiHidden/>
    <w:qFormat/>
    <w:rsid w:val="003869A1"/>
    <w:rPr>
      <w:rFonts w:ascii="Geneva CY" w:eastAsia="Geneva" w:hAnsi="Geneva CY"/>
      <w:lang w:val="ru-RU"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3869A1"/>
    <w:rPr>
      <w:rFonts w:ascii="Geneva CY" w:eastAsia="Geneva" w:hAnsi="Geneva CY"/>
      <w:b/>
      <w:bCs/>
      <w:lang w:val="ru-RU" w:eastAsia="en-US"/>
    </w:rPr>
  </w:style>
  <w:style w:type="character" w:customStyle="1" w:styleId="af9">
    <w:name w:val="Символ концевой сноски"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b">
    <w:name w:val="line number"/>
  </w:style>
  <w:style w:type="paragraph" w:styleId="afc">
    <w:name w:val="Title"/>
    <w:basedOn w:val="a1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d">
    <w:name w:val="Body Text"/>
    <w:basedOn w:val="a1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1"/>
    <w:qFormat/>
    <w:pPr>
      <w:suppressLineNumbers/>
      <w:spacing w:before="120" w:after="120"/>
    </w:pPr>
    <w:rPr>
      <w:i/>
      <w:iCs/>
      <w:szCs w:val="24"/>
    </w:rPr>
  </w:style>
  <w:style w:type="paragraph" w:styleId="aff0">
    <w:name w:val="index heading"/>
    <w:basedOn w:val="a1"/>
    <w:qFormat/>
    <w:pPr>
      <w:suppressLineNumbers/>
    </w:pPr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11">
    <w:name w:val="caption11"/>
    <w:basedOn w:val="a1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111">
    <w:name w:val="caption111"/>
    <w:basedOn w:val="a1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1111">
    <w:name w:val="caption1111"/>
    <w:basedOn w:val="a1"/>
    <w:qFormat/>
    <w:pPr>
      <w:suppressLineNumbers/>
      <w:spacing w:before="120" w:after="120"/>
    </w:pPr>
    <w:rPr>
      <w:i/>
      <w:iCs/>
      <w:szCs w:val="24"/>
    </w:rPr>
  </w:style>
  <w:style w:type="paragraph" w:customStyle="1" w:styleId="Disclaimer">
    <w:name w:val="Disclaimer"/>
    <w:basedOn w:val="a1"/>
    <w:qFormat/>
    <w:rsid w:val="00E4643D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</w:pPr>
    <w:rPr>
      <w:b/>
      <w:sz w:val="18"/>
    </w:rPr>
  </w:style>
  <w:style w:type="paragraph" w:customStyle="1" w:styleId="Subject">
    <w:name w:val="Subject"/>
    <w:basedOn w:val="a1"/>
    <w:next w:val="a1"/>
    <w:qFormat/>
    <w:rsid w:val="00E4643D"/>
    <w:pPr>
      <w:jc w:val="center"/>
    </w:pPr>
    <w:rPr>
      <w:b/>
      <w:bCs/>
      <w:u w:val="single"/>
    </w:rPr>
  </w:style>
  <w:style w:type="paragraph" w:customStyle="1" w:styleId="aff1">
    <w:name w:val="Колонтитул"/>
    <w:basedOn w:val="a1"/>
    <w:qFormat/>
  </w:style>
  <w:style w:type="paragraph" w:styleId="a6">
    <w:name w:val="header"/>
    <w:basedOn w:val="a1"/>
    <w:link w:val="a5"/>
    <w:uiPriority w:val="99"/>
    <w:rsid w:val="00E4643D"/>
    <w:pPr>
      <w:pBdr>
        <w:bottom w:val="single" w:sz="4" w:space="1" w:color="000000"/>
      </w:pBdr>
      <w:jc w:val="right"/>
    </w:pPr>
    <w:rPr>
      <w:i/>
    </w:rPr>
  </w:style>
  <w:style w:type="paragraph" w:customStyle="1" w:styleId="aff2">
    <w:name w:val="Источник"/>
    <w:basedOn w:val="a1"/>
    <w:next w:val="a1"/>
    <w:qFormat/>
    <w:rsid w:val="00E4643D"/>
    <w:pPr>
      <w:keepLines/>
      <w:spacing w:before="60" w:after="60"/>
    </w:pPr>
    <w:rPr>
      <w:i/>
      <w:iCs/>
      <w:sz w:val="16"/>
      <w:szCs w:val="24"/>
    </w:rPr>
  </w:style>
  <w:style w:type="paragraph" w:styleId="a">
    <w:name w:val="List Bullet"/>
    <w:basedOn w:val="a1"/>
    <w:qFormat/>
    <w:rsid w:val="00E4643D"/>
    <w:pPr>
      <w:numPr>
        <w:numId w:val="1"/>
      </w:numPr>
    </w:pPr>
  </w:style>
  <w:style w:type="paragraph" w:customStyle="1" w:styleId="caption11111">
    <w:name w:val="caption11111"/>
    <w:basedOn w:val="a1"/>
    <w:next w:val="a1"/>
    <w:qFormat/>
    <w:rsid w:val="00E4643D"/>
    <w:pPr>
      <w:keepNext/>
      <w:spacing w:after="40"/>
    </w:pPr>
    <w:rPr>
      <w:b/>
      <w:bCs/>
    </w:rPr>
  </w:style>
  <w:style w:type="paragraph" w:styleId="ab">
    <w:name w:val="footer"/>
    <w:basedOn w:val="a1"/>
    <w:link w:val="aa"/>
    <w:rsid w:val="00E4643D"/>
    <w:pPr>
      <w:keepLines/>
      <w:pBdr>
        <w:top w:val="single" w:sz="4" w:space="1" w:color="000000"/>
      </w:pBdr>
      <w:tabs>
        <w:tab w:val="right" w:pos="9452"/>
      </w:tabs>
    </w:pPr>
    <w:rPr>
      <w:sz w:val="18"/>
    </w:rPr>
  </w:style>
  <w:style w:type="paragraph" w:styleId="a0">
    <w:name w:val="List Number"/>
    <w:basedOn w:val="a1"/>
    <w:qFormat/>
    <w:rsid w:val="00E4643D"/>
    <w:pPr>
      <w:numPr>
        <w:numId w:val="2"/>
      </w:numPr>
    </w:pPr>
  </w:style>
  <w:style w:type="paragraph" w:styleId="11">
    <w:name w:val="toc 1"/>
    <w:basedOn w:val="a1"/>
    <w:next w:val="a1"/>
    <w:semiHidden/>
    <w:rsid w:val="00E4643D"/>
    <w:pPr>
      <w:tabs>
        <w:tab w:val="right" w:leader="dot" w:pos="9412"/>
      </w:tabs>
    </w:pPr>
    <w:rPr>
      <w:bCs/>
      <w:caps/>
      <w:sz w:val="22"/>
      <w:szCs w:val="22"/>
    </w:rPr>
  </w:style>
  <w:style w:type="paragraph" w:styleId="21">
    <w:name w:val="toc 2"/>
    <w:basedOn w:val="a1"/>
    <w:next w:val="a1"/>
    <w:autoRedefine/>
    <w:semiHidden/>
    <w:rsid w:val="00E4643D"/>
    <w:pPr>
      <w:tabs>
        <w:tab w:val="right" w:leader="dot" w:pos="9356"/>
      </w:tabs>
      <w:spacing w:before="60" w:after="60"/>
      <w:ind w:left="284" w:right="58"/>
    </w:pPr>
    <w:rPr>
      <w:sz w:val="22"/>
      <w:szCs w:val="26"/>
      <w:lang w:val="en-US"/>
    </w:rPr>
  </w:style>
  <w:style w:type="paragraph" w:styleId="31">
    <w:name w:val="toc 3"/>
    <w:basedOn w:val="a1"/>
    <w:next w:val="a1"/>
    <w:autoRedefine/>
    <w:semiHidden/>
    <w:rsid w:val="00E4643D"/>
    <w:pPr>
      <w:tabs>
        <w:tab w:val="right" w:leader="dot" w:pos="9356"/>
        <w:tab w:val="right" w:leader="dot" w:pos="9404"/>
      </w:tabs>
      <w:spacing w:after="40"/>
      <w:ind w:left="482" w:right="58"/>
    </w:pPr>
    <w:rPr>
      <w:bCs/>
      <w:szCs w:val="22"/>
    </w:rPr>
  </w:style>
  <w:style w:type="paragraph" w:styleId="41">
    <w:name w:val="toc 4"/>
    <w:basedOn w:val="a1"/>
    <w:next w:val="a1"/>
    <w:semiHidden/>
    <w:rsid w:val="00E4643D"/>
    <w:pPr>
      <w:ind w:left="720"/>
    </w:pPr>
    <w:rPr>
      <w:i/>
      <w:szCs w:val="24"/>
    </w:rPr>
  </w:style>
  <w:style w:type="paragraph" w:styleId="51">
    <w:name w:val="toc 5"/>
    <w:basedOn w:val="a1"/>
    <w:next w:val="a1"/>
    <w:autoRedefine/>
    <w:semiHidden/>
    <w:rsid w:val="00E4643D"/>
    <w:pPr>
      <w:ind w:left="800"/>
    </w:pPr>
  </w:style>
  <w:style w:type="paragraph" w:styleId="61">
    <w:name w:val="toc 6"/>
    <w:basedOn w:val="a1"/>
    <w:next w:val="a1"/>
    <w:autoRedefine/>
    <w:semiHidden/>
    <w:rsid w:val="00E4643D"/>
    <w:pPr>
      <w:ind w:left="1000"/>
    </w:pPr>
  </w:style>
  <w:style w:type="paragraph" w:styleId="7">
    <w:name w:val="toc 7"/>
    <w:basedOn w:val="a1"/>
    <w:next w:val="a1"/>
    <w:autoRedefine/>
    <w:semiHidden/>
    <w:rsid w:val="00E4643D"/>
    <w:pPr>
      <w:ind w:left="1200"/>
    </w:pPr>
  </w:style>
  <w:style w:type="paragraph" w:styleId="8">
    <w:name w:val="toc 8"/>
    <w:basedOn w:val="a1"/>
    <w:next w:val="a1"/>
    <w:autoRedefine/>
    <w:semiHidden/>
    <w:rsid w:val="00E4643D"/>
    <w:pPr>
      <w:ind w:left="1400"/>
    </w:pPr>
  </w:style>
  <w:style w:type="paragraph" w:styleId="9">
    <w:name w:val="toc 9"/>
    <w:basedOn w:val="a1"/>
    <w:next w:val="a1"/>
    <w:autoRedefine/>
    <w:semiHidden/>
    <w:rsid w:val="00E4643D"/>
    <w:pPr>
      <w:ind w:left="1600"/>
    </w:pPr>
  </w:style>
  <w:style w:type="paragraph" w:customStyle="1" w:styleId="aff3">
    <w:name w:val="Примечание"/>
    <w:basedOn w:val="a1"/>
    <w:next w:val="a1"/>
    <w:qFormat/>
    <w:rsid w:val="00E4643D"/>
    <w:pPr>
      <w:keepLines/>
      <w:tabs>
        <w:tab w:val="left" w:pos="992"/>
      </w:tabs>
      <w:spacing w:before="40"/>
    </w:pPr>
    <w:rPr>
      <w:iCs/>
      <w:sz w:val="16"/>
      <w:szCs w:val="24"/>
    </w:rPr>
  </w:style>
  <w:style w:type="paragraph" w:styleId="af">
    <w:name w:val="Balloon Text"/>
    <w:basedOn w:val="a1"/>
    <w:link w:val="ae"/>
    <w:semiHidden/>
    <w:qFormat/>
    <w:rsid w:val="00E4643D"/>
    <w:rPr>
      <w:rFonts w:ascii="Tahoma" w:hAnsi="Tahoma" w:cs="Tahoma"/>
      <w:sz w:val="16"/>
      <w:szCs w:val="16"/>
    </w:rPr>
  </w:style>
  <w:style w:type="paragraph" w:styleId="af1">
    <w:name w:val="footnote text"/>
    <w:basedOn w:val="a1"/>
    <w:link w:val="af0"/>
    <w:semiHidden/>
    <w:rsid w:val="00E4643D"/>
  </w:style>
  <w:style w:type="paragraph" w:customStyle="1" w:styleId="aff4">
    <w:name w:val="Текст таблицы (лев.)"/>
    <w:basedOn w:val="a1"/>
    <w:qFormat/>
    <w:rsid w:val="00E4643D"/>
    <w:pPr>
      <w:keepNext/>
      <w:spacing w:before="20"/>
    </w:pPr>
    <w:rPr>
      <w:sz w:val="18"/>
    </w:rPr>
  </w:style>
  <w:style w:type="paragraph" w:customStyle="1" w:styleId="aff5">
    <w:name w:val="Текст таблицы (прав.)"/>
    <w:basedOn w:val="aff4"/>
    <w:qFormat/>
    <w:rsid w:val="00E4643D"/>
    <w:pPr>
      <w:jc w:val="right"/>
    </w:pPr>
  </w:style>
  <w:style w:type="paragraph" w:customStyle="1" w:styleId="aff6">
    <w:name w:val="Шапка таблицы (лев.)"/>
    <w:basedOn w:val="a1"/>
    <w:next w:val="a1"/>
    <w:qFormat/>
    <w:rsid w:val="00E4643D"/>
    <w:pPr>
      <w:keepNext/>
      <w:spacing w:before="60"/>
    </w:pPr>
    <w:rPr>
      <w:b/>
    </w:rPr>
  </w:style>
  <w:style w:type="paragraph" w:customStyle="1" w:styleId="aff7">
    <w:name w:val="Шапка таблицы (прав.)"/>
    <w:basedOn w:val="aff6"/>
    <w:next w:val="a1"/>
    <w:qFormat/>
    <w:rsid w:val="00E4643D"/>
    <w:pPr>
      <w:jc w:val="right"/>
    </w:pPr>
  </w:style>
  <w:style w:type="paragraph" w:styleId="af3">
    <w:name w:val="Body Text Indent"/>
    <w:basedOn w:val="a1"/>
    <w:link w:val="af2"/>
    <w:uiPriority w:val="99"/>
    <w:rsid w:val="00C34C81"/>
    <w:pPr>
      <w:ind w:left="360"/>
    </w:pPr>
    <w:rPr>
      <w:rFonts w:ascii="Times New Roman" w:eastAsia="Times New Roman" w:hAnsi="Times New Roman"/>
      <w:szCs w:val="24"/>
      <w:lang w:eastAsia="ru-RU"/>
    </w:rPr>
  </w:style>
  <w:style w:type="paragraph" w:styleId="aff8">
    <w:name w:val="List Paragraph"/>
    <w:basedOn w:val="a1"/>
    <w:uiPriority w:val="72"/>
    <w:qFormat/>
    <w:rsid w:val="008634E2"/>
    <w:pPr>
      <w:ind w:left="720"/>
      <w:contextualSpacing/>
    </w:pPr>
  </w:style>
  <w:style w:type="paragraph" w:styleId="af6">
    <w:name w:val="annotation text"/>
    <w:basedOn w:val="a1"/>
    <w:link w:val="af5"/>
    <w:uiPriority w:val="99"/>
    <w:semiHidden/>
    <w:unhideWhenUsed/>
    <w:qFormat/>
    <w:rsid w:val="003869A1"/>
    <w:rPr>
      <w:sz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3869A1"/>
    <w:rPr>
      <w:b/>
      <w:bCs/>
    </w:rPr>
  </w:style>
  <w:style w:type="paragraph" w:styleId="aff9">
    <w:name w:val="Revision"/>
    <w:uiPriority w:val="71"/>
    <w:qFormat/>
    <w:rsid w:val="003869A1"/>
    <w:rPr>
      <w:rFonts w:ascii="Geneva CY" w:eastAsia="Geneva" w:hAnsi="Geneva CY"/>
      <w:sz w:val="24"/>
      <w:lang w:val="ru-RU" w:eastAsia="en-US"/>
    </w:rPr>
  </w:style>
  <w:style w:type="paragraph" w:customStyle="1" w:styleId="affa">
    <w:name w:val="Содержимое врезки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(001)%2061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E560-D715-4088-B5ED-1E09AE54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380</Words>
  <Characters>2171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dc:description/>
  <cp:lastModifiedBy>Сергеева Ирина Сергеевна</cp:lastModifiedBy>
  <cp:revision>34</cp:revision>
  <cp:lastPrinted>2019-05-31T06:47:00Z</cp:lastPrinted>
  <dcterms:created xsi:type="dcterms:W3CDTF">2019-10-30T12:40:00Z</dcterms:created>
  <dcterms:modified xsi:type="dcterms:W3CDTF">2026-06-02T07:07:00Z</dcterms:modified>
  <dc:language>ru-RU</dc:language>
</cp:coreProperties>
</file>