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063" w:rsidRDefault="00CB6063">
      <w:pPr>
        <w:pStyle w:val="1b"/>
        <w:rPr>
          <w:sz w:val="22"/>
          <w:szCs w:val="22"/>
        </w:rPr>
      </w:pPr>
    </w:p>
    <w:p w:rsidR="00CB6063" w:rsidRDefault="00B40621">
      <w:pPr>
        <w:pStyle w:val="1b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:rsidR="00CB6063" w:rsidRDefault="00B40621">
      <w:pPr>
        <w:pStyle w:val="1b"/>
        <w:rPr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CB6063" w:rsidRDefault="00CB6063">
      <w:pPr>
        <w:pStyle w:val="1b"/>
        <w:rPr>
          <w:b w:val="0"/>
          <w:bCs w:val="0"/>
          <w:spacing w:val="30"/>
          <w:sz w:val="22"/>
          <w:szCs w:val="22"/>
        </w:rPr>
      </w:pPr>
    </w:p>
    <w:p w:rsidR="00CB6063" w:rsidRDefault="00B40621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Акционерное общество «Российский аукционный дом»,</w:t>
      </w:r>
      <w:r>
        <w:rPr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r>
        <w:rPr>
          <w:b/>
          <w:bCs/>
          <w:sz w:val="22"/>
          <w:szCs w:val="22"/>
        </w:rPr>
        <w:t>Канцеровой Елены Владимировны</w:t>
      </w:r>
      <w:r>
        <w:rPr>
          <w:sz w:val="22"/>
          <w:szCs w:val="22"/>
        </w:rPr>
        <w:t>, действующей на основании Доверенности от 01.01.202</w:t>
      </w:r>
      <w:r w:rsidR="007E6783">
        <w:rPr>
          <w:sz w:val="22"/>
          <w:szCs w:val="22"/>
        </w:rPr>
        <w:t>6 № Д 003</w:t>
      </w:r>
      <w:r>
        <w:rPr>
          <w:sz w:val="22"/>
          <w:szCs w:val="22"/>
        </w:rPr>
        <w:t>,  и присоединившийся к настоящему Договору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претендент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__________________________________________________________на участие в торгах по продаже, именуемый в дальнейшем </w:t>
      </w:r>
      <w:r>
        <w:rPr>
          <w:b/>
          <w:sz w:val="22"/>
          <w:szCs w:val="22"/>
        </w:rPr>
        <w:t xml:space="preserve">«Претендент», </w:t>
      </w:r>
      <w:r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CB6063" w:rsidRDefault="00CB6063">
      <w:pPr>
        <w:ind w:right="-57" w:firstLine="567"/>
        <w:jc w:val="both"/>
        <w:rPr>
          <w:sz w:val="22"/>
          <w:szCs w:val="22"/>
        </w:rPr>
      </w:pPr>
    </w:p>
    <w:p w:rsidR="00CB6063" w:rsidRPr="006A656B" w:rsidRDefault="00B40621" w:rsidP="006A656B">
      <w:pPr>
        <w:pStyle w:val="a7"/>
        <w:numPr>
          <w:ilvl w:val="0"/>
          <w:numId w:val="5"/>
        </w:numPr>
        <w:ind w:left="0" w:firstLine="567"/>
        <w:jc w:val="both"/>
        <w:rPr>
          <w:sz w:val="22"/>
          <w:szCs w:val="22"/>
        </w:rPr>
      </w:pPr>
      <w:r w:rsidRPr="006A656B">
        <w:rPr>
          <w:sz w:val="22"/>
          <w:szCs w:val="22"/>
        </w:rP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по продаже единым лотом объектов недвижимости (далее – Имущество):</w:t>
      </w:r>
    </w:p>
    <w:p w:rsidR="008D53C1" w:rsidRPr="003C2C90" w:rsidRDefault="008D53C1" w:rsidP="008D53C1">
      <w:pPr>
        <w:ind w:right="-1" w:firstLine="709"/>
        <w:jc w:val="both"/>
        <w:rPr>
          <w:sz w:val="22"/>
          <w:szCs w:val="22"/>
        </w:rPr>
      </w:pPr>
      <w:r w:rsidRPr="003C2C90">
        <w:rPr>
          <w:sz w:val="22"/>
          <w:szCs w:val="22"/>
        </w:rPr>
        <w:t>Под Объектом в настоящем Договоре Стороны понимают:</w:t>
      </w:r>
    </w:p>
    <w:p w:rsidR="009C1805" w:rsidRPr="007147DB" w:rsidRDefault="00C74DFB" w:rsidP="009C1805">
      <w:pPr>
        <w:suppressAutoHyphens/>
        <w:ind w:firstLine="567"/>
        <w:jc w:val="both"/>
        <w:rPr>
          <w:sz w:val="22"/>
          <w:szCs w:val="22"/>
        </w:rPr>
      </w:pPr>
      <w:r w:rsidRPr="005D6CDB">
        <w:rPr>
          <w:sz w:val="22"/>
          <w:szCs w:val="22"/>
        </w:rPr>
        <w:t>1.</w:t>
      </w:r>
      <w:r>
        <w:rPr>
          <w:sz w:val="22"/>
          <w:szCs w:val="22"/>
        </w:rPr>
        <w:t>1.</w:t>
      </w:r>
      <w:r w:rsidRPr="005D6CDB">
        <w:rPr>
          <w:sz w:val="22"/>
          <w:szCs w:val="22"/>
        </w:rPr>
        <w:t xml:space="preserve"> </w:t>
      </w:r>
      <w:r w:rsidR="009C1805" w:rsidRPr="007147DB">
        <w:rPr>
          <w:rFonts w:eastAsia="SimSun;宋体"/>
          <w:b/>
          <w:sz w:val="22"/>
          <w:szCs w:val="22"/>
          <w:lang w:eastAsia="hi-IN"/>
        </w:rPr>
        <w:t>Земельный участок</w:t>
      </w:r>
      <w:r w:rsidR="009C1805" w:rsidRPr="007147DB">
        <w:rPr>
          <w:rFonts w:eastAsia="SimSun;宋体"/>
          <w:sz w:val="22"/>
          <w:szCs w:val="22"/>
          <w:lang w:eastAsia="hi-IN"/>
        </w:rPr>
        <w:t xml:space="preserve">, расположенный по адресу: </w:t>
      </w:r>
      <w:r w:rsidR="009C1805" w:rsidRPr="007147DB">
        <w:rPr>
          <w:sz w:val="22"/>
          <w:szCs w:val="22"/>
        </w:rPr>
        <w:t>Российская Федерация, Ленинградская область, Ломоносовский муниципальный район, Лопухинское сельское поселение, деревня Заостровье, улица Труда, земельный участок 14</w:t>
      </w:r>
      <w:r w:rsidR="009C1805" w:rsidRPr="007147DB">
        <w:rPr>
          <w:rFonts w:eastAsia="SimSun;宋体"/>
          <w:sz w:val="22"/>
          <w:szCs w:val="22"/>
          <w:lang w:eastAsia="hi-IN"/>
        </w:rPr>
        <w:t xml:space="preserve">, кадастровый номер: </w:t>
      </w:r>
      <w:r w:rsidR="009C1805" w:rsidRPr="007147DB">
        <w:rPr>
          <w:sz w:val="22"/>
          <w:szCs w:val="22"/>
        </w:rPr>
        <w:t xml:space="preserve">47:14:0807006:227, </w:t>
      </w:r>
      <w:r w:rsidR="009C1805" w:rsidRPr="007147DB">
        <w:rPr>
          <w:rFonts w:eastAsia="SimSun;宋体"/>
          <w:sz w:val="22"/>
          <w:szCs w:val="22"/>
          <w:lang w:eastAsia="hi-IN"/>
        </w:rPr>
        <w:t xml:space="preserve">общей площадью: </w:t>
      </w:r>
      <w:r w:rsidR="009C1805" w:rsidRPr="007147DB">
        <w:rPr>
          <w:sz w:val="22"/>
          <w:szCs w:val="22"/>
        </w:rPr>
        <w:t xml:space="preserve">1550, Уточненная площадь, погрешность 14.0 </w:t>
      </w:r>
      <w:r w:rsidR="009C1805" w:rsidRPr="007147DB">
        <w:rPr>
          <w:rFonts w:eastAsia="SimSun;宋体"/>
          <w:sz w:val="22"/>
          <w:szCs w:val="22"/>
          <w:lang w:eastAsia="hi-IN"/>
        </w:rPr>
        <w:t xml:space="preserve">кв.м., категория земель: </w:t>
      </w:r>
      <w:r w:rsidR="009C1805" w:rsidRPr="007147DB">
        <w:rPr>
          <w:sz w:val="22"/>
          <w:szCs w:val="22"/>
        </w:rPr>
        <w:t>Земли населенных пунктов</w:t>
      </w:r>
      <w:r w:rsidR="009C1805" w:rsidRPr="007147DB">
        <w:rPr>
          <w:rFonts w:eastAsia="SimSun;宋体"/>
          <w:sz w:val="22"/>
          <w:szCs w:val="22"/>
          <w:lang w:eastAsia="hi-IN"/>
        </w:rPr>
        <w:t>, виды разрешенного использования: о</w:t>
      </w:r>
      <w:r w:rsidR="009C1805" w:rsidRPr="007147DB">
        <w:rPr>
          <w:sz w:val="22"/>
          <w:szCs w:val="22"/>
        </w:rPr>
        <w:t>бслуживание жилой застройки (далее - Объект 1).</w:t>
      </w:r>
    </w:p>
    <w:p w:rsidR="009C1805" w:rsidRPr="007147DB" w:rsidRDefault="009C1805" w:rsidP="009C1805">
      <w:pPr>
        <w:suppressAutoHyphens/>
        <w:ind w:firstLine="709"/>
        <w:jc w:val="both"/>
        <w:rPr>
          <w:rFonts w:eastAsia="SimSun;宋体"/>
          <w:sz w:val="22"/>
          <w:szCs w:val="22"/>
          <w:lang w:eastAsia="hi-IN"/>
        </w:rPr>
      </w:pPr>
      <w:r w:rsidRPr="007147DB">
        <w:rPr>
          <w:rFonts w:eastAsia="SimSun;宋体"/>
          <w:sz w:val="22"/>
          <w:szCs w:val="22"/>
          <w:lang w:eastAsia="hi-IN"/>
        </w:rPr>
        <w:t xml:space="preserve">Обременения (ограничения): согласно выписке из ЕГРН от 17.03.2026г. не зарегистрированы. </w:t>
      </w:r>
    </w:p>
    <w:p w:rsidR="009C1805" w:rsidRPr="007147DB" w:rsidRDefault="009C1805" w:rsidP="009C1805">
      <w:pPr>
        <w:suppressAutoHyphens/>
        <w:ind w:firstLine="567"/>
        <w:jc w:val="both"/>
        <w:rPr>
          <w:sz w:val="22"/>
          <w:szCs w:val="22"/>
        </w:rPr>
      </w:pPr>
      <w:r>
        <w:rPr>
          <w:rFonts w:eastAsia="SimSun;宋体"/>
          <w:sz w:val="22"/>
          <w:szCs w:val="22"/>
          <w:lang w:eastAsia="hi-IN"/>
        </w:rPr>
        <w:t>1.</w:t>
      </w:r>
      <w:r w:rsidRPr="007147DB">
        <w:rPr>
          <w:rFonts w:eastAsia="SimSun;宋体"/>
          <w:sz w:val="22"/>
          <w:szCs w:val="22"/>
          <w:lang w:eastAsia="hi-IN"/>
        </w:rPr>
        <w:t xml:space="preserve">2. </w:t>
      </w:r>
      <w:r w:rsidRPr="007147DB">
        <w:rPr>
          <w:rFonts w:eastAsia="SimSun;宋体"/>
          <w:b/>
          <w:sz w:val="22"/>
          <w:szCs w:val="22"/>
          <w:lang w:eastAsia="hi-IN"/>
        </w:rPr>
        <w:t>Здание</w:t>
      </w:r>
      <w:r w:rsidRPr="007147DB">
        <w:rPr>
          <w:rFonts w:eastAsia="SimSun;宋体"/>
          <w:sz w:val="22"/>
          <w:szCs w:val="22"/>
          <w:lang w:eastAsia="hi-IN"/>
        </w:rPr>
        <w:t xml:space="preserve">, расположенное по адресу: </w:t>
      </w:r>
      <w:r w:rsidRPr="007147DB">
        <w:rPr>
          <w:sz w:val="22"/>
          <w:szCs w:val="22"/>
        </w:rPr>
        <w:t>Российская Федерация, Ленинградская область, Ломоносовский муниципальный район, Лопухинское сельское поселение, деревня Заостровье, улица Труда, кадастровый номер: 47:14:0807006:229, площадь: 170.4 кв.м., кол-во этажей: 1 (далее - Объект 2).</w:t>
      </w:r>
    </w:p>
    <w:p w:rsidR="009C1805" w:rsidRPr="007147DB" w:rsidRDefault="009C1805" w:rsidP="009C1805">
      <w:pPr>
        <w:suppressAutoHyphens/>
        <w:ind w:firstLine="709"/>
        <w:jc w:val="both"/>
        <w:rPr>
          <w:rFonts w:eastAsia="SimSun;宋体"/>
          <w:sz w:val="22"/>
          <w:szCs w:val="22"/>
          <w:lang w:eastAsia="hi-IN"/>
        </w:rPr>
      </w:pPr>
      <w:r w:rsidRPr="007147DB">
        <w:rPr>
          <w:rFonts w:eastAsia="SimSun;宋体"/>
          <w:sz w:val="22"/>
          <w:szCs w:val="22"/>
          <w:lang w:eastAsia="hi-IN"/>
        </w:rPr>
        <w:t xml:space="preserve">Обременения (ограничения): согласно выписке, из ЕГРН от 02.03.2026г. не зарегистрированы. </w:t>
      </w:r>
    </w:p>
    <w:p w:rsidR="009C1805" w:rsidRPr="007147DB" w:rsidRDefault="009C1805" w:rsidP="009C1805">
      <w:pPr>
        <w:suppressAutoHyphens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Pr="007147DB">
        <w:rPr>
          <w:sz w:val="22"/>
          <w:szCs w:val="22"/>
        </w:rPr>
        <w:t xml:space="preserve">3. </w:t>
      </w:r>
      <w:r w:rsidRPr="007147DB">
        <w:rPr>
          <w:b/>
          <w:sz w:val="22"/>
          <w:szCs w:val="22"/>
        </w:rPr>
        <w:t>Здание</w:t>
      </w:r>
      <w:r w:rsidRPr="007147DB">
        <w:rPr>
          <w:sz w:val="22"/>
          <w:szCs w:val="22"/>
        </w:rPr>
        <w:t>, расположенное по адресу: Российская Федерация, Ленинградская область, Ломоносовский муниципальный район, Лопухинское сельское поселение, деревня Заостровье, улица Труда, здание 14, кадастровый номер: 47:14:0807006:226, площадь: 385 кв.м., кол-во этажей: 1 (далее - Объект 3).</w:t>
      </w:r>
    </w:p>
    <w:p w:rsidR="009C1805" w:rsidRPr="007147DB" w:rsidRDefault="009C1805" w:rsidP="009C1805">
      <w:pPr>
        <w:suppressAutoHyphens/>
        <w:ind w:firstLine="709"/>
        <w:jc w:val="both"/>
        <w:rPr>
          <w:sz w:val="22"/>
          <w:szCs w:val="22"/>
        </w:rPr>
      </w:pPr>
      <w:r w:rsidRPr="007147DB">
        <w:rPr>
          <w:sz w:val="22"/>
          <w:szCs w:val="22"/>
        </w:rPr>
        <w:t>Обременения (ограничения): согласно выписке из ЕГРН от 02.03.2026г.</w:t>
      </w:r>
    </w:p>
    <w:p w:rsidR="006A656B" w:rsidRDefault="009C1805" w:rsidP="009C1805">
      <w:pPr>
        <w:ind w:right="-57" w:firstLine="540"/>
        <w:jc w:val="both"/>
        <w:rPr>
          <w:sz w:val="22"/>
          <w:szCs w:val="22"/>
        </w:rPr>
      </w:pPr>
      <w:r w:rsidRPr="007147DB">
        <w:rPr>
          <w:sz w:val="22"/>
          <w:szCs w:val="22"/>
        </w:rPr>
        <w:t>- Аренда, срок действия с 24.01.2025 по 31.01.2035, номер государственной регистрации: 47:14:0807006:226-47/097/2025-8, лицо, в пользу которого установлены ограничение прав и обременение объекта недвижимости: прав и обременение объекта недвижимости: АКЦИОНЕРНОЕ ОБЩЕСТВО "ТАНДЕР", ИНН: 2310031475, ОГРН: 1022301598549</w:t>
      </w:r>
      <w:r w:rsidR="00B40621">
        <w:rPr>
          <w:sz w:val="22"/>
          <w:szCs w:val="22"/>
        </w:rPr>
        <w:t xml:space="preserve">, </w:t>
      </w:r>
    </w:p>
    <w:p w:rsidR="00CB6063" w:rsidRDefault="00B40621" w:rsidP="006A656B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перечисляет денежные средства </w:t>
      </w:r>
      <w:r w:rsidRPr="00FB2DAB">
        <w:rPr>
          <w:sz w:val="22"/>
          <w:szCs w:val="22"/>
        </w:rPr>
        <w:t xml:space="preserve">в </w:t>
      </w:r>
      <w:r w:rsidR="00FB2DAB" w:rsidRPr="00FB2DAB">
        <w:rPr>
          <w:sz w:val="22"/>
          <w:szCs w:val="22"/>
        </w:rPr>
        <w:t>размере</w:t>
      </w:r>
      <w:r w:rsidR="00FB2DAB">
        <w:rPr>
          <w:b/>
          <w:sz w:val="22"/>
          <w:szCs w:val="22"/>
        </w:rPr>
        <w:t xml:space="preserve"> </w:t>
      </w:r>
      <w:r w:rsidR="00FB2DAB">
        <w:rPr>
          <w:b/>
          <w:bCs/>
          <w:sz w:val="22"/>
          <w:szCs w:val="22"/>
        </w:rPr>
        <w:t>3</w:t>
      </w:r>
      <w:r w:rsidR="00C74DFB">
        <w:rPr>
          <w:b/>
          <w:bCs/>
          <w:sz w:val="22"/>
          <w:szCs w:val="22"/>
        </w:rPr>
        <w:t xml:space="preserve"> 0</w:t>
      </w:r>
      <w:r w:rsidR="007E6783">
        <w:rPr>
          <w:b/>
          <w:bCs/>
          <w:sz w:val="22"/>
          <w:szCs w:val="22"/>
        </w:rPr>
        <w:t>00</w:t>
      </w:r>
      <w:r w:rsidR="008D53C1" w:rsidRPr="003C2C90">
        <w:rPr>
          <w:b/>
          <w:bCs/>
          <w:sz w:val="22"/>
          <w:szCs w:val="22"/>
        </w:rPr>
        <w:t xml:space="preserve"> 0</w:t>
      </w:r>
      <w:bookmarkStart w:id="0" w:name="_GoBack"/>
      <w:bookmarkEnd w:id="0"/>
      <w:r w:rsidR="008D53C1" w:rsidRPr="003C2C90">
        <w:rPr>
          <w:b/>
          <w:bCs/>
          <w:sz w:val="22"/>
          <w:szCs w:val="22"/>
        </w:rPr>
        <w:t>00 (</w:t>
      </w:r>
      <w:r w:rsidR="00FB2DAB">
        <w:rPr>
          <w:b/>
          <w:bCs/>
          <w:sz w:val="22"/>
          <w:szCs w:val="22"/>
        </w:rPr>
        <w:t>три миллиона</w:t>
      </w:r>
      <w:r w:rsidR="008D53C1" w:rsidRPr="003C2C90">
        <w:rPr>
          <w:b/>
          <w:bCs/>
          <w:sz w:val="22"/>
          <w:szCs w:val="22"/>
        </w:rPr>
        <w:t>) рублей 00 коп</w:t>
      </w:r>
      <w:r w:rsidR="008D53C1">
        <w:rPr>
          <w:sz w:val="22"/>
          <w:szCs w:val="22"/>
        </w:rPr>
        <w:t xml:space="preserve"> </w:t>
      </w:r>
      <w:r>
        <w:rPr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bCs/>
          <w:sz w:val="22"/>
          <w:szCs w:val="22"/>
          <w:shd w:val="clear" w:color="auto" w:fill="FFFFFF"/>
        </w:rPr>
        <w:t xml:space="preserve"> 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Получатель</w:t>
      </w:r>
      <w:r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:rsidR="00CB6063" w:rsidRDefault="00B40621">
      <w:pPr>
        <w:ind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БИК 044030653, к/с 30101810500000000653.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bookmarkStart w:id="1" w:name="_Hlk114831194"/>
      <w:r>
        <w:rPr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1"/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 Исполнение обязанности по внесению суммы задатка третьими лицами не допускается.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Регламент). Регламент применяется в части, не противоречащей настоящему Договору и информационному сообщению.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 В случае наступления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2" w:name="_Hlk171615364"/>
      <w:r>
        <w:rPr>
          <w:sz w:val="22"/>
          <w:szCs w:val="22"/>
        </w:rPr>
        <w:t>или единственным участником</w:t>
      </w:r>
      <w:bookmarkEnd w:id="2"/>
      <w:r>
        <w:rPr>
          <w:sz w:val="22"/>
          <w:szCs w:val="22"/>
        </w:rPr>
        <w:t xml:space="preserve"> торгов в электронной форме.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В случае уклонении (отказа) победителя торгов/единственного участника </w:t>
      </w:r>
      <w:bookmarkStart w:id="3" w:name="_Hlk171671753"/>
      <w:r>
        <w:rPr>
          <w:sz w:val="22"/>
          <w:szCs w:val="22"/>
        </w:rPr>
        <w:t>торгов</w:t>
      </w:r>
      <w:bookmarkEnd w:id="3"/>
      <w:r>
        <w:rPr>
          <w:sz w:val="22"/>
          <w:szCs w:val="22"/>
        </w:rPr>
        <w:t xml:space="preserve"> от подписания договора купли-продажи или </w:t>
      </w:r>
      <w:r w:rsidR="008D53C1">
        <w:rPr>
          <w:sz w:val="22"/>
          <w:szCs w:val="22"/>
        </w:rPr>
        <w:t>оплаты цены</w:t>
      </w:r>
      <w:r>
        <w:rPr>
          <w:sz w:val="22"/>
          <w:szCs w:val="22"/>
        </w:rPr>
        <w:t xml:space="preserve"> Имущества, внесенный победителем торгов/единственным участником торгов задаток ему не возвращается.  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CB6063" w:rsidRDefault="00CB6063">
      <w:pPr>
        <w:ind w:firstLine="567"/>
        <w:jc w:val="both"/>
        <w:rPr>
          <w:sz w:val="22"/>
          <w:szCs w:val="22"/>
        </w:rPr>
      </w:pPr>
    </w:p>
    <w:p w:rsidR="00CB6063" w:rsidRDefault="00B40621">
      <w:pPr>
        <w:ind w:firstLine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Реквизиты сторон:</w:t>
      </w:r>
    </w:p>
    <w:p w:rsidR="00CB6063" w:rsidRDefault="00CB6063">
      <w:pPr>
        <w:ind w:firstLine="567"/>
        <w:jc w:val="center"/>
        <w:rPr>
          <w:b/>
          <w:bCs/>
          <w:sz w:val="22"/>
          <w:szCs w:val="22"/>
        </w:rPr>
      </w:pPr>
    </w:p>
    <w:tbl>
      <w:tblPr>
        <w:tblW w:w="9966" w:type="dxa"/>
        <w:tblLayout w:type="fixed"/>
        <w:tblLook w:val="04A0" w:firstRow="1" w:lastRow="0" w:firstColumn="1" w:lastColumn="0" w:noHBand="0" w:noVBand="1"/>
      </w:tblPr>
      <w:tblGrid>
        <w:gridCol w:w="4928"/>
        <w:gridCol w:w="764"/>
        <w:gridCol w:w="4274"/>
      </w:tblGrid>
      <w:tr w:rsidR="00CB6063">
        <w:trPr>
          <w:trHeight w:val="3059"/>
        </w:trPr>
        <w:tc>
          <w:tcPr>
            <w:tcW w:w="4928" w:type="dxa"/>
          </w:tcPr>
          <w:p w:rsidR="00CB6063" w:rsidRDefault="00B40621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:rsidR="00CB6063" w:rsidRDefault="00B4062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Акционерное общество «Российский аукционный дом»</w:t>
            </w:r>
          </w:p>
          <w:p w:rsidR="00CB6063" w:rsidRDefault="00CB6063">
            <w:pPr>
              <w:rPr>
                <w:b/>
                <w:sz w:val="22"/>
                <w:szCs w:val="22"/>
              </w:rPr>
            </w:pPr>
          </w:p>
          <w:p w:rsidR="00CB6063" w:rsidRDefault="00B40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для корреспонденции:</w:t>
            </w:r>
          </w:p>
          <w:p w:rsidR="00CB6063" w:rsidRDefault="00B40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190000 Санкт-Петербург,</w:t>
            </w:r>
          </w:p>
          <w:p w:rsidR="00CB6063" w:rsidRDefault="00B40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Гривцова, д.5, лит. В</w:t>
            </w:r>
          </w:p>
          <w:p w:rsidR="00CB6063" w:rsidRDefault="00B40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(800) 777-57-57</w:t>
            </w:r>
          </w:p>
          <w:p w:rsidR="00CB6063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ОГРН: 1097847233351, ИНН: 7838430413, </w:t>
            </w:r>
          </w:p>
          <w:p w:rsidR="00CB6063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КПП: 783801001</w:t>
            </w:r>
          </w:p>
          <w:p w:rsidR="00CB6063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№ 40702810355000036459</w:t>
            </w:r>
          </w:p>
          <w:p w:rsidR="00CB6063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СЕВЕРО-ЗАПАДНЫЙ БАНК ПАО СБЕРБАНК</w:t>
            </w:r>
          </w:p>
          <w:p w:rsidR="00CB6063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044030653</w:t>
            </w:r>
          </w:p>
          <w:p w:rsidR="00CB6063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:rsidR="00CB6063" w:rsidRDefault="00CB6063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ПРЕТЕНДЕНТ:</w:t>
            </w:r>
          </w:p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063" w:rsidRDefault="00CB6063">
            <w:pPr>
              <w:jc w:val="both"/>
              <w:rPr>
                <w:sz w:val="22"/>
                <w:szCs w:val="22"/>
              </w:rPr>
            </w:pPr>
          </w:p>
        </w:tc>
      </w:tr>
    </w:tbl>
    <w:p w:rsidR="00CB6063" w:rsidRDefault="00B40621">
      <w:pPr>
        <w:ind w:firstLine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</w:t>
      </w:r>
    </w:p>
    <w:p w:rsidR="00CB6063" w:rsidRDefault="00B40621">
      <w:pPr>
        <w:rPr>
          <w:sz w:val="22"/>
          <w:szCs w:val="22"/>
        </w:rPr>
      </w:pPr>
      <w:r>
        <w:rPr>
          <w:sz w:val="22"/>
          <w:szCs w:val="22"/>
        </w:rPr>
        <w:t>_____________________/Е.В. Канцерова/</w:t>
      </w:r>
      <w:r>
        <w:rPr>
          <w:sz w:val="22"/>
          <w:szCs w:val="22"/>
        </w:rPr>
        <w:tab/>
        <w:t xml:space="preserve">                           _______________________/_________</w:t>
      </w:r>
    </w:p>
    <w:sectPr w:rsidR="00CB6063">
      <w:pgSz w:w="11906" w:h="16838"/>
      <w:pgMar w:top="284" w:right="849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765" w:rsidRDefault="00EE7765">
      <w:r>
        <w:separator/>
      </w:r>
    </w:p>
  </w:endnote>
  <w:endnote w:type="continuationSeparator" w:id="0">
    <w:p w:rsidR="00EE7765" w:rsidRDefault="00EE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altName w:val="Lucida Sans Unicode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;宋体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765" w:rsidRDefault="00EE7765">
      <w:r>
        <w:separator/>
      </w:r>
    </w:p>
  </w:footnote>
  <w:footnote w:type="continuationSeparator" w:id="0">
    <w:p w:rsidR="00EE7765" w:rsidRDefault="00EE7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07EE7"/>
    <w:multiLevelType w:val="multilevel"/>
    <w:tmpl w:val="782807A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BA5A7E"/>
    <w:multiLevelType w:val="multilevel"/>
    <w:tmpl w:val="A9ACBCF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%1."/>
      <w:lvlJc w:val="left"/>
    </w:lvl>
    <w:lvl w:ilvl="2">
      <w:numFmt w:val="bullet"/>
      <w:lvlText w:val="%1."/>
      <w:lvlJc w:val="left"/>
    </w:lvl>
    <w:lvl w:ilvl="3">
      <w:numFmt w:val="bullet"/>
      <w:lvlText w:val="%1."/>
      <w:lvlJc w:val="left"/>
    </w:lvl>
    <w:lvl w:ilvl="4">
      <w:numFmt w:val="bullet"/>
      <w:lvlText w:val="%1."/>
      <w:lvlJc w:val="left"/>
    </w:lvl>
    <w:lvl w:ilvl="5">
      <w:numFmt w:val="bullet"/>
      <w:lvlText w:val="%1."/>
      <w:lvlJc w:val="left"/>
    </w:lvl>
    <w:lvl w:ilvl="6">
      <w:numFmt w:val="bullet"/>
      <w:lvlText w:val="%1."/>
      <w:lvlJc w:val="left"/>
    </w:lvl>
    <w:lvl w:ilvl="7">
      <w:numFmt w:val="bullet"/>
      <w:lvlText w:val="%1."/>
      <w:lvlJc w:val="left"/>
    </w:lvl>
    <w:lvl w:ilvl="8">
      <w:numFmt w:val="bullet"/>
      <w:lvlText w:val="%1."/>
      <w:lvlJc w:val="left"/>
    </w:lvl>
  </w:abstractNum>
  <w:abstractNum w:abstractNumId="2" w15:restartNumberingAfterBreak="0">
    <w:nsid w:val="200C18AB"/>
    <w:multiLevelType w:val="hybridMultilevel"/>
    <w:tmpl w:val="361A01D8"/>
    <w:lvl w:ilvl="0" w:tplc="D2F6E71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D493D"/>
    <w:multiLevelType w:val="multilevel"/>
    <w:tmpl w:val="FF1ED6A4"/>
    <w:lvl w:ilvl="0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60" w:hanging="360"/>
      </w:pPr>
    </w:lvl>
    <w:lvl w:ilvl="2">
      <w:start w:val="1"/>
      <w:numFmt w:val="lowerRoman"/>
      <w:lvlText w:val="%3."/>
      <w:lvlJc w:val="right"/>
      <w:pPr>
        <w:ind w:left="3580" w:hanging="180"/>
      </w:pPr>
    </w:lvl>
    <w:lvl w:ilvl="3">
      <w:start w:val="1"/>
      <w:numFmt w:val="decimal"/>
      <w:lvlText w:val="%4."/>
      <w:lvlJc w:val="left"/>
      <w:pPr>
        <w:ind w:left="4300" w:hanging="360"/>
      </w:pPr>
    </w:lvl>
    <w:lvl w:ilvl="4">
      <w:start w:val="1"/>
      <w:numFmt w:val="lowerLetter"/>
      <w:lvlText w:val="%5."/>
      <w:lvlJc w:val="left"/>
      <w:pPr>
        <w:ind w:left="5020" w:hanging="360"/>
      </w:pPr>
    </w:lvl>
    <w:lvl w:ilvl="5">
      <w:start w:val="1"/>
      <w:numFmt w:val="lowerRoman"/>
      <w:lvlText w:val="%6."/>
      <w:lvlJc w:val="right"/>
      <w:pPr>
        <w:ind w:left="5740" w:hanging="180"/>
      </w:pPr>
    </w:lvl>
    <w:lvl w:ilvl="6">
      <w:start w:val="1"/>
      <w:numFmt w:val="decimal"/>
      <w:lvlText w:val="%7."/>
      <w:lvlJc w:val="left"/>
      <w:pPr>
        <w:ind w:left="6460" w:hanging="360"/>
      </w:pPr>
    </w:lvl>
    <w:lvl w:ilvl="7">
      <w:start w:val="1"/>
      <w:numFmt w:val="lowerLetter"/>
      <w:lvlText w:val="%8."/>
      <w:lvlJc w:val="left"/>
      <w:pPr>
        <w:ind w:left="7180" w:hanging="360"/>
      </w:pPr>
    </w:lvl>
    <w:lvl w:ilvl="8">
      <w:start w:val="1"/>
      <w:numFmt w:val="lowerRoman"/>
      <w:lvlText w:val="%9."/>
      <w:lvlJc w:val="right"/>
      <w:pPr>
        <w:ind w:left="7900" w:hanging="180"/>
      </w:pPr>
    </w:lvl>
  </w:abstractNum>
  <w:abstractNum w:abstractNumId="4" w15:restartNumberingAfterBreak="0">
    <w:nsid w:val="63707B7D"/>
    <w:multiLevelType w:val="multilevel"/>
    <w:tmpl w:val="95FAFF26"/>
    <w:lvl w:ilvl="0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66" w:hanging="1800"/>
      </w:pPr>
      <w:rPr>
        <w:rFonts w:hint="default"/>
      </w:rPr>
    </w:lvl>
  </w:abstractNum>
  <w:abstractNum w:abstractNumId="5" w15:restartNumberingAfterBreak="0">
    <w:nsid w:val="68EF6AE9"/>
    <w:multiLevelType w:val="multilevel"/>
    <w:tmpl w:val="62AA7EE8"/>
    <w:lvl w:ilvl="0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6063"/>
    <w:rsid w:val="00076EF6"/>
    <w:rsid w:val="004258F8"/>
    <w:rsid w:val="005D23E9"/>
    <w:rsid w:val="00604719"/>
    <w:rsid w:val="006A656B"/>
    <w:rsid w:val="006C5601"/>
    <w:rsid w:val="007E6783"/>
    <w:rsid w:val="0085399F"/>
    <w:rsid w:val="00886EBC"/>
    <w:rsid w:val="008D53C1"/>
    <w:rsid w:val="009C1805"/>
    <w:rsid w:val="00B169C3"/>
    <w:rsid w:val="00B40621"/>
    <w:rsid w:val="00C74DFB"/>
    <w:rsid w:val="00CB6063"/>
    <w:rsid w:val="00EE7765"/>
    <w:rsid w:val="00FB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98383-52C9-46D6-973E-9BD49F5CC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12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12">
    <w:name w:val="Название Знак1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7">
    <w:name w:val="List Paragraph"/>
    <w:basedOn w:val="a"/>
    <w:qFormat/>
    <w:pPr>
      <w:ind w:left="720"/>
      <w:contextualSpacing/>
    </w:pPr>
  </w:style>
  <w:style w:type="character" w:styleId="a8">
    <w:name w:val="Intense Emphasis"/>
    <w:uiPriority w:val="21"/>
    <w:qFormat/>
    <w:rPr>
      <w:i/>
      <w:iCs/>
      <w:color w:val="365F91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a">
    <w:name w:val="Выделенная цитата Знак"/>
    <w:link w:val="a9"/>
    <w:uiPriority w:val="30"/>
    <w:rPr>
      <w:i/>
      <w:iCs/>
      <w:color w:val="365F91"/>
    </w:rPr>
  </w:style>
  <w:style w:type="character" w:styleId="ab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uiPriority w:val="19"/>
    <w:qFormat/>
    <w:rPr>
      <w:i/>
      <w:iCs/>
      <w:color w:val="404040"/>
    </w:rPr>
  </w:style>
  <w:style w:type="character" w:styleId="ae">
    <w:name w:val="Emphasis"/>
    <w:uiPriority w:val="20"/>
    <w:qFormat/>
    <w:rPr>
      <w:i/>
      <w:iCs/>
    </w:rPr>
  </w:style>
  <w:style w:type="character" w:styleId="af">
    <w:name w:val="Strong"/>
    <w:qFormat/>
    <w:rPr>
      <w:b/>
      <w:bCs/>
    </w:rPr>
  </w:style>
  <w:style w:type="character" w:styleId="af0">
    <w:name w:val="Subtle Reference"/>
    <w:uiPriority w:val="31"/>
    <w:qFormat/>
    <w:rPr>
      <w:smallCaps/>
      <w:color w:val="5A5A5A"/>
    </w:rPr>
  </w:style>
  <w:style w:type="character" w:styleId="af1">
    <w:name w:val="Book Title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2"/>
    <w:uiPriority w:val="99"/>
  </w:style>
  <w:style w:type="paragraph" w:styleId="af3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3"/>
    <w:uiPriority w:val="99"/>
  </w:style>
  <w:style w:type="paragraph" w:styleId="af4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5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link w:val="af5"/>
    <w:uiPriority w:val="99"/>
    <w:semiHidden/>
    <w:rPr>
      <w:sz w:val="20"/>
      <w:szCs w:val="20"/>
    </w:rPr>
  </w:style>
  <w:style w:type="character" w:styleId="af6">
    <w:name w:val="footnote reference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концевой сноски Знак"/>
    <w:link w:val="af7"/>
    <w:uiPriority w:val="99"/>
    <w:semiHidden/>
    <w:rPr>
      <w:sz w:val="20"/>
      <w:szCs w:val="20"/>
    </w:rPr>
  </w:style>
  <w:style w:type="character" w:styleId="af9">
    <w:name w:val="endnote reference"/>
    <w:rPr>
      <w:vertAlign w:val="superscript"/>
    </w:rPr>
  </w:style>
  <w:style w:type="character" w:styleId="afa">
    <w:name w:val="Hyperlink"/>
    <w:rPr>
      <w:color w:val="0000FF"/>
      <w:u w:val="single"/>
    </w:rPr>
  </w:style>
  <w:style w:type="character" w:styleId="afb">
    <w:name w:val="FollowedHyperlink"/>
    <w:uiPriority w:val="99"/>
    <w:semiHidden/>
    <w:unhideWhenUsed/>
    <w:rPr>
      <w:color w:val="800080"/>
      <w:u w:val="single"/>
    </w:rPr>
  </w:style>
  <w:style w:type="paragraph" w:styleId="16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c">
    <w:name w:val="TOC Heading"/>
    <w:uiPriority w:val="39"/>
    <w:unhideWhenUsed/>
    <w:rPr>
      <w:lang w:eastAsia="zh-CN"/>
    </w:rPr>
  </w:style>
  <w:style w:type="paragraph" w:styleId="afd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7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e">
    <w:name w:val="Название Знак"/>
    <w:rPr>
      <w:b/>
      <w:bCs/>
      <w:sz w:val="28"/>
      <w:szCs w:val="28"/>
      <w:lang w:val="ru-RU" w:bidi="ar-SA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f">
    <w:name w:val="Текст примечания Знак"/>
    <w:rPr>
      <w:color w:val="000000"/>
    </w:rPr>
  </w:style>
  <w:style w:type="character" w:customStyle="1" w:styleId="aff0">
    <w:name w:val="Тема примечания Знак"/>
    <w:rPr>
      <w:b/>
      <w:bCs/>
      <w:color w:val="000000"/>
    </w:rPr>
  </w:style>
  <w:style w:type="character" w:customStyle="1" w:styleId="aff1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2">
    <w:name w:val="Основной текст с отступом Знак"/>
    <w:rPr>
      <w:sz w:val="24"/>
      <w:szCs w:val="24"/>
    </w:rPr>
  </w:style>
  <w:style w:type="character" w:customStyle="1" w:styleId="aff3">
    <w:name w:val="Основной текст_"/>
    <w:rPr>
      <w:shd w:val="clear" w:color="auto" w:fill="FFFFFF"/>
    </w:rPr>
  </w:style>
  <w:style w:type="character" w:customStyle="1" w:styleId="aff4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5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6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Текст сноски Знак"/>
    <w:rPr>
      <w:color w:val="000000"/>
    </w:rPr>
  </w:style>
  <w:style w:type="character" w:customStyle="1" w:styleId="aff8">
    <w:name w:val="Символ сноски"/>
    <w:rPr>
      <w:vertAlign w:val="superscript"/>
    </w:rPr>
  </w:style>
  <w:style w:type="character" w:customStyle="1" w:styleId="19">
    <w:name w:val="Знак сноски1"/>
    <w:rPr>
      <w:vertAlign w:val="superscript"/>
    </w:rPr>
  </w:style>
  <w:style w:type="character" w:styleId="aff9">
    <w:name w:val="line number"/>
  </w:style>
  <w:style w:type="character" w:customStyle="1" w:styleId="affa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a">
    <w:name w:val="Знак концевой сноски1"/>
    <w:rPr>
      <w:vertAlign w:val="superscript"/>
    </w:rPr>
  </w:style>
  <w:style w:type="character" w:customStyle="1" w:styleId="28">
    <w:name w:val="Знак сноски2"/>
    <w:rPr>
      <w:vertAlign w:val="superscript"/>
    </w:rPr>
  </w:style>
  <w:style w:type="character" w:customStyle="1" w:styleId="29">
    <w:name w:val="Знак концевой сноски2"/>
    <w:rPr>
      <w:vertAlign w:val="superscript"/>
    </w:rPr>
  </w:style>
  <w:style w:type="paragraph" w:customStyle="1" w:styleId="36">
    <w:name w:val="Заголовок3"/>
    <w:basedOn w:val="a"/>
    <w:next w:val="af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b">
    <w:name w:val="Body Text"/>
    <w:basedOn w:val="a"/>
    <w:pPr>
      <w:spacing w:after="140" w:line="276" w:lineRule="auto"/>
    </w:pPr>
  </w:style>
  <w:style w:type="paragraph" w:styleId="affc">
    <w:name w:val="List"/>
    <w:basedOn w:val="affb"/>
    <w:rPr>
      <w:rFonts w:cs="Lucida Sans"/>
    </w:rPr>
  </w:style>
  <w:style w:type="paragraph" w:customStyle="1" w:styleId="37">
    <w:name w:val="Указатель3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a">
    <w:name w:val="Заголовок2"/>
    <w:basedOn w:val="a"/>
    <w:next w:val="af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2b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c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b">
    <w:name w:val="Заголовок1"/>
    <w:basedOn w:val="a"/>
    <w:next w:val="affb"/>
    <w:pPr>
      <w:jc w:val="center"/>
    </w:pPr>
    <w:rPr>
      <w:b/>
      <w:bCs/>
      <w:sz w:val="28"/>
      <w:szCs w:val="28"/>
    </w:rPr>
  </w:style>
  <w:style w:type="paragraph" w:customStyle="1" w:styleId="1c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d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d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e">
    <w:name w:val="Текст примечания1"/>
    <w:basedOn w:val="a"/>
    <w:rPr>
      <w:sz w:val="20"/>
      <w:szCs w:val="20"/>
    </w:rPr>
  </w:style>
  <w:style w:type="paragraph" w:styleId="affd">
    <w:name w:val="annotation subject"/>
    <w:basedOn w:val="1e"/>
    <w:next w:val="1e"/>
    <w:rPr>
      <w:b/>
      <w:bCs/>
    </w:rPr>
  </w:style>
  <w:style w:type="paragraph" w:styleId="affe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">
    <w:name w:val="Body Text Indent"/>
    <w:basedOn w:val="a"/>
    <w:pPr>
      <w:ind w:right="-57" w:firstLine="720"/>
      <w:jc w:val="both"/>
    </w:pPr>
  </w:style>
  <w:style w:type="paragraph" w:customStyle="1" w:styleId="2e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0">
    <w:name w:val="Revision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2">
    <w:name w:val="Содержимое таблицы"/>
    <w:basedOn w:val="a"/>
    <w:pPr>
      <w:widowControl w:val="0"/>
      <w:suppressLineNumbers/>
    </w:pPr>
  </w:style>
  <w:style w:type="paragraph" w:customStyle="1" w:styleId="afff3">
    <w:name w:val="Заголовок таблицы"/>
    <w:basedOn w:val="aff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1167</Words>
  <Characters>6654</Characters>
  <Application>Microsoft Office Word</Application>
  <DocSecurity>0</DocSecurity>
  <Lines>55</Lines>
  <Paragraphs>15</Paragraphs>
  <ScaleCrop>false</ScaleCrop>
  <Company/>
  <LinksUpToDate>false</LinksUpToDate>
  <CharactersWithSpaces>7806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Хлебников Владимир Анатольевич</cp:lastModifiedBy>
  <cp:revision>36</cp:revision>
  <dcterms:created xsi:type="dcterms:W3CDTF">2024-04-02T10:41:00Z</dcterms:created>
  <dcterms:modified xsi:type="dcterms:W3CDTF">2026-06-02T09:00:00Z</dcterms:modified>
  <cp:version>1048576</cp:version>
</cp:coreProperties>
</file>