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24"/>
          <w:szCs w:val="24"/>
        </w:rPr>
      </w:pPr>
      <w:r>
        <w:rPr>
          <w:rFonts w:cs="Times New Roman" w:ascii="Times New Roman" w:hAnsi="Times New Roman"/>
          <w:b/>
          <w:bCs/>
          <w:sz w:val="24"/>
          <w:szCs w:val="24"/>
        </w:rPr>
        <w:t>ДОГОВОР КУПЛИ-ПРОДАЖИ</w:t>
      </w:r>
    </w:p>
    <w:p>
      <w:pPr>
        <w:pStyle w:val="Normal"/>
        <w:jc w:val="center"/>
        <w:rPr>
          <w:color w:val="auto"/>
        </w:rPr>
      </w:pPr>
      <w:r>
        <w:rPr>
          <w:rFonts w:cs="Times New Roman" w:ascii="Times New Roman" w:hAnsi="Times New Roman"/>
          <w:b/>
          <w:bCs/>
          <w:color w:val="auto"/>
          <w:sz w:val="24"/>
          <w:szCs w:val="24"/>
        </w:rPr>
        <w:t>(ПРОЕКТ)</w:t>
      </w:r>
    </w:p>
    <w:tbl>
      <w:tblPr>
        <w:tblW w:w="9355" w:type="dxa"/>
        <w:jc w:val="left"/>
        <w:tblInd w:w="0" w:type="dxa"/>
        <w:tblLayout w:type="fixed"/>
        <w:tblCellMar>
          <w:top w:w="0" w:type="dxa"/>
          <w:left w:w="0" w:type="dxa"/>
          <w:bottom w:w="0" w:type="dxa"/>
          <w:right w:w="0" w:type="dxa"/>
        </w:tblCellMar>
      </w:tblPr>
      <w:tblGrid>
        <w:gridCol w:w="4677"/>
        <w:gridCol w:w="4677"/>
      </w:tblGrid>
      <w:tr>
        <w:trPr/>
        <w:tc>
          <w:tcPr>
            <w:tcW w:w="4677" w:type="dxa"/>
            <w:tcBorders/>
          </w:tcPr>
          <w:p>
            <w:pPr>
              <w:pStyle w:val="Normal"/>
              <w:widowControl w:val="false"/>
              <w:spacing w:lineRule="auto" w:line="240" w:before="0" w:after="0"/>
              <w:rPr>
                <w:rFonts w:ascii="Times New Roman" w:hAnsi="Times New Roman" w:cs="Times New Roman"/>
                <w:color w:val="auto"/>
                <w:sz w:val="20"/>
                <w:szCs w:val="20"/>
                <w:lang w:val="ru-RU" w:eastAsia="ru-RU"/>
              </w:rPr>
            </w:pPr>
            <w:r>
              <w:rPr>
                <w:rFonts w:cs="Times New Roman" w:ascii="Times New Roman" w:hAnsi="Times New Roman"/>
                <w:color w:val="auto"/>
                <w:sz w:val="20"/>
                <w:szCs w:val="20"/>
                <w:lang w:val="ru-RU" w:eastAsia="ru-RU"/>
              </w:rPr>
              <w:t>Апанасенковский район, Ставропольский край</w:t>
            </w:r>
          </w:p>
        </w:tc>
        <w:tc>
          <w:tcPr>
            <w:tcW w:w="4677" w:type="dxa"/>
            <w:tcBorders/>
          </w:tcPr>
          <w:p>
            <w:pPr>
              <w:pStyle w:val="Normal"/>
              <w:widowControl w:val="false"/>
              <w:spacing w:lineRule="auto" w:line="240" w:before="0" w:after="0"/>
              <w:jc w:val="right"/>
              <w:rPr/>
            </w:pPr>
            <w:r>
              <w:rPr>
                <w:rFonts w:cs="Times New Roman" w:ascii="Times New Roman" w:hAnsi="Times New Roman"/>
                <w:color w:val="auto"/>
                <w:sz w:val="20"/>
                <w:szCs w:val="20"/>
              </w:rPr>
              <w:t>___-___-_____г.</w:t>
            </w:r>
          </w:p>
        </w:tc>
      </w:tr>
    </w:tbl>
    <w:p>
      <w:pPr>
        <w:pStyle w:val="Normal"/>
        <w:spacing w:lineRule="auto" w:line="240" w:before="0" w:after="0"/>
        <w:rPr/>
      </w:pPr>
      <w:r>
        <w:rPr>
          <w:rFonts w:cs="Times New Roman" w:ascii="Times New Roman" w:hAnsi="Times New Roman"/>
          <w:sz w:val="20"/>
          <w:szCs w:val="20"/>
        </w:rPr>
        <w:tab/>
        <w:tab/>
        <w:tab/>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709" w:left="0" w:right="0"/>
        <w:jc w:val="both"/>
        <w:rPr>
          <w:color w:val="auto"/>
        </w:rPr>
      </w:pPr>
      <w:r>
        <w:rPr>
          <w:rFonts w:cs="Times New Roman" w:ascii="Times New Roman" w:hAnsi="Times New Roman"/>
          <w:b/>
          <w:bCs/>
          <w:color w:val="auto"/>
          <w:sz w:val="20"/>
          <w:szCs w:val="20"/>
          <w:lang w:val="ru-RU" w:eastAsia="ru-RU"/>
        </w:rPr>
        <w:t xml:space="preserve">Продавец: </w:t>
      </w:r>
      <w:r>
        <w:rPr>
          <w:rFonts w:eastAsia="Calibri" w:cs="Times New Roman" w:ascii="Times New Roman" w:hAnsi="Times New Roman"/>
          <w:b w:val="false"/>
          <w:bCs w:val="false"/>
          <w:color w:val="auto"/>
          <w:sz w:val="20"/>
          <w:szCs w:val="20"/>
          <w:lang w:val="ru-RU" w:eastAsia="ru-RU" w:bidi="ar-SA"/>
        </w:rPr>
        <w:t>Панасенко Александр Васильевич (дата рождения: 16.01.1962 г., место рождения: с. Дивное Апанасенковского р-на Ставропольского края, СНИЛС 156-862-833 08, ИНН 260200362499 , регистрация по месту жительства: с. Дивное Апанасенковского р-на Ставропольского края) в лице  в лице финансового управляющего: Коваленко Артём Сергеевич, действует на основании решения Арбитражный суд Ставропольского края от 21.07.2025г.  по делу №А63-9763/2025, с одной стороны, и</w:t>
      </w:r>
    </w:p>
    <w:p>
      <w:pPr>
        <w:pStyle w:val="Normal"/>
        <w:spacing w:lineRule="auto" w:line="240" w:before="0" w:after="0"/>
        <w:ind w:firstLine="709" w:left="0" w:right="0"/>
        <w:jc w:val="both"/>
        <w:rPr/>
      </w:pPr>
      <w:r>
        <w:rPr>
          <w:rFonts w:cs="Times New Roman" w:ascii="Times New Roman" w:hAnsi="Times New Roman"/>
          <w:b/>
          <w:bCs/>
          <w:sz w:val="20"/>
          <w:szCs w:val="20"/>
          <w:lang w:val="ru-RU" w:eastAsia="ru-RU"/>
        </w:rPr>
        <w:t>Покупатель: </w:t>
      </w:r>
      <w:r>
        <w:rPr>
          <w:rFonts w:cs="Times New Roman" w:ascii="Times New Roman" w:hAnsi="Times New Roman"/>
          <w:b w:val="false"/>
          <w:bCs w:val="false"/>
          <w:color w:val="auto"/>
          <w:sz w:val="20"/>
          <w:szCs w:val="20"/>
          <w:lang w:val="ru-RU" w:eastAsia="ru-RU"/>
        </w:rPr>
        <w:t>_______________________________________________________, </w:t>
      </w:r>
      <w:r>
        <w:rPr>
          <w:rFonts w:cs="Times New Roman" w:ascii="Times New Roman" w:hAnsi="Times New Roman"/>
          <w:b w:val="false"/>
          <w:bCs w:val="false"/>
          <w:sz w:val="20"/>
          <w:szCs w:val="20"/>
        </w:rPr>
        <w:t>с другой стороны, вместе именуемые «Стороны»</w:t>
      </w:r>
      <w:r>
        <w:rPr>
          <w:rFonts w:cs="Times New Roman" w:ascii="Times New Roman" w:hAnsi="Times New Roman"/>
          <w:sz w:val="20"/>
          <w:szCs w:val="20"/>
        </w:rPr>
        <w:t xml:space="preserve"> заключили настоящий договор о нижеследующем:</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1"/>
        </w:numPr>
        <w:ind w:hanging="360" w:left="720" w:right="0"/>
        <w:jc w:val="center"/>
        <w:rPr>
          <w:rFonts w:ascii="Times New Roman" w:hAnsi="Times New Roman" w:cs="Times New Roman"/>
          <w:b/>
          <w:sz w:val="20"/>
          <w:szCs w:val="20"/>
        </w:rPr>
      </w:pPr>
      <w:r>
        <w:rPr>
          <w:rFonts w:cs="Times New Roman" w:ascii="Times New Roman" w:hAnsi="Times New Roman"/>
          <w:b/>
          <w:sz w:val="20"/>
          <w:szCs w:val="20"/>
        </w:rPr>
        <w:t>Предмет договора</w:t>
      </w:r>
    </w:p>
    <w:p>
      <w:pPr>
        <w:pStyle w:val="Style17"/>
        <w:numPr>
          <w:ilvl w:val="1"/>
          <w:numId w:val="1"/>
        </w:numPr>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Продавец обязуется передать в собственность Покупателю, а Покупатель - принять и оплатить в соответствии с условиями настоящего Договора следующее имущество (далее по тексту – Имущество):</w:t>
      </w:r>
    </w:p>
    <w:p>
      <w:pPr>
        <w:pStyle w:val="Style17"/>
        <w:numPr>
          <w:ilvl w:val="0"/>
          <w:numId w:val="0"/>
        </w:numPr>
        <w:spacing w:lineRule="auto" w:line="240" w:before="0" w:after="0"/>
        <w:ind w:hanging="0" w:left="72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r>
    </w:p>
    <w:tbl>
      <w:tblPr>
        <w:tblW w:w="9374" w:type="dxa"/>
        <w:jc w:val="left"/>
        <w:tblInd w:w="0" w:type="dxa"/>
        <w:tblLayout w:type="fixed"/>
        <w:tblCellMar>
          <w:top w:w="55" w:type="dxa"/>
          <w:left w:w="55" w:type="dxa"/>
          <w:bottom w:w="55" w:type="dxa"/>
          <w:right w:w="55" w:type="dxa"/>
        </w:tblCellMar>
      </w:tblPr>
      <w:tblGrid>
        <w:gridCol w:w="1475"/>
        <w:gridCol w:w="7898"/>
      </w:tblGrid>
      <w:tr>
        <w:trPr/>
        <w:tc>
          <w:tcPr>
            <w:tcW w:w="1475" w:type="dxa"/>
            <w:tcBorders>
              <w:top w:val="single" w:sz="2" w:space="0" w:color="000000"/>
              <w:left w:val="single" w:sz="2" w:space="0" w:color="000000"/>
              <w:bottom w:val="single" w:sz="2" w:space="0" w:color="000000"/>
            </w:tcBorders>
          </w:tcPr>
          <w:p>
            <w:pPr>
              <w:pStyle w:val="Style17"/>
              <w:widowControl w:val="false"/>
              <w:numPr>
                <w:ilvl w:val="0"/>
                <w:numId w:val="0"/>
              </w:numPr>
              <w:suppressAutoHyphens w:val="true"/>
              <w:bidi w:val="0"/>
              <w:spacing w:lineRule="auto" w:line="240" w:before="0" w:after="0"/>
              <w:ind w:hanging="0" w:left="57" w:right="0"/>
              <w:contextualSpacing/>
              <w:jc w:val="both"/>
              <w:rPr>
                <w:rFonts w:ascii="Times New Roman" w:hAnsi="Times New Roman" w:eastAsia="Calibri" w:cs="Times New Roman"/>
                <w:color w:val="auto"/>
                <w:sz w:val="20"/>
                <w:szCs w:val="20"/>
                <w:lang w:val="ru-RU" w:eastAsia="zh-CN" w:bidi="ar-SA"/>
              </w:rPr>
            </w:pPr>
            <w:r>
              <w:rPr>
                <w:rFonts w:eastAsia="Calibri" w:cs="Times New Roman" w:ascii="Times New Roman" w:hAnsi="Times New Roman"/>
                <w:color w:val="auto"/>
                <w:sz w:val="20"/>
                <w:szCs w:val="20"/>
                <w:lang w:val="ru-RU" w:eastAsia="zh-CN" w:bidi="ar-SA"/>
              </w:rPr>
              <w:t>Описание:</w:t>
            </w:r>
          </w:p>
        </w:tc>
        <w:tc>
          <w:tcPr>
            <w:tcW w:w="7898" w:type="dxa"/>
            <w:tcBorders>
              <w:top w:val="single" w:sz="2" w:space="0" w:color="000000"/>
              <w:left w:val="single" w:sz="2" w:space="0" w:color="000000"/>
              <w:bottom w:val="single" w:sz="2" w:space="0" w:color="000000"/>
              <w:right w:val="single" w:sz="2" w:space="0" w:color="000000"/>
            </w:tcBorders>
          </w:tcPr>
          <w:p>
            <w:pPr>
              <w:pStyle w:val="Style17"/>
              <w:widowControl w:val="false"/>
              <w:numPr>
                <w:ilvl w:val="0"/>
                <w:numId w:val="0"/>
              </w:numPr>
              <w:suppressAutoHyphens w:val="true"/>
              <w:bidi w:val="0"/>
              <w:spacing w:lineRule="auto" w:line="240" w:before="0" w:after="0"/>
              <w:ind w:hanging="0" w:left="0" w:right="0"/>
              <w:contextualSpacing/>
              <w:jc w:val="both"/>
              <w:rPr>
                <w:rFonts w:ascii="Times New Roman" w:hAnsi="Times New Roman" w:cs="Times New Roman"/>
                <w:color w:val="FF0000"/>
                <w:sz w:val="20"/>
                <w:szCs w:val="20"/>
              </w:rPr>
            </w:pPr>
            <w:r>
              <w:rPr>
                <w:rFonts w:cs="Times New Roman" w:ascii="Times New Roman" w:hAnsi="Times New Roman"/>
                <w:color w:val="auto"/>
                <w:sz w:val="20"/>
                <w:szCs w:val="20"/>
              </w:rPr>
              <w:t>Доля в праве 2/4303 на земельный участок общей площадью 200 159 699.00 (+/- 124447) кв.м. Местоположение установлено относительноориентира, расположенного в границах участка.Почтовый адрес ориентира: пашня: секция 31 контур 22. Секция 17 контуры 400,40,37,17,20,14,11,8,5,1. Секция 19 контуры101,104,108,112,116,119,81,85,89,93,97.Секция 23 контуры 1. Секция 16 контуры 1,5,8,11,14,18,22,25,28,32,36,40,44. Секция 15 контуры 1,6,8,11,14,17,20,25,29,33,37,41,45,49. Секция 14 контуры 1,6,10,14,18,22,26,31,35,39,43,47,51,55.Секция 22 контуры 40,44,49,52,26,30,34,37,55,60,1,5,9,13,17,22,58,64.Секция 24 контуры 1,5,28. Секция 25 контур 1. Секция 23 контуры 20,6,24,14. Секция 23 контуры 29,32,34,36.Секция 24 контуры 44,49.Секция 32 контуры7,8,2,11,29,37.Секция 33 контур 9.Секция 40 контуры 12,9,6,1.Секция 36 контуры 91,80,75.Секция 40 контур 14.Секция 36 контуры 68,96,55,43,1.Секция 33 контуры15,18,21.Секция 32 контур55.Секция 33 контур1.Секция 32 контур 57.Секция 33 контур 4.Секция 32 контур 53.Секция 33 контур 2.Секция 29 контуры 44,46,50;пастбища: секция 3 контуры1,2,14,17,19,12,16,18,20,21,24,25,36,39,33,50,53,54,69,70,72,73,75,79,80.секция 4 контуры 1,3,4,5,9,15,18,32,29,33,35,36,48,42,58,59,61,64,67,70,73.Секция 5 контуры 9,11,14,17,20,23,26,33,28,30,36,41,43,49,44,61,65,72,68.Секция 6 контуры5,7,9,13,22,23,25,27,30,33,38,45,46,49,50,51,53,57,61,71,67,65,63,76,81,83,73.Секция 7 контуры1,3,6,8,180,18,19,21,24,29,30,32,53,51,54,35,33,50.Секция 9 контуры 56,57,58,64,63,70,67,68,81,87.Секция 10 контуры1,5,7,9,21,26,27,29,32,48,49,51,59,55,61.Секция 11 контуры1,2,4,10,20,22,26,30,53,89,87,42,43.Секция 13 контуры1,3,5,8,13,17,27,28,32,33,37,35,44,46,52,73,75,79,80,81,89,98,104,105,115,113.Секция 18 контуры9,26,28,33,36,40,44,47,48,49,51,54,56,59,63,65,71,80,82.Секция 21контуры13,1,15,130,17,19,35,30,36,38,39,41,45,47,49,57.Секция 41 контуры 29,71,74,86,89,93,95,99,101.Секция 35 контуры 1,4,5,17,24,28,34,37,40,45,49,51,55,58,63.Секция 37контуры 14,35,37,39,44,41,42,46,71,66,63,58,61.Секция 9 контур 53.Секция 41 контур 65, Апанасенковский район,Ставропольский край.Категория земель: земли сельскохозяйственного назначения. Вид разрешенного использования: для сельскохозяйственного производства.Имеется обременение в виде аренды.</w:t>
            </w:r>
          </w:p>
        </w:tc>
      </w:tr>
    </w:tbl>
    <w:p>
      <w:pPr>
        <w:pStyle w:val="Style17"/>
        <w:numPr>
          <w:ilvl w:val="1"/>
          <w:numId w:val="1"/>
        </w:numPr>
        <w:spacing w:lineRule="auto" w:line="240" w:before="0" w:after="0"/>
        <w:ind w:firstLine="709" w:left="0" w:right="0"/>
        <w:contextualSpacing/>
        <w:jc w:val="both"/>
        <w:rPr/>
      </w:pPr>
      <w:r>
        <w:rPr>
          <w:rFonts w:cs="Times New Roman" w:ascii="Times New Roman" w:hAnsi="Times New Roman"/>
          <w:color w:val="000000"/>
          <w:sz w:val="20"/>
          <w:szCs w:val="20"/>
        </w:rPr>
        <w:t>Имущество принадлежит Продавцу на праве собственности, о чем в Едином государственном реестре пр</w:t>
      </w:r>
      <w:r>
        <w:rPr>
          <w:rFonts w:cs="Times New Roman" w:ascii="Times New Roman" w:hAnsi="Times New Roman"/>
          <w:color w:val="auto"/>
          <w:sz w:val="20"/>
          <w:szCs w:val="20"/>
        </w:rPr>
        <w:t xml:space="preserve">ав на недвижимое имущество и сделок с ним </w:t>
      </w:r>
      <w:r>
        <w:rPr>
          <w:rFonts w:eastAsia="Calibri" w:cs="Times New Roman" w:ascii="Times New Roman" w:hAnsi="Times New Roman"/>
          <w:color w:val="auto"/>
          <w:kern w:val="0"/>
          <w:sz w:val="20"/>
          <w:szCs w:val="20"/>
          <w:lang w:val="ru-RU" w:eastAsia="zh-CN" w:bidi="ar-SA"/>
        </w:rPr>
        <w:t>___-___-_____г. </w:t>
      </w:r>
      <w:r>
        <w:rPr>
          <w:rFonts w:cs="Times New Roman" w:ascii="Times New Roman" w:hAnsi="Times New Roman"/>
          <w:color w:val="auto"/>
          <w:sz w:val="20"/>
          <w:szCs w:val="20"/>
        </w:rPr>
        <w:t>сделана запись регистрации №____________.</w:t>
      </w:r>
    </w:p>
    <w:p>
      <w:pPr>
        <w:pStyle w:val="Style17"/>
        <w:numPr>
          <w:ilvl w:val="1"/>
          <w:numId w:val="1"/>
        </w:numPr>
        <w:spacing w:lineRule="auto" w:line="240" w:before="0" w:after="0"/>
        <w:ind w:firstLine="709" w:left="0" w:right="0"/>
        <w:contextualSpacing/>
        <w:jc w:val="both"/>
        <w:rPr>
          <w:color w:val="auto"/>
        </w:rPr>
      </w:pPr>
      <w:r>
        <w:rPr>
          <w:rFonts w:cs="Times New Roman" w:ascii="Times New Roman" w:hAnsi="Times New Roman"/>
          <w:bCs/>
          <w:color w:val="auto"/>
          <w:sz w:val="20"/>
          <w:szCs w:val="20"/>
        </w:rPr>
        <w:t>На Имущество зарегистрировано ограничение (обременение) права: Имеется обременение в виде аренды.</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1.4.</w:t>
        <w:tab/>
        <w:t>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открытых торгов в форме аукциона по продаже имущества Продавца.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1"/>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Обязанности Сторон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w:t>
        <w:tab/>
        <w:t>Продавец обязан: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2.1.1.</w:t>
        <w:tab/>
        <w:t>Подготовить Имущество к передаче, включая составление передаточного акта, указанного в п.  4.1. настоящего договора.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2.1.2.</w:t>
        <w:tab/>
        <w:t>Передать Покупателю Имущество по акту в срок, установленный п. 4.2. настоящего договора.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w:t>
        <w:tab/>
        <w:t>Покупатель обязан: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2.2.1.</w:t>
        <w:tab/>
        <w:t>Оплатить цену, указанную в п. 3.1. настоящего договора, в порядке, предусмотренном  настоящим договором.</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2.2.2.</w:t>
        <w:tab/>
        <w:t xml:space="preserve">Перед принятием Имущества осмотреть предаваемое Имущество и при отсутствии мотивированных претензий к состоянию имущества, принять Имущество, подписав передаточный акт. </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2.2.3.</w:t>
        <w:tab/>
        <w:t xml:space="preserve">За свой счет осуществить все действия,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включая оплату услуг нотариуса. </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1"/>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Стоимость Имущества и порядок его оплаты</w:t>
      </w:r>
    </w:p>
    <w:p>
      <w:pPr>
        <w:pStyle w:val="Normal"/>
        <w:spacing w:lineRule="auto" w:line="240" w:before="0" w:after="0"/>
        <w:ind w:firstLine="709" w:left="0" w:right="0"/>
        <w:jc w:val="both"/>
        <w:rPr>
          <w:rFonts w:ascii="Times New Roman" w:hAnsi="Times New Roman" w:cs="Times New Roman"/>
          <w:color w:val="auto"/>
          <w:sz w:val="20"/>
          <w:szCs w:val="20"/>
        </w:rPr>
      </w:pPr>
      <w:r>
        <w:rPr>
          <w:rFonts w:cs="Times New Roman" w:ascii="Times New Roman" w:hAnsi="Times New Roman"/>
          <w:sz w:val="20"/>
          <w:szCs w:val="20"/>
        </w:rPr>
        <w:t>3.1.</w:t>
        <w:tab/>
        <w:t>Общая стоимость Имущества составляет ________ (______________) руб. __ коп.</w:t>
      </w:r>
    </w:p>
    <w:p>
      <w:pPr>
        <w:pStyle w:val="Normal"/>
        <w:spacing w:lineRule="auto" w:line="240" w:before="0" w:after="0"/>
        <w:ind w:firstLine="709" w:left="0" w:right="0"/>
        <w:jc w:val="both"/>
        <w:rPr/>
      </w:pPr>
      <w:r>
        <w:rPr>
          <w:rFonts w:cs="Times New Roman" w:ascii="Times New Roman" w:hAnsi="Times New Roman"/>
          <w:color w:val="000000"/>
          <w:sz w:val="20"/>
          <w:szCs w:val="20"/>
        </w:rPr>
        <w:t>3.2.</w:t>
      </w:r>
      <w:r>
        <w:rPr>
          <w:rFonts w:cs="Times New Roman" w:ascii="Times New Roman" w:hAnsi="Times New Roman"/>
          <w:sz w:val="20"/>
          <w:szCs w:val="20"/>
        </w:rPr>
        <w:tab/>
        <w:t xml:space="preserve">Задаток в сумме </w:t>
      </w:r>
      <w:r>
        <w:rPr>
          <w:rFonts w:cs="Times New Roman" w:ascii="Times New Roman" w:hAnsi="Times New Roman"/>
          <w:b w:val="false"/>
          <w:bCs w:val="false"/>
          <w:color w:val="auto"/>
          <w:sz w:val="20"/>
          <w:szCs w:val="20"/>
        </w:rPr>
        <w:t>________ (______________) руб. __ коп.,</w:t>
      </w:r>
      <w:r>
        <w:rPr>
          <w:rFonts w:cs="Times New Roman" w:ascii="Times New Roman" w:hAnsi="Times New Roman"/>
          <w:sz w:val="20"/>
          <w:szCs w:val="20"/>
        </w:rPr>
        <w:t>внесенный Покупателем в обеспечение исполнения обязательств как участника торгов, засчитывается в счет оплаты Имущества.</w:t>
      </w:r>
    </w:p>
    <w:p>
      <w:pPr>
        <w:pStyle w:val="Normal"/>
        <w:spacing w:lineRule="auto" w:line="240" w:before="0" w:after="0"/>
        <w:ind w:firstLine="709" w:left="0" w:right="0"/>
        <w:jc w:val="both"/>
        <w:rPr/>
      </w:pPr>
      <w:r>
        <w:rPr>
          <w:rFonts w:cs="Times New Roman" w:ascii="Times New Roman" w:hAnsi="Times New Roman"/>
          <w:sz w:val="20"/>
          <w:szCs w:val="20"/>
        </w:rPr>
        <w:t>3.3.</w:t>
        <w:tab/>
        <w:t>За вычетом суммы задатка Покупатель должен уплатить ________ (______________) руб. __ коп., в течение 30 дней со дня подписания настоящего договора. Оплата производится на счет Продавца, указанный в разделе 7 настоящего договора.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1"/>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Передача Имущества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4.1.</w:t>
        <w:tab/>
        <w:t>Передача Имущества Продавцом и принятие его Покупателем осуществляется по подписываемому сторонами передаточному акту.</w:t>
      </w:r>
    </w:p>
    <w:p>
      <w:pPr>
        <w:pStyle w:val="Normal"/>
        <w:spacing w:lineRule="auto" w:line="240" w:before="0" w:after="0"/>
        <w:ind w:firstLine="709" w:left="0" w:right="0"/>
        <w:jc w:val="both"/>
        <w:rPr/>
      </w:pPr>
      <w:r>
        <w:rPr>
          <w:rFonts w:cs="Times New Roman" w:ascii="Times New Roman" w:hAnsi="Times New Roman"/>
          <w:sz w:val="20"/>
          <w:szCs w:val="20"/>
        </w:rPr>
        <w:t>4.2.</w:t>
        <w:tab/>
        <w:t>Передача Имущества должна быть осущест</w:t>
      </w:r>
      <w:r>
        <w:rPr>
          <w:rFonts w:cs="Times New Roman" w:ascii="Times New Roman" w:hAnsi="Times New Roman"/>
          <w:color w:val="000000"/>
          <w:sz w:val="20"/>
          <w:szCs w:val="20"/>
        </w:rPr>
        <w:t>влена в течение 15 рабочих дней со д</w:t>
      </w:r>
      <w:r>
        <w:rPr>
          <w:rFonts w:cs="Times New Roman" w:ascii="Times New Roman" w:hAnsi="Times New Roman"/>
          <w:sz w:val="20"/>
          <w:szCs w:val="20"/>
        </w:rPr>
        <w:t>ня его полной оплаты, согласно раздела 3 настоящего договора.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4.3.</w:t>
        <w:tab/>
        <w:t xml:space="preserve">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 </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4.4.</w:t>
        <w:tab/>
        <w:t>Риск случайной гибели или случайного повреждения Имущества переходят на Покупателя с момента подписания сторонами  передаточного акта, указанного в п. 4.1. настоящего договора.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4.4.</w:t>
        <w:tab/>
        <w:t>Все расходы по регистрации перехода права собственности на имущество, включая оплату госпошлин и расходов на первичную регистрацию права собственности несет Покупатель.</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1"/>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Ответственность Сторон</w:t>
      </w:r>
    </w:p>
    <w:p>
      <w:pPr>
        <w:pStyle w:val="Style17"/>
        <w:numPr>
          <w:ilvl w:val="1"/>
          <w:numId w:val="1"/>
        </w:numPr>
        <w:spacing w:lineRule="auto" w:line="240" w:before="0" w:after="0"/>
        <w:ind w:firstLine="709" w:left="0" w:right="0"/>
        <w:contextualSpacing/>
        <w:jc w:val="both"/>
        <w:rPr/>
      </w:pPr>
      <w:r>
        <w:rPr>
          <w:rFonts w:cs="Times New Roman" w:ascii="Times New Roman" w:hAnsi="Times New Roman"/>
          <w:sz w:val="20"/>
          <w:szCs w:val="20"/>
        </w:rPr>
        <w:t>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pPr>
        <w:pStyle w:val="Style17"/>
        <w:numPr>
          <w:ilvl w:val="1"/>
          <w:numId w:val="1"/>
        </w:numPr>
        <w:spacing w:lineRule="auto" w:line="240" w:before="0" w:after="0"/>
        <w:ind w:firstLine="709" w:left="0" w:right="0"/>
        <w:contextualSpacing/>
        <w:jc w:val="both"/>
        <w:rPr/>
      </w:pPr>
      <w:r>
        <w:rPr>
          <w:rFonts w:cs="Times New Roman" w:ascii="Times New Roman" w:hAnsi="Times New Roman"/>
          <w:sz w:val="20"/>
          <w:szCs w:val="20"/>
        </w:rPr>
        <w:t>Стороны договорились, что не поступление денежных средств в счет оплаты Имущества в сумме и в сроки, указанные в п. 3.3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pPr>
        <w:pStyle w:val="Style17"/>
        <w:spacing w:lineRule="auto" w:line="240" w:before="0" w:after="0"/>
        <w:ind w:firstLine="709" w:left="0" w:right="0"/>
        <w:contextualSpacing/>
        <w:jc w:val="both"/>
        <w:rPr>
          <w:rFonts w:ascii="Times New Roman" w:hAnsi="Times New Roman" w:cs="Times New Roman"/>
          <w:sz w:val="20"/>
          <w:szCs w:val="20"/>
        </w:rPr>
      </w:pPr>
      <w:r>
        <w:rPr>
          <w:rFonts w:cs="Times New Roman" w:ascii="Times New Roman" w:hAnsi="Times New Roman"/>
          <w:sz w:val="20"/>
          <w:szCs w:val="20"/>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pPr>
        <w:pStyle w:val="Style17"/>
        <w:spacing w:lineRule="auto" w:line="240" w:before="0" w:after="0"/>
        <w:ind w:firstLine="709" w:left="0" w:right="0"/>
        <w:contextualSpacing/>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1"/>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Заключительные положения</w:t>
      </w:r>
    </w:p>
    <w:p>
      <w:pPr>
        <w:pStyle w:val="Style17"/>
        <w:numPr>
          <w:ilvl w:val="1"/>
          <w:numId w:val="1"/>
        </w:numPr>
        <w:spacing w:lineRule="auto" w:line="240" w:before="0" w:after="0"/>
        <w:ind w:firstLine="709" w:left="0" w:right="0"/>
        <w:contextualSpacing/>
        <w:jc w:val="both"/>
        <w:rPr>
          <w:rFonts w:ascii="Times New Roman" w:hAnsi="Times New Roman" w:cs="Times New Roman"/>
          <w:sz w:val="20"/>
          <w:szCs w:val="20"/>
        </w:rPr>
      </w:pPr>
      <w:r>
        <w:rPr>
          <w:rFonts w:cs="Times New Roman" w:ascii="Times New Roman" w:hAnsi="Times New Roman"/>
          <w:sz w:val="20"/>
          <w:szCs w:val="20"/>
        </w:rPr>
        <w:t>Настоящий Договор вступает в силу с момента его подписания и прекращает свое действие при:</w:t>
      </w:r>
    </w:p>
    <w:p>
      <w:pPr>
        <w:pStyle w:val="Style17"/>
        <w:spacing w:lineRule="auto" w:line="240" w:before="0" w:after="0"/>
        <w:ind w:firstLine="709" w:left="0" w:right="0"/>
        <w:contextualSpacing/>
        <w:jc w:val="both"/>
        <w:rPr>
          <w:rFonts w:ascii="Times New Roman" w:hAnsi="Times New Roman" w:cs="Times New Roman"/>
          <w:sz w:val="20"/>
          <w:szCs w:val="20"/>
        </w:rPr>
      </w:pPr>
      <w:r>
        <w:rPr>
          <w:rFonts w:cs="Times New Roman" w:ascii="Times New Roman" w:hAnsi="Times New Roman"/>
          <w:sz w:val="20"/>
          <w:szCs w:val="20"/>
        </w:rPr>
        <w:t>- надлежащем исполнении Сторонами своих обязательств;</w:t>
      </w:r>
    </w:p>
    <w:p>
      <w:pPr>
        <w:pStyle w:val="Style17"/>
        <w:spacing w:lineRule="auto" w:line="240" w:before="0" w:after="0"/>
        <w:ind w:firstLine="709" w:left="0" w:right="0"/>
        <w:contextualSpacing/>
        <w:jc w:val="both"/>
        <w:rPr>
          <w:rFonts w:ascii="Times New Roman" w:hAnsi="Times New Roman" w:cs="Times New Roman"/>
          <w:sz w:val="20"/>
          <w:szCs w:val="20"/>
        </w:rPr>
      </w:pPr>
      <w:r>
        <w:rPr>
          <w:rFonts w:cs="Times New Roman" w:ascii="Times New Roman" w:hAnsi="Times New Roman"/>
          <w:sz w:val="20"/>
          <w:szCs w:val="20"/>
        </w:rPr>
        <w:t>- расторжении в предусмотренных законодательством Российской Федерации и настоящим Договором случаях.</w:t>
      </w:r>
    </w:p>
    <w:p>
      <w:pPr>
        <w:pStyle w:val="Style17"/>
        <w:numPr>
          <w:ilvl w:val="1"/>
          <w:numId w:val="1"/>
        </w:numPr>
        <w:spacing w:lineRule="auto" w:line="240" w:before="0" w:after="0"/>
        <w:ind w:firstLine="709" w:left="0" w:right="0"/>
        <w:contextualSpacing/>
        <w:jc w:val="both"/>
        <w:rPr/>
      </w:pPr>
      <w:r>
        <w:rPr>
          <w:rFonts w:cs="Times New Roman" w:ascii="Times New Roman" w:hAnsi="Times New Roman"/>
          <w:sz w:val="20"/>
          <w:szCs w:val="20"/>
        </w:rPr>
        <w:t xml:space="preserve">Споры и разногласия, возникающие из настоящего договора или в связи с ним, будут решаться сторонами путем переговоров. При не достижении согласия споры и разногласия подлежат рассмотрению в </w:t>
      </w:r>
      <w:r>
        <w:rPr>
          <w:rFonts w:cs="Times New Roman" w:ascii="Times New Roman" w:hAnsi="Times New Roman"/>
          <w:i/>
          <w:sz w:val="20"/>
          <w:szCs w:val="20"/>
        </w:rPr>
        <w:t>Суде, рассматривающем дело о банкротстве.</w:t>
      </w:r>
    </w:p>
    <w:p>
      <w:pPr>
        <w:pStyle w:val="Style17"/>
        <w:numPr>
          <w:ilvl w:val="1"/>
          <w:numId w:val="1"/>
        </w:numPr>
        <w:spacing w:lineRule="auto" w:line="240" w:before="0" w:after="0"/>
        <w:ind w:firstLine="709" w:left="0" w:right="0"/>
        <w:contextualSpacing/>
        <w:jc w:val="both"/>
        <w:rPr>
          <w:rFonts w:ascii="Times New Roman" w:hAnsi="Times New Roman" w:cs="Times New Roman"/>
          <w:sz w:val="20"/>
          <w:szCs w:val="20"/>
        </w:rPr>
      </w:pPr>
      <w:r>
        <w:rPr>
          <w:rFonts w:cs="Times New Roman" w:ascii="Times New Roman" w:hAnsi="Times New Roman"/>
          <w:sz w:val="20"/>
          <w:szCs w:val="20"/>
        </w:rPr>
        <w:t>Во всем ином, не предусмотренном настоящим Договором, Стороны руководствуются действующим законодательством Российской Федерации.</w:t>
      </w:r>
    </w:p>
    <w:p>
      <w:pPr>
        <w:pStyle w:val="Style17"/>
        <w:numPr>
          <w:ilvl w:val="1"/>
          <w:numId w:val="1"/>
        </w:numPr>
        <w:spacing w:lineRule="auto" w:line="240" w:before="0" w:after="0"/>
        <w:ind w:firstLine="709" w:left="0" w:right="0"/>
        <w:contextualSpacing/>
        <w:jc w:val="both"/>
        <w:rPr>
          <w:rFonts w:ascii="Times New Roman" w:hAnsi="Times New Roman" w:cs="Times New Roman"/>
          <w:sz w:val="20"/>
          <w:szCs w:val="20"/>
        </w:rPr>
      </w:pPr>
      <w:r>
        <w:rPr>
          <w:rFonts w:cs="Times New Roman" w:ascii="Times New Roman" w:hAnsi="Times New Roman"/>
          <w:sz w:val="20"/>
          <w:szCs w:val="20"/>
        </w:rPr>
        <w:t>Настоящий Договор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w:t>
      </w:r>
    </w:p>
    <w:p>
      <w:pPr>
        <w:pStyle w:val="Style17"/>
        <w:spacing w:lineRule="auto" w:line="240" w:before="0" w:after="0"/>
        <w:ind w:hanging="0" w:left="709" w:right="0"/>
        <w:contextualSpacing/>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1"/>
        </w:numPr>
        <w:spacing w:lineRule="auto" w:line="240" w:before="0" w:after="0"/>
        <w:ind w:hanging="360" w:left="720" w:right="0"/>
        <w:contextualSpacing/>
        <w:jc w:val="center"/>
        <w:rPr>
          <w:rFonts w:ascii="Times New Roman" w:hAnsi="Times New Roman" w:cs="Times New Roman"/>
          <w:b/>
          <w:bCs/>
          <w:sz w:val="20"/>
          <w:szCs w:val="20"/>
        </w:rPr>
      </w:pPr>
      <w:r>
        <w:rPr>
          <w:rFonts w:cs="Times New Roman" w:ascii="Times New Roman" w:hAnsi="Times New Roman"/>
          <w:b/>
          <w:bCs/>
          <w:sz w:val="20"/>
          <w:szCs w:val="20"/>
        </w:rPr>
        <w:t>Реквизиты сторон</w:t>
      </w:r>
    </w:p>
    <w:tbl>
      <w:tblPr>
        <w:tblW w:w="9500" w:type="dxa"/>
        <w:jc w:val="left"/>
        <w:tblInd w:w="0" w:type="dxa"/>
        <w:tblLayout w:type="fixed"/>
        <w:tblCellMar>
          <w:top w:w="0" w:type="dxa"/>
          <w:left w:w="40" w:type="dxa"/>
          <w:bottom w:w="0" w:type="dxa"/>
          <w:right w:w="40" w:type="dxa"/>
        </w:tblCellMar>
      </w:tblPr>
      <w:tblGrid>
        <w:gridCol w:w="4484"/>
        <w:gridCol w:w="5015"/>
      </w:tblGrid>
      <w:tr>
        <w:trPr/>
        <w:tc>
          <w:tcPr>
            <w:tcW w:w="4484"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2"/>
                <w:sz w:val="20"/>
                <w:szCs w:val="20"/>
                <w:lang w:eastAsia="ru-RU"/>
              </w:rPr>
            </w:pPr>
            <w:r>
              <w:rPr>
                <w:rFonts w:eastAsia="Times New Roman" w:cs="Times New Roman" w:ascii="Times New Roman" w:hAnsi="Times New Roman"/>
                <w:b/>
                <w:bCs/>
                <w:color w:val="000000"/>
                <w:spacing w:val="-2"/>
                <w:sz w:val="20"/>
                <w:szCs w:val="20"/>
                <w:lang w:eastAsia="ru-RU"/>
              </w:rPr>
              <w:t>Продавец</w:t>
            </w:r>
          </w:p>
        </w:tc>
        <w:tc>
          <w:tcPr>
            <w:tcW w:w="501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1"/>
                <w:sz w:val="20"/>
                <w:szCs w:val="20"/>
                <w:lang w:eastAsia="ru-RU"/>
              </w:rPr>
            </w:pPr>
            <w:r>
              <w:rPr>
                <w:rFonts w:eastAsia="Times New Roman" w:cs="Times New Roman" w:ascii="Times New Roman" w:hAnsi="Times New Roman"/>
                <w:b/>
                <w:bCs/>
                <w:color w:val="000000"/>
                <w:spacing w:val="-1"/>
                <w:sz w:val="20"/>
                <w:szCs w:val="20"/>
                <w:lang w:eastAsia="ru-RU"/>
              </w:rPr>
              <w:t>Покупатель</w:t>
            </w:r>
          </w:p>
        </w:tc>
      </w:tr>
      <w:tr>
        <w:trPr/>
        <w:tc>
          <w:tcPr>
            <w:tcW w:w="4484"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Панасенко Александр Васильевич</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br/>
              <w:t>Дата рождения: 16.01.1962</w:t>
              <w:br/>
              <w:t>Место рождения: с. Дивное Апанасенковского р-на Ставропольского края</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Регистрация по месту жительства / фактическое место жительства: 356712, Ставропольский край, Апанасенковский район,  с. Воздвиженское, ул. Комсомольская, д.32</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СНИЛС: 156-862-833 08</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ИНН: 260200362499</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Банковские реквизиты:</w:t>
            </w:r>
          </w:p>
          <w:p>
            <w:pPr>
              <w:pStyle w:val="Normal"/>
              <w:bidi w:val="0"/>
              <w:spacing w:before="0" w:after="0"/>
              <w:contextualSpacing/>
              <w:jc w:val="left"/>
              <w:rPr>
                <w:rFonts w:ascii="Times New Roman" w:hAnsi="Times New Roman"/>
              </w:rPr>
            </w:pPr>
            <w:r>
              <w:rPr>
                <w:rFonts w:ascii="Times New Roman" w:hAnsi="Times New Roman"/>
              </w:rPr>
              <w:t>БАНК: ПАО «Совкомбанк»</w:t>
            </w:r>
          </w:p>
          <w:p>
            <w:pPr>
              <w:pStyle w:val="Normal"/>
              <w:bidi w:val="0"/>
              <w:spacing w:before="0" w:after="0"/>
              <w:contextualSpacing/>
              <w:jc w:val="left"/>
              <w:rPr>
                <w:rFonts w:ascii="Times New Roman" w:hAnsi="Times New Roman"/>
              </w:rPr>
            </w:pPr>
            <w:r>
              <w:rPr>
                <w:rFonts w:ascii="Times New Roman" w:hAnsi="Times New Roman"/>
              </w:rPr>
              <w:t>Юридический адрес: 156000, г. Кострома, проспект Текстильщиков, д. 46</w:t>
            </w:r>
          </w:p>
          <w:p>
            <w:pPr>
              <w:pStyle w:val="Normal"/>
              <w:bidi w:val="0"/>
              <w:spacing w:before="0" w:after="0"/>
              <w:contextualSpacing/>
              <w:jc w:val="left"/>
              <w:rPr>
                <w:rFonts w:ascii="Times New Roman" w:hAnsi="Times New Roman"/>
              </w:rPr>
            </w:pPr>
            <w:r>
              <w:rPr>
                <w:rFonts w:ascii="Times New Roman" w:hAnsi="Times New Roman"/>
              </w:rPr>
              <w:t>Телефон: 8 (4942) 35-09-09, +7 (4942) 39-09- 09</w:t>
            </w:r>
          </w:p>
          <w:p>
            <w:pPr>
              <w:pStyle w:val="Normal"/>
              <w:bidi w:val="0"/>
              <w:spacing w:before="0" w:after="0"/>
              <w:contextualSpacing/>
              <w:jc w:val="left"/>
              <w:rPr>
                <w:rFonts w:ascii="Times New Roman" w:hAnsi="Times New Roman"/>
              </w:rPr>
            </w:pPr>
            <w:r>
              <w:rPr>
                <w:rFonts w:ascii="Times New Roman" w:hAnsi="Times New Roman"/>
              </w:rPr>
              <w:t>ФИЛИАЛ «ЦЕНТРАЛЬНЫЙ» ПАО «СОВКОМБАНК»</w:t>
            </w:r>
          </w:p>
          <w:p>
            <w:pPr>
              <w:pStyle w:val="Normal"/>
              <w:bidi w:val="0"/>
              <w:spacing w:before="0" w:after="0"/>
              <w:contextualSpacing/>
              <w:jc w:val="left"/>
              <w:rPr>
                <w:rFonts w:ascii="Times New Roman" w:hAnsi="Times New Roman"/>
              </w:rPr>
            </w:pPr>
            <w:r>
              <w:rPr>
                <w:rFonts w:ascii="Times New Roman" w:hAnsi="Times New Roman"/>
              </w:rPr>
              <w:t>Адрес: 633011 Новосибирская область, г. Бердск, ул. Попова 11</w:t>
            </w:r>
          </w:p>
          <w:p>
            <w:pPr>
              <w:pStyle w:val="Normal"/>
              <w:bidi w:val="0"/>
              <w:spacing w:before="0" w:after="0"/>
              <w:contextualSpacing/>
              <w:jc w:val="left"/>
              <w:rPr>
                <w:rFonts w:ascii="Times New Roman" w:hAnsi="Times New Roman"/>
              </w:rPr>
            </w:pPr>
            <w:r>
              <w:rPr>
                <w:rFonts w:ascii="Times New Roman" w:hAnsi="Times New Roman"/>
              </w:rPr>
              <w:t>Тел. 8(383)334-06-06</w:t>
            </w:r>
          </w:p>
          <w:p>
            <w:pPr>
              <w:pStyle w:val="Normal"/>
              <w:bidi w:val="0"/>
              <w:spacing w:before="0" w:after="0"/>
              <w:contextualSpacing/>
              <w:jc w:val="left"/>
              <w:rPr>
                <w:rFonts w:ascii="Times New Roman" w:hAnsi="Times New Roman"/>
              </w:rPr>
            </w:pPr>
            <w:r>
              <w:rPr>
                <w:rFonts w:ascii="Times New Roman" w:hAnsi="Times New Roman"/>
              </w:rPr>
              <w:t>ООО «Новосибирский № 2»</w:t>
            </w:r>
          </w:p>
          <w:p>
            <w:pPr>
              <w:pStyle w:val="Normal"/>
              <w:bidi w:val="0"/>
              <w:spacing w:before="0" w:after="0"/>
              <w:contextualSpacing/>
              <w:jc w:val="left"/>
              <w:rPr>
                <w:rFonts w:ascii="Times New Roman" w:hAnsi="Times New Roman"/>
              </w:rPr>
            </w:pPr>
            <w:r>
              <w:rPr>
                <w:rFonts w:ascii="Times New Roman" w:hAnsi="Times New Roman"/>
              </w:rPr>
              <w:t>Западно-Сибирская дирекция</w:t>
            </w:r>
          </w:p>
          <w:p>
            <w:pPr>
              <w:pStyle w:val="Normal"/>
              <w:bidi w:val="0"/>
              <w:spacing w:before="0" w:after="0"/>
              <w:contextualSpacing/>
              <w:jc w:val="left"/>
              <w:rPr>
                <w:rFonts w:ascii="Times New Roman" w:hAnsi="Times New Roman"/>
              </w:rPr>
            </w:pPr>
            <w:r>
              <w:rPr>
                <w:rFonts w:ascii="Times New Roman" w:hAnsi="Times New Roman"/>
              </w:rPr>
              <w:t>Телефон: (383) 276-03-36</w:t>
            </w:r>
          </w:p>
          <w:p>
            <w:pPr>
              <w:pStyle w:val="Normal"/>
              <w:bidi w:val="0"/>
              <w:spacing w:before="0" w:after="0"/>
              <w:contextualSpacing/>
              <w:jc w:val="left"/>
              <w:rPr>
                <w:rFonts w:ascii="Times New Roman" w:hAnsi="Times New Roman"/>
              </w:rPr>
            </w:pPr>
            <w:r>
              <w:rPr>
                <w:rFonts w:ascii="Times New Roman" w:hAnsi="Times New Roman"/>
              </w:rPr>
              <w:t>Реквизиты филиала:</w:t>
            </w:r>
          </w:p>
          <w:p>
            <w:pPr>
              <w:pStyle w:val="Normal"/>
              <w:bidi w:val="0"/>
              <w:spacing w:before="0" w:after="0"/>
              <w:contextualSpacing/>
              <w:jc w:val="left"/>
              <w:rPr>
                <w:rFonts w:ascii="Times New Roman" w:hAnsi="Times New Roman"/>
              </w:rPr>
            </w:pPr>
            <w:r>
              <w:rPr>
                <w:rFonts w:ascii="Times New Roman" w:hAnsi="Times New Roman"/>
              </w:rPr>
              <w:t>БИК: 045004763</w:t>
            </w:r>
          </w:p>
          <w:p>
            <w:pPr>
              <w:pStyle w:val="Normal"/>
              <w:bidi w:val="0"/>
              <w:spacing w:before="0" w:after="0"/>
              <w:contextualSpacing/>
              <w:jc w:val="left"/>
              <w:rPr>
                <w:rFonts w:ascii="Times New Roman" w:hAnsi="Times New Roman"/>
              </w:rPr>
            </w:pPr>
            <w:r>
              <w:rPr>
                <w:rFonts w:ascii="Times New Roman" w:hAnsi="Times New Roman"/>
              </w:rPr>
              <w:t>ИНН: 4401116480</w:t>
            </w:r>
          </w:p>
          <w:p>
            <w:pPr>
              <w:pStyle w:val="Normal"/>
              <w:bidi w:val="0"/>
              <w:spacing w:before="0" w:after="0"/>
              <w:contextualSpacing/>
              <w:jc w:val="left"/>
              <w:rPr>
                <w:rFonts w:ascii="Times New Roman" w:hAnsi="Times New Roman"/>
              </w:rPr>
            </w:pPr>
            <w:r>
              <w:rPr>
                <w:rFonts w:ascii="Times New Roman" w:hAnsi="Times New Roman"/>
              </w:rPr>
              <w:t>КПП : 544543001</w:t>
            </w:r>
          </w:p>
          <w:p>
            <w:pPr>
              <w:pStyle w:val="Normal"/>
              <w:bidi w:val="0"/>
              <w:spacing w:before="0" w:after="0"/>
              <w:contextualSpacing/>
              <w:jc w:val="left"/>
              <w:rPr>
                <w:rFonts w:ascii="Times New Roman" w:hAnsi="Times New Roman"/>
              </w:rPr>
            </w:pPr>
            <w:r>
              <w:rPr>
                <w:rFonts w:ascii="Times New Roman" w:hAnsi="Times New Roman"/>
              </w:rPr>
              <w:t>Корсчет: 30101810150040000763</w:t>
            </w:r>
          </w:p>
          <w:p>
            <w:pPr>
              <w:pStyle w:val="Normal"/>
              <w:bidi w:val="0"/>
              <w:spacing w:before="0" w:after="0"/>
              <w:contextualSpacing/>
              <w:jc w:val="left"/>
              <w:rPr>
                <w:rFonts w:ascii="Times New Roman" w:hAnsi="Times New Roman"/>
              </w:rPr>
            </w:pPr>
            <w:r>
              <w:rPr>
                <w:rFonts w:ascii="Times New Roman" w:hAnsi="Times New Roman"/>
              </w:rPr>
              <w:t>Получатель: Панасенко Александр Васильевич</w:t>
            </w:r>
          </w:p>
          <w:p>
            <w:pPr>
              <w:pStyle w:val="Normal"/>
              <w:bidi w:val="0"/>
              <w:spacing w:before="0" w:after="0"/>
              <w:contextualSpacing/>
              <w:jc w:val="left"/>
              <w:rPr>
                <w:rFonts w:ascii="Times New Roman" w:hAnsi="Times New Roman"/>
              </w:rPr>
            </w:pPr>
            <w:r>
              <w:rPr>
                <w:rFonts w:ascii="Times New Roman" w:hAnsi="Times New Roman"/>
              </w:rPr>
              <w:t>Счет Получателя: 40817810650203749229</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c>
          <w:tcPr>
            <w:tcW w:w="501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r>
      <w:tr>
        <w:trPr/>
        <w:tc>
          <w:tcPr>
            <w:tcW w:w="4484"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Финансовый управляющий</w:t>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pPr>
            <w:r>
              <w:rPr>
                <w:rFonts w:eastAsia="Times New Roman" w:cs="Times New Roman" w:ascii="Times New Roman" w:hAnsi="Times New Roman"/>
                <w:sz w:val="20"/>
                <w:szCs w:val="20"/>
                <w:lang w:eastAsia="ru-RU"/>
              </w:rPr>
              <w:t xml:space="preserve">_________________  </w:t>
            </w:r>
            <w:r>
              <w:rPr>
                <w:rFonts w:eastAsia="Calibri" w:cs="Times New Roman" w:ascii="Times New Roman" w:hAnsi="Times New Roman"/>
                <w:b w:val="false"/>
                <w:bCs w:val="false"/>
                <w:color w:val="auto"/>
                <w:sz w:val="20"/>
                <w:szCs w:val="20"/>
                <w:lang w:val="ru-RU" w:eastAsia="ru-RU" w:bidi="ar-SA"/>
              </w:rPr>
              <w:t>Коваленко Артём Сергеевич</w:t>
            </w:r>
          </w:p>
          <w:p>
            <w:pPr>
              <w:pStyle w:val="Normal"/>
              <w:widowControl w:val="false"/>
              <w:shd w:val="clear" w:fill="FFFFFF"/>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5015"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pacing w:lineRule="auto" w:line="240" w:before="0" w:after="0"/>
              <w:rPr/>
            </w:pPr>
            <w:r>
              <w:rPr>
                <w:rFonts w:eastAsia="Times New Roman" w:cs="Times New Roman" w:ascii="Times New Roman" w:hAnsi="Times New Roman"/>
                <w:color w:val="000000"/>
                <w:spacing w:val="-2"/>
                <w:sz w:val="20"/>
                <w:szCs w:val="20"/>
                <w:lang w:eastAsia="ru-RU"/>
              </w:rPr>
              <w:t>____________________</w:t>
            </w:r>
          </w:p>
          <w:p>
            <w:pPr>
              <w:pStyle w:val="Normal"/>
              <w:widowControl w:val="false"/>
              <w:shd w:val="clear" w:fill="FFFFFF"/>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tc>
      </w:tr>
    </w:tbl>
    <w:p>
      <w:pPr>
        <w:pStyle w:val="Normal"/>
        <w:spacing w:lineRule="auto" w:line="240" w:before="0" w:after="0"/>
        <w:rPr>
          <w:rFonts w:ascii="Times New Roman" w:hAnsi="Times New Roman" w:cs="Times New Roman"/>
        </w:rPr>
      </w:pPr>
      <w:r>
        <w:rPr>
          <w:rFonts w:cs="Times New Roman" w:ascii="Times New Roman" w:hAnsi="Times New Roman"/>
        </w:rPr>
      </w:r>
      <w:r>
        <w:br w:type="page"/>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АКТ ПРИЁМА-ПЕРЕДАЧИ</w:t>
      </w:r>
    </w:p>
    <w:p>
      <w:pPr>
        <w:pStyle w:val="Normal"/>
        <w:spacing w:lineRule="auto" w:line="240" w:before="0" w:after="0"/>
        <w:ind w:firstLine="720" w:left="0" w:right="0"/>
        <w:jc w:val="center"/>
        <w:rPr>
          <w:rFonts w:ascii="Times New Roman" w:hAnsi="Times New Roman" w:eastAsia="Times New Roman" w:cs="Times New Roman"/>
          <w:b/>
          <w:color w:val="FF0000"/>
          <w:sz w:val="24"/>
          <w:szCs w:val="24"/>
          <w:lang w:eastAsia="ru-RU"/>
        </w:rPr>
      </w:pPr>
      <w:r>
        <w:rPr>
          <w:rFonts w:eastAsia="Times New Roman" w:cs="Times New Roman" w:ascii="Times New Roman" w:hAnsi="Times New Roman"/>
          <w:b/>
          <w:color w:val="FF0000"/>
          <w:sz w:val="24"/>
          <w:szCs w:val="24"/>
          <w:lang w:eastAsia="ru-RU"/>
        </w:rPr>
      </w:r>
    </w:p>
    <w:tbl>
      <w:tblPr>
        <w:tblW w:w="9355" w:type="dxa"/>
        <w:jc w:val="left"/>
        <w:tblInd w:w="0" w:type="dxa"/>
        <w:tblLayout w:type="fixed"/>
        <w:tblCellMar>
          <w:top w:w="0" w:type="dxa"/>
          <w:left w:w="0" w:type="dxa"/>
          <w:bottom w:w="0" w:type="dxa"/>
          <w:right w:w="0" w:type="dxa"/>
        </w:tblCellMar>
      </w:tblPr>
      <w:tblGrid>
        <w:gridCol w:w="4677"/>
        <w:gridCol w:w="4677"/>
      </w:tblGrid>
      <w:tr>
        <w:trPr/>
        <w:tc>
          <w:tcPr>
            <w:tcW w:w="4677" w:type="dxa"/>
            <w:tcBorders/>
          </w:tcPr>
          <w:p>
            <w:pPr>
              <w:pStyle w:val="Normal"/>
              <w:widowControl w:val="false"/>
              <w:spacing w:lineRule="auto" w:line="240" w:before="0" w:after="0"/>
              <w:rPr>
                <w:rFonts w:ascii="Times New Roman" w:hAnsi="Times New Roman" w:cs="Times New Roman"/>
                <w:color w:val="auto"/>
                <w:sz w:val="20"/>
                <w:szCs w:val="20"/>
                <w:lang w:val="ru-RU" w:eastAsia="ru-RU"/>
              </w:rPr>
            </w:pPr>
            <w:r>
              <w:rPr>
                <w:rFonts w:cs="Times New Roman" w:ascii="Times New Roman" w:hAnsi="Times New Roman"/>
                <w:color w:val="auto"/>
                <w:sz w:val="20"/>
                <w:szCs w:val="20"/>
                <w:lang w:val="ru-RU" w:eastAsia="ru-RU"/>
              </w:rPr>
              <w:t>Апанасенковский район,Ставропольский край</w:t>
            </w:r>
          </w:p>
        </w:tc>
        <w:tc>
          <w:tcPr>
            <w:tcW w:w="4677" w:type="dxa"/>
            <w:tcBorders/>
          </w:tcPr>
          <w:p>
            <w:pPr>
              <w:pStyle w:val="Normal"/>
              <w:widowControl w:val="false"/>
              <w:spacing w:lineRule="auto" w:line="240" w:before="0" w:after="0"/>
              <w:jc w:val="right"/>
              <w:rPr/>
            </w:pPr>
            <w:r>
              <w:rPr>
                <w:rFonts w:cs="Times New Roman" w:ascii="Times New Roman" w:hAnsi="Times New Roman"/>
                <w:color w:val="auto"/>
                <w:sz w:val="20"/>
                <w:szCs w:val="20"/>
              </w:rPr>
              <w:t>___-___-_____г.</w:t>
            </w:r>
          </w:p>
        </w:tc>
      </w:tr>
    </w:tbl>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left="0" w:right="0"/>
        <w:jc w:val="both"/>
        <w:rPr>
          <w:color w:val="auto"/>
        </w:rPr>
      </w:pPr>
      <w:r>
        <w:rPr>
          <w:rFonts w:eastAsia="Calibri" w:cs="Times New Roman" w:ascii="Times New Roman" w:hAnsi="Times New Roman"/>
          <w:b/>
          <w:bCs/>
          <w:color w:val="000000"/>
          <w:sz w:val="20"/>
          <w:szCs w:val="20"/>
          <w:lang w:val="ru-RU" w:eastAsia="ru-RU" w:bidi="ar-SA"/>
        </w:rPr>
        <w:t xml:space="preserve">Продавец: </w:t>
      </w:r>
      <w:r>
        <w:rPr>
          <w:rFonts w:eastAsia="Calibri" w:cs="Times New Roman" w:ascii="Times New Roman" w:hAnsi="Times New Roman"/>
          <w:b w:val="false"/>
          <w:bCs w:val="false"/>
          <w:color w:val="000000"/>
          <w:sz w:val="20"/>
          <w:szCs w:val="20"/>
          <w:lang w:val="ru-RU" w:eastAsia="ru-RU" w:bidi="ar-SA"/>
        </w:rPr>
        <w:t>Панасенко Александр Васильевич (дата рождения: 16.01.1962 г., место рождения: с. Дивное Апанасенковского р-на Ставропольского края, СНИЛС 156-862-833 08, ИНН 260200362499 , регистрация по месту жительства: с. Дивное Апанасенковского р-на Ставропольского края) в лице  в лице финансового управляющего: Коваленко Артём Сергеевич, действует на основании решения Арбитражный суд Ставропольского края от 21.07.2025г.  по делу №А63-9763/2025, с одной стороны, и</w:t>
      </w:r>
    </w:p>
    <w:p>
      <w:pPr>
        <w:pStyle w:val="Normal"/>
        <w:spacing w:lineRule="auto" w:line="240" w:before="0" w:after="0"/>
        <w:ind w:firstLine="709" w:left="0" w:right="0"/>
        <w:jc w:val="both"/>
        <w:rPr/>
      </w:pPr>
      <w:r>
        <w:rPr>
          <w:rFonts w:eastAsia="Times New Roman" w:cs="Times New Roman" w:ascii="Times New Roman" w:hAnsi="Times New Roman"/>
          <w:b/>
          <w:bCs/>
          <w:strike w:val="false"/>
          <w:dstrike w:val="false"/>
          <w:sz w:val="20"/>
          <w:szCs w:val="20"/>
          <w:lang w:val="ru-RU" w:eastAsia="ru-RU"/>
        </w:rPr>
        <w:t>Покупатель: </w:t>
      </w:r>
      <w:r>
        <w:rPr>
          <w:rFonts w:eastAsia="Times New Roman" w:cs="Times New Roman" w:ascii="Times New Roman" w:hAnsi="Times New Roman"/>
          <w:b w:val="false"/>
          <w:bCs w:val="false"/>
          <w:strike w:val="false"/>
          <w:dstrike w:val="false"/>
          <w:color w:val="auto"/>
          <w:sz w:val="20"/>
          <w:szCs w:val="20"/>
          <w:lang w:val="ru-RU" w:eastAsia="ru-RU"/>
        </w:rPr>
        <w:t>_______________________________________________________, </w:t>
      </w:r>
      <w:r>
        <w:rPr>
          <w:rFonts w:eastAsia="Times New Roman" w:cs="Times New Roman" w:ascii="Times New Roman" w:hAnsi="Times New Roman"/>
          <w:b w:val="false"/>
          <w:bCs w:val="false"/>
          <w:strike w:val="false"/>
          <w:dstrike w:val="false"/>
          <w:sz w:val="20"/>
          <w:szCs w:val="20"/>
          <w:lang w:eastAsia="ru-RU"/>
        </w:rPr>
        <w:t>с другой стороны, вместе именуемые «Стороны»</w:t>
      </w:r>
      <w:r>
        <w:rPr>
          <w:rFonts w:cs="Times New Roman" w:ascii="Times New Roman" w:hAnsi="Times New Roman"/>
          <w:b w:val="false"/>
          <w:bCs w:val="false"/>
          <w:strike w:val="false"/>
          <w:dstrike w:val="false"/>
          <w:sz w:val="20"/>
          <w:szCs w:val="20"/>
        </w:rPr>
        <w:t>,</w:t>
      </w:r>
      <w:r>
        <w:rPr>
          <w:rFonts w:cs="Times New Roman" w:ascii="Times New Roman" w:hAnsi="Times New Roman"/>
          <w:strike w:val="false"/>
          <w:dstrike w:val="false"/>
          <w:sz w:val="20"/>
          <w:szCs w:val="20"/>
        </w:rPr>
        <w:t xml:space="preserve"> заключили настоящий акт приема-передачи о нижеследующем:</w:t>
      </w:r>
    </w:p>
    <w:p>
      <w:pPr>
        <w:pStyle w:val="Style17"/>
        <w:spacing w:lineRule="auto" w:line="240" w:before="0" w:after="0"/>
        <w:ind w:firstLine="709" w:left="0" w:right="0"/>
        <w:contextualSpacing/>
        <w:jc w:val="both"/>
        <w:rPr>
          <w:rFonts w:ascii="Times New Roman" w:hAnsi="Times New Roman" w:cs="Times New Roman"/>
          <w:strike w:val="false"/>
          <w:dstrike w:val="false"/>
          <w:sz w:val="24"/>
          <w:szCs w:val="24"/>
        </w:rPr>
      </w:pPr>
      <w:r>
        <w:rPr>
          <w:rFonts w:cs="Times New Roman" w:ascii="Times New Roman" w:hAnsi="Times New Roman"/>
          <w:strike w:val="false"/>
          <w:dstrike w:val="false"/>
          <w:sz w:val="24"/>
          <w:szCs w:val="24"/>
        </w:rPr>
      </w:r>
    </w:p>
    <w:p>
      <w:pPr>
        <w:pStyle w:val="Style17"/>
        <w:numPr>
          <w:ilvl w:val="0"/>
          <w:numId w:val="2"/>
        </w:numPr>
        <w:spacing w:lineRule="auto" w:line="240" w:before="0" w:after="0"/>
        <w:ind w:firstLine="709" w:left="0" w:right="0"/>
        <w:contextualSpacing/>
        <w:jc w:val="both"/>
        <w:rPr/>
      </w:pPr>
      <w:r>
        <w:rPr>
          <w:rFonts w:eastAsia="Times New Roman" w:cs="Times New Roman" w:ascii="Times New Roman" w:hAnsi="Times New Roman"/>
          <w:sz w:val="20"/>
          <w:szCs w:val="20"/>
          <w:lang w:eastAsia="ru-RU"/>
        </w:rPr>
        <w:t xml:space="preserve">Во исполнение п. 2.1.2. Договора купли продажи от </w:t>
      </w:r>
      <w:r>
        <w:rPr>
          <w:rFonts w:eastAsia="Times New Roman" w:cs="Times New Roman" w:ascii="Times New Roman" w:hAnsi="Times New Roman"/>
          <w:color w:val="auto"/>
          <w:sz w:val="20"/>
          <w:szCs w:val="20"/>
          <w:lang w:val="ru-RU" w:eastAsia="ru-RU" w:bidi="ar-SA"/>
        </w:rPr>
        <w:t>___-___-_____г. </w:t>
      </w:r>
      <w:r>
        <w:rPr>
          <w:rFonts w:eastAsia="Times New Roman" w:cs="Times New Roman" w:ascii="Times New Roman" w:hAnsi="Times New Roman"/>
          <w:sz w:val="20"/>
          <w:szCs w:val="20"/>
          <w:lang w:eastAsia="ru-RU"/>
        </w:rPr>
        <w:t xml:space="preserve">(далее по тексту – Договор), заключенного между Сторонами, Продавец передал Покупателю, а Покупатель принял следующее имущество (далее по тексту – Имущество): </w:t>
      </w:r>
    </w:p>
    <w:p>
      <w:pPr>
        <w:pStyle w:val="Style17"/>
        <w:numPr>
          <w:ilvl w:val="0"/>
          <w:numId w:val="0"/>
        </w:numPr>
        <w:spacing w:lineRule="auto" w:line="240" w:before="0" w:after="0"/>
        <w:ind w:hanging="0" w:left="1665" w:right="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bl>
      <w:tblPr>
        <w:tblW w:w="9374" w:type="dxa"/>
        <w:jc w:val="left"/>
        <w:tblInd w:w="0" w:type="dxa"/>
        <w:tblLayout w:type="fixed"/>
        <w:tblCellMar>
          <w:top w:w="55" w:type="dxa"/>
          <w:left w:w="55" w:type="dxa"/>
          <w:bottom w:w="55" w:type="dxa"/>
          <w:right w:w="55" w:type="dxa"/>
        </w:tblCellMar>
      </w:tblPr>
      <w:tblGrid>
        <w:gridCol w:w="1249"/>
        <w:gridCol w:w="8124"/>
      </w:tblGrid>
      <w:tr>
        <w:trPr/>
        <w:tc>
          <w:tcPr>
            <w:tcW w:w="1249" w:type="dxa"/>
            <w:tcBorders>
              <w:top w:val="single" w:sz="2" w:space="0" w:color="000000"/>
              <w:left w:val="single" w:sz="2" w:space="0" w:color="000000"/>
              <w:bottom w:val="single" w:sz="2" w:space="0" w:color="000000"/>
            </w:tcBorders>
          </w:tcPr>
          <w:p>
            <w:pPr>
              <w:pStyle w:val="Style17"/>
              <w:widowControl w:val="false"/>
              <w:spacing w:lineRule="auto" w:line="240" w:before="0" w:after="0"/>
              <w:ind w:hanging="0" w:left="0" w:right="0"/>
              <w:contextualSpacing/>
              <w:jc w:val="both"/>
              <w:rPr>
                <w:rFonts w:ascii="Times New Roman" w:hAnsi="Times New Roman" w:eastAsia="Calibri" w:cs="Times New Roman"/>
                <w:color w:val="auto"/>
                <w:sz w:val="20"/>
                <w:szCs w:val="20"/>
                <w:lang w:val="ru-RU" w:eastAsia="zh-CN" w:bidi="ar-SA"/>
              </w:rPr>
            </w:pPr>
            <w:r>
              <w:rPr>
                <w:rFonts w:eastAsia="Calibri" w:cs="Times New Roman" w:ascii="Times New Roman" w:hAnsi="Times New Roman"/>
                <w:color w:val="auto"/>
                <w:sz w:val="20"/>
                <w:szCs w:val="20"/>
                <w:lang w:val="ru-RU" w:eastAsia="zh-CN" w:bidi="ar-SA"/>
              </w:rPr>
              <w:t>Описание:</w:t>
            </w:r>
          </w:p>
        </w:tc>
        <w:tc>
          <w:tcPr>
            <w:tcW w:w="8124" w:type="dxa"/>
            <w:tcBorders>
              <w:top w:val="single" w:sz="2" w:space="0" w:color="000000"/>
              <w:left w:val="single" w:sz="2" w:space="0" w:color="000000"/>
              <w:bottom w:val="single" w:sz="2" w:space="0" w:color="000000"/>
              <w:right w:val="single" w:sz="2" w:space="0" w:color="000000"/>
            </w:tcBorders>
          </w:tcPr>
          <w:p>
            <w:pPr>
              <w:pStyle w:val="Style17"/>
              <w:widowControl w:val="false"/>
              <w:numPr>
                <w:ilvl w:val="0"/>
                <w:numId w:val="0"/>
              </w:numPr>
              <w:suppressAutoHyphens w:val="true"/>
              <w:bidi w:val="0"/>
              <w:spacing w:lineRule="auto" w:line="240" w:before="0" w:after="0"/>
              <w:ind w:hanging="0" w:left="0" w:right="0"/>
              <w:contextualSpacing/>
              <w:jc w:val="both"/>
              <w:rPr>
                <w:rFonts w:ascii="Times New Roman" w:hAnsi="Times New Roman" w:cs="Times New Roman"/>
                <w:color w:val="auto"/>
                <w:sz w:val="20"/>
                <w:szCs w:val="20"/>
              </w:rPr>
            </w:pPr>
            <w:r>
              <w:rPr>
                <w:rFonts w:cs="Times New Roman" w:ascii="Times New Roman" w:hAnsi="Times New Roman"/>
                <w:color w:val="auto"/>
                <w:sz w:val="20"/>
                <w:szCs w:val="20"/>
              </w:rPr>
              <w:t>Доля в праве 2/4303 на земельный участок общей площадью 200 159 699.00 (+/- 124447) кв.м. Местоположение установлено относительноориентира, расположенного в границах участка.Почтовый адрес ориентира: пашня: секция 31 контур 22. Секция 17 контуры 400,40,37,17,20,14,11,8,5,1. Секция 19 контуры101,104,108,112,116,119,81,85,89,93,97.Секция 23 контуры 1. Секция 16 контуры 1,5,8,11,14,18,22,25,28,32,36,40,44. Секция 15 контуры 1,6,8,11,14,17,20,25,29,33,37,41,45,49. Секция 14 контуры 1,6,10,14,18,22,26,31,35,39,43,47,51,55.Секция 22 контуры 40,44,49,52,26,30,34,37,55,60,1,5,9,13,17,22,58,64.Секция 24 контуры 1,5,28. Секция 25 контур 1. Секция 23 контуры 20,6,24,14. Секция 23 контуры 29,32,34,36.Секция 24 контуры 44,49.Секция 32 контуры7,8,2,11,29,37.Секция 33 контур 9.Секция 40 контуры 12,9,6,1.Секция 36 контуры 91,80,75.Секция 40 контур 14.Секция 36 контуры 68,96,55,43,1.Секция 33 контуры15,18,21.Секция 32 контур55.Секция 33 контур1.Секция 32 контур 57.Секция 33 контур 4.Секция 32 контур 53.Секция 33 контур 2.Секция 29 контуры 44,46,50;пастбища: секция 3 контуры1,2,14,17,19,12,16,18,20,21,24,25,36,39,33,50,53,54,69,70,72,73,75,79,80.секция 4 контуры 1,3,4,5,9,15,18,32,29,33,35,36,48,42,58,59,61,64,67,70,73.Секция 5 контуры 9,11,14,17,20,23,26,33,28,30,36,41,43,49,44,61,65,72,68.Секция 6 контуры5,7,9,13,22,23,25,27,30,33,38,45,46,49,50,51,53,57,61,71,67,65,63,76,81,83,73.Секция 7 контуры1,3,6,8,180,18,19,21,24,29,30,32,53,51,54,35,33,50.Секция 9 контуры 56,57,58,64,63,70,67,68,81,87.Секция 10 контуры1,5,7,9,21,26,27,29,32,48,49,51,59,55,61.Секция 11 контуры1,2,4,10,20,22,26,30,53,89,87,42,43.Секция 13 контуры1,3,5,8,13,17,27,28,32,33,37,35,44,46,52,73,75,79,80,81,89,98,104,105,115,113.Секция 18 контуры9,26,28,33,36,40,44,47,48,49,51,54,56,59,63,65,71,80,82.Секция 21контуры13,1,15,130,17,19,35,30,36,38,39,41,45,47,49,57.Секция 41 контуры 29,71,74,86,89,93,95,99,101.Секция 35 контуры 1,4,5,17,24,28,34,37,40,45,49,51,55,58,63.Секция 37контуры 14,35,37,39,44,41,42,46,71,66,63,58,61.Секция 9 контур 53.Секция 41 контур 65, Апанасенковский район,Ставропольский край.Категория земель: земли сельскохозяйственного назначения. Вид разрешенного использования: для сельскохозяйственного производства.Имеется обременение в виде аренды.</w:t>
            </w:r>
          </w:p>
        </w:tc>
      </w:tr>
    </w:tbl>
    <w:p>
      <w:pPr>
        <w:pStyle w:val="Style17"/>
        <w:numPr>
          <w:ilvl w:val="0"/>
          <w:numId w:val="2"/>
        </w:numPr>
        <w:spacing w:lineRule="auto" w:line="240" w:before="0" w:after="0"/>
        <w:ind w:firstLine="709" w:left="0" w:right="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Продавец передал Покупателю все необходимые документы для государственной регистрации перехода права собственности на указанное Имущество.</w:t>
      </w:r>
    </w:p>
    <w:p>
      <w:pPr>
        <w:pStyle w:val="Style17"/>
        <w:numPr>
          <w:ilvl w:val="0"/>
          <w:numId w:val="2"/>
        </w:numPr>
        <w:spacing w:lineRule="auto" w:line="240" w:before="0" w:after="0"/>
        <w:ind w:firstLine="709" w:left="0" w:right="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Претензий к состоянию передаваемого Имущества Покупатель не имеет.</w:t>
      </w:r>
    </w:p>
    <w:p>
      <w:pPr>
        <w:pStyle w:val="Style17"/>
        <w:numPr>
          <w:ilvl w:val="0"/>
          <w:numId w:val="2"/>
        </w:numPr>
        <w:spacing w:lineRule="auto" w:line="240" w:before="0" w:after="0"/>
        <w:ind w:firstLine="709" w:left="0" w:right="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Риск случайной гибели или случайного повреждения Имущества переходят на Покупателя с момента подписания сторонами  настоящего акта.</w:t>
      </w:r>
    </w:p>
    <w:p>
      <w:pPr>
        <w:pStyle w:val="Style17"/>
        <w:numPr>
          <w:ilvl w:val="0"/>
          <w:numId w:val="2"/>
        </w:numPr>
        <w:spacing w:lineRule="auto" w:line="240" w:before="0" w:after="0"/>
        <w:ind w:firstLine="709" w:left="0" w:right="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Настоящий акт составлен в трех экземплярах, имеющих одинаковую юридическую силу, по одному экземпляру для каждой из Сторон и экземпляр для Управления Федеральной службы государственной регистрации, кадастра и картографии.</w:t>
      </w:r>
    </w:p>
    <w:p>
      <w:pPr>
        <w:pStyle w:val="Style17"/>
        <w:numPr>
          <w:ilvl w:val="0"/>
          <w:numId w:val="0"/>
        </w:numPr>
        <w:spacing w:lineRule="auto" w:line="240" w:before="0" w:after="0"/>
        <w:ind w:hanging="0" w:left="709" w:right="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9688" w:type="dxa"/>
        <w:jc w:val="left"/>
        <w:tblInd w:w="0" w:type="dxa"/>
        <w:tblLayout w:type="fixed"/>
        <w:tblCellMar>
          <w:top w:w="0" w:type="dxa"/>
          <w:left w:w="40" w:type="dxa"/>
          <w:bottom w:w="0" w:type="dxa"/>
          <w:right w:w="40" w:type="dxa"/>
        </w:tblCellMar>
      </w:tblPr>
      <w:tblGrid>
        <w:gridCol w:w="4781"/>
        <w:gridCol w:w="4906"/>
      </w:tblGrid>
      <w:tr>
        <w:trPr/>
        <w:tc>
          <w:tcPr>
            <w:tcW w:w="4781"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2"/>
                <w:sz w:val="24"/>
                <w:szCs w:val="24"/>
                <w:lang w:eastAsia="ru-RU"/>
              </w:rPr>
            </w:pPr>
            <w:r>
              <w:rPr>
                <w:rFonts w:eastAsia="Times New Roman" w:cs="Times New Roman" w:ascii="Times New Roman" w:hAnsi="Times New Roman"/>
                <w:b/>
                <w:bCs/>
                <w:color w:val="000000"/>
                <w:spacing w:val="-2"/>
                <w:sz w:val="24"/>
                <w:szCs w:val="24"/>
                <w:lang w:eastAsia="ru-RU"/>
              </w:rPr>
              <w:t>Продавец</w:t>
            </w:r>
          </w:p>
        </w:tc>
        <w:tc>
          <w:tcPr>
            <w:tcW w:w="490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1"/>
                <w:sz w:val="24"/>
                <w:szCs w:val="24"/>
                <w:lang w:eastAsia="ru-RU"/>
              </w:rPr>
            </w:pPr>
            <w:r>
              <w:rPr>
                <w:rFonts w:eastAsia="Times New Roman" w:cs="Times New Roman" w:ascii="Times New Roman" w:hAnsi="Times New Roman"/>
                <w:b/>
                <w:bCs/>
                <w:color w:val="000000"/>
                <w:spacing w:val="-1"/>
                <w:sz w:val="24"/>
                <w:szCs w:val="24"/>
                <w:lang w:eastAsia="ru-RU"/>
              </w:rPr>
              <w:t>Покупатель</w:t>
            </w:r>
          </w:p>
        </w:tc>
      </w:tr>
      <w:tr>
        <w:trPr>
          <w:trHeight w:val="767" w:hRule="atLeast"/>
        </w:trPr>
        <w:tc>
          <w:tcPr>
            <w:tcW w:w="4781"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Панасенко Александр Васильевич</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br/>
              <w:t>Дата рождения: 16.01.1962</w:t>
              <w:br/>
              <w:t>Место рождения: с. Дивное Апанасенковского р-на Ставропольского края</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Регистрация по месту жительства / фактическое место жительства: 356712, Ставропольский край, Апанасенковский район,  с. Воздвиженское, ул. Комсомольская, д.32</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СНИЛС: 156-862-833 08</w:t>
            </w:r>
          </w:p>
          <w:p>
            <w:pPr>
              <w:pStyle w:val="Normal"/>
              <w:widowControl w:val="false"/>
              <w:shd w:val="clear" w:fill="FFFFFF"/>
              <w:spacing w:lineRule="auto" w:line="240" w:before="0" w:after="0"/>
              <w:rPr>
                <w:color w:val="auto"/>
              </w:rPr>
            </w:pPr>
            <w:r>
              <w:rPr>
                <w:rFonts w:eastAsia="Times New Roman" w:cs="Times New Roman" w:ascii="Times New Roman" w:hAnsi="Times New Roman"/>
                <w:color w:val="auto"/>
                <w:sz w:val="20"/>
                <w:szCs w:val="20"/>
                <w:lang w:val="ru-RU" w:eastAsia="ru-RU"/>
              </w:rPr>
              <w:t>ИНН: 260200362499</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tc>
        <w:tc>
          <w:tcPr>
            <w:tcW w:w="490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r>
      <w:tr>
        <w:trPr/>
        <w:tc>
          <w:tcPr>
            <w:tcW w:w="4781"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Финансовый управляющий</w:t>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pPr>
            <w:r>
              <w:rPr>
                <w:rFonts w:eastAsia="Times New Roman" w:cs="Times New Roman" w:ascii="Times New Roman" w:hAnsi="Times New Roman"/>
                <w:sz w:val="20"/>
                <w:szCs w:val="20"/>
                <w:lang w:eastAsia="ru-RU"/>
              </w:rPr>
              <w:t xml:space="preserve">_________________  </w:t>
            </w:r>
            <w:r>
              <w:rPr>
                <w:rFonts w:eastAsia="Calibri" w:cs="Times New Roman" w:ascii="Times New Roman" w:hAnsi="Times New Roman"/>
                <w:b w:val="false"/>
                <w:bCs w:val="false"/>
                <w:color w:val="auto"/>
                <w:sz w:val="20"/>
                <w:szCs w:val="20"/>
                <w:lang w:val="ru-RU" w:eastAsia="ru-RU" w:bidi="ar-SA"/>
              </w:rPr>
              <w:t>Коваленко Артём Сергеевич</w:t>
            </w:r>
          </w:p>
          <w:p>
            <w:pPr>
              <w:pStyle w:val="Normal"/>
              <w:widowControl w:val="false"/>
              <w:shd w:val="clear" w:fill="FFFFFF"/>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906"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pacing w:lineRule="auto" w:line="240" w:before="0" w:after="0"/>
              <w:rPr/>
            </w:pPr>
            <w:r>
              <w:rPr>
                <w:rFonts w:eastAsia="Times New Roman" w:cs="Times New Roman" w:ascii="Times New Roman" w:hAnsi="Times New Roman"/>
                <w:color w:val="000000"/>
                <w:spacing w:val="-2"/>
                <w:sz w:val="20"/>
                <w:szCs w:val="20"/>
                <w:lang w:val="ru-RU" w:eastAsia="ru-RU" w:bidi="ar-SA"/>
              </w:rPr>
              <w:t>____________________</w:t>
            </w:r>
          </w:p>
          <w:p>
            <w:pPr>
              <w:pStyle w:val="Normal"/>
              <w:widowControl w:val="false"/>
              <w:shd w:val="clear" w:fill="FFFFFF"/>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tc>
      </w:tr>
    </w:tbl>
    <w:p>
      <w:pPr>
        <w:pStyle w:val="Normal"/>
        <w:widowControl/>
        <w:bidi w:val="0"/>
        <w:spacing w:lineRule="auto" w:line="276" w:before="0" w:after="200"/>
        <w:rPr/>
      </w:pPr>
      <w:r>
        <w:rPr/>
      </w:r>
    </w:p>
    <w:p>
      <w:pPr>
        <w:pStyle w:val="Normal"/>
        <w:widowControl/>
        <w:bidi w:val="0"/>
        <w:spacing w:lineRule="auto" w:line="276" w:before="0" w:after="200"/>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sz w:val="20"/>
        <w:b/>
        <w:szCs w:val="20"/>
        <w:rFonts w:ascii="Times New Roman" w:hAnsi="Times New Roman" w:cs="Times New Roman"/>
      </w:rPr>
    </w:lvl>
    <w:lvl w:ilvl="1">
      <w:start w:val="1"/>
      <w:numFmt w:val="decimal"/>
      <w:lvlText w:val="%1.%2."/>
      <w:lvlJc w:val="left"/>
      <w:pPr>
        <w:tabs>
          <w:tab w:val="num" w:pos="0"/>
        </w:tabs>
        <w:ind w:left="720" w:hanging="360"/>
      </w:pPr>
      <w:rPr>
        <w:sz w:val="20"/>
        <w:i w:val="false"/>
        <w:szCs w:val="20"/>
        <w:bCs/>
        <w:rFonts w:ascii="Times New Roman" w:hAnsi="Times New Roman" w:cs="Times New Roman"/>
        <w:color w:val="000000"/>
      </w:rPr>
    </w:lvl>
    <w:lvl w:ilvl="2">
      <w:start w:val="1"/>
      <w:numFmt w:val="decimal"/>
      <w:lvlText w:val="%1.%2.%3."/>
      <w:lvlJc w:val="left"/>
      <w:pPr>
        <w:tabs>
          <w:tab w:val="num" w:pos="0"/>
        </w:tabs>
        <w:ind w:left="1080" w:hanging="720"/>
      </w:pPr>
      <w:rPr>
        <w:sz w:val="20"/>
        <w:b/>
        <w:szCs w:val="20"/>
        <w:rFonts w:ascii="Times New Roman" w:hAnsi="Times New Roman" w:cs="Times New Roman"/>
      </w:rPr>
    </w:lvl>
    <w:lvl w:ilvl="3">
      <w:start w:val="1"/>
      <w:numFmt w:val="decimal"/>
      <w:lvlText w:val="%1.%2.%3.%4."/>
      <w:lvlJc w:val="left"/>
      <w:pPr>
        <w:tabs>
          <w:tab w:val="num" w:pos="0"/>
        </w:tabs>
        <w:ind w:left="1080" w:hanging="720"/>
      </w:pPr>
      <w:rPr>
        <w:sz w:val="20"/>
        <w:b/>
        <w:szCs w:val="20"/>
        <w:rFonts w:ascii="Times New Roman" w:hAnsi="Times New Roman" w:cs="Times New Roman"/>
      </w:rPr>
    </w:lvl>
    <w:lvl w:ilvl="4">
      <w:start w:val="1"/>
      <w:numFmt w:val="decimal"/>
      <w:lvlText w:val="%1.%2.%3.%4.%5."/>
      <w:lvlJc w:val="left"/>
      <w:pPr>
        <w:tabs>
          <w:tab w:val="num" w:pos="0"/>
        </w:tabs>
        <w:ind w:left="1440" w:hanging="1080"/>
      </w:pPr>
      <w:rPr>
        <w:sz w:val="20"/>
        <w:b/>
        <w:szCs w:val="20"/>
        <w:rFonts w:ascii="Times New Roman" w:hAnsi="Times New Roman" w:cs="Times New Roman"/>
      </w:rPr>
    </w:lvl>
    <w:lvl w:ilvl="5">
      <w:start w:val="1"/>
      <w:numFmt w:val="decimal"/>
      <w:lvlText w:val="%1.%2.%3.%4.%5.%6."/>
      <w:lvlJc w:val="left"/>
      <w:pPr>
        <w:tabs>
          <w:tab w:val="num" w:pos="0"/>
        </w:tabs>
        <w:ind w:left="1440" w:hanging="1080"/>
      </w:pPr>
      <w:rPr>
        <w:sz w:val="20"/>
        <w:b/>
        <w:szCs w:val="20"/>
        <w:rFonts w:ascii="Times New Roman" w:hAnsi="Times New Roman" w:cs="Times New Roman"/>
      </w:rPr>
    </w:lvl>
    <w:lvl w:ilvl="6">
      <w:start w:val="1"/>
      <w:numFmt w:val="decimal"/>
      <w:lvlText w:val="%1.%2.%3.%4.%5.%6.%7."/>
      <w:lvlJc w:val="left"/>
      <w:pPr>
        <w:tabs>
          <w:tab w:val="num" w:pos="0"/>
        </w:tabs>
        <w:ind w:left="1800" w:hanging="1440"/>
      </w:pPr>
      <w:rPr>
        <w:sz w:val="20"/>
        <w:b/>
        <w:szCs w:val="20"/>
        <w:rFonts w:ascii="Times New Roman" w:hAnsi="Times New Roman" w:cs="Times New Roman"/>
      </w:rPr>
    </w:lvl>
    <w:lvl w:ilvl="7">
      <w:start w:val="1"/>
      <w:numFmt w:val="decimal"/>
      <w:lvlText w:val="%1.%2.%3.%4.%5.%6.%7.%8."/>
      <w:lvlJc w:val="left"/>
      <w:pPr>
        <w:tabs>
          <w:tab w:val="num" w:pos="0"/>
        </w:tabs>
        <w:ind w:left="1800" w:hanging="1440"/>
      </w:pPr>
      <w:rPr>
        <w:sz w:val="20"/>
        <w:b/>
        <w:szCs w:val="20"/>
        <w:rFonts w:ascii="Times New Roman" w:hAnsi="Times New Roman" w:cs="Times New Roman"/>
      </w:rPr>
    </w:lvl>
    <w:lvl w:ilvl="8">
      <w:start w:val="1"/>
      <w:numFmt w:val="decimal"/>
      <w:lvlText w:val="%1.%2.%3.%4.%5.%6.%7.%8.%9."/>
      <w:lvlJc w:val="left"/>
      <w:pPr>
        <w:tabs>
          <w:tab w:val="num" w:pos="0"/>
        </w:tabs>
        <w:ind w:left="2160" w:hanging="1800"/>
      </w:pPr>
      <w:rPr>
        <w:sz w:val="20"/>
        <w:b/>
        <w:szCs w:val="20"/>
        <w:rFonts w:ascii="Times New Roman" w:hAnsi="Times New Roman" w:cs="Times New Roman"/>
      </w:rPr>
    </w:lvl>
  </w:abstractNum>
  <w:abstractNum w:abstractNumId="2">
    <w:lvl w:ilvl="0">
      <w:start w:val="1"/>
      <w:numFmt w:val="decimal"/>
      <w:lvlText w:val="%1."/>
      <w:lvlJc w:val="left"/>
      <w:pPr>
        <w:tabs>
          <w:tab w:val="num" w:pos="0"/>
        </w:tabs>
        <w:ind w:left="1665" w:hanging="945"/>
      </w:pPr>
      <w:rPr>
        <w:sz w:val="20"/>
        <w:szCs w:val="20"/>
        <w:rFonts w:ascii="Times New Roman" w:hAnsi="Times New Roman" w:eastAsia="Times New Roman" w:cs="Times New Roman"/>
        <w:lang w:eastAsia="ru-RU"/>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zh-CN" w:bidi="ar-SA"/>
    </w:rPr>
  </w:style>
  <w:style w:type="character" w:styleId="WW8Num1z0">
    <w:name w:val="WW8Num1z0"/>
    <w:qFormat/>
    <w:rPr>
      <w:rFonts w:ascii="Times New Roman" w:hAnsi="Times New Roman" w:cs="Times New Roman"/>
      <w:b/>
      <w:sz w:val="20"/>
      <w:szCs w:val="20"/>
    </w:rPr>
  </w:style>
  <w:style w:type="character" w:styleId="WW8Num1z1">
    <w:name w:val="WW8Num1z1"/>
    <w:qFormat/>
    <w:rPr>
      <w:rFonts w:ascii="Times New Roman" w:hAnsi="Times New Roman" w:cs="Times New Roman"/>
      <w:bCs/>
      <w:i w:val="false"/>
      <w:color w:val="000000"/>
      <w:sz w:val="20"/>
      <w:szCs w:val="20"/>
    </w:rPr>
  </w:style>
  <w:style w:type="character" w:styleId="WW8Num2z0">
    <w:name w:val="WW8Num2z0"/>
    <w:qFormat/>
    <w:rPr>
      <w:rFonts w:ascii="Times New Roman" w:hAnsi="Times New Roman" w:eastAsia="Times New Roman" w:cs="Times New Roman"/>
      <w:sz w:val="20"/>
      <w:szCs w:val="20"/>
      <w:lang w:eastAsia="ru-RU"/>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Основной шрифт абзаца"/>
    <w:qFormat/>
    <w:rPr/>
  </w:style>
  <w:style w:type="paragraph" w:styleId="Style15">
    <w:name w:val="Заголовок"/>
    <w:basedOn w:val="Normal"/>
    <w:next w:val="BodyText"/>
    <w:qFormat/>
    <w:pPr>
      <w:keepNext w:val="true"/>
      <w:spacing w:before="240" w:after="120"/>
    </w:pPr>
    <w:rPr>
      <w:rFonts w:ascii="Liberation Sans" w:hAnsi="Liberation Sans" w:eastAsia="Noto Sans SC"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Mangal"/>
    </w:rPr>
  </w:style>
  <w:style w:type="paragraph" w:styleId="user">
    <w:name w:val="Заголовок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user1">
    <w:name w:val="Указатель (user)"/>
    <w:basedOn w:val="Normal"/>
    <w:qFormat/>
    <w:pPr>
      <w:suppressLineNumbers/>
    </w:pPr>
    <w:rPr>
      <w:rFonts w:cs="Arial"/>
    </w:rPr>
  </w:style>
  <w:style w:type="paragraph" w:styleId="Style17">
    <w:name w:val="Абзац списка"/>
    <w:basedOn w:val="Normal"/>
    <w:qFormat/>
    <w:pPr>
      <w:spacing w:before="0" w:after="200"/>
      <w:ind w:hanging="0" w:left="720" w:right="0"/>
      <w:contextualSpacing/>
    </w:pPr>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74</TotalTime>
  <Application>LibreOffice/25.2.7.2$Windows_X86_64 LibreOffice_project/5cbfd1ab6520636bb5f7b99185aa69bd7456825d</Application>
  <AppVersion>15.0000</AppVersion>
  <Pages>5</Pages>
  <Words>1353</Words>
  <Characters>11559</Characters>
  <CharactersWithSpaces>12823</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2015-06-11T13:17:00Z</dcterms:created>
  <dc:creator>admin</dc:creator>
  <dc:description/>
  <dc:language>ru-RU</dc:language>
  <cp:lastModifiedBy/>
  <cp:lastPrinted>1995-11-21T17:41:00Z</cp:lastPrinted>
  <dcterms:modified xsi:type="dcterms:W3CDTF">2026-02-24T15:42:15Z</dcterms:modified>
  <cp:revision>34</cp:revision>
  <dc:subject/>
  <dc:title/>
</cp:coreProperties>
</file>