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639D7EC6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5C064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9F5B41" w:rsidRPr="009F5B4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1126700000558) (далее – финансовая организация), конкурсным управляющим (ликвидатором) которого на основании решения Арбитражного суда Смоленской области от 07.02.2014 г. по делу №А62-7344/2013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0D5EF8" w14:textId="0862245E" w:rsidR="009F5B41" w:rsidRDefault="009F5B41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536DF7" w:rsidRPr="00536DF7">
        <w:rPr>
          <w:rFonts w:ascii="Times New Roman" w:hAnsi="Times New Roman" w:cs="Times New Roman"/>
          <w:color w:val="000000"/>
          <w:sz w:val="24"/>
          <w:szCs w:val="24"/>
        </w:rPr>
        <w:t>Земельный участок - 1 800 +/- 15 кв. м, адрес: Смоленская обл., г. Смоленск, ул. Полевая, д. 28а, кадастровый номер 67:27:0013941:48, земли населенных пунктов, для индивидуального жилищного строительства</w:t>
      </w:r>
      <w:r w:rsidR="00536D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36DF7" w:rsidRPr="00536DF7">
        <w:rPr>
          <w:rFonts w:ascii="Times New Roman" w:hAnsi="Times New Roman" w:cs="Times New Roman"/>
          <w:color w:val="000000"/>
          <w:sz w:val="24"/>
          <w:szCs w:val="24"/>
        </w:rPr>
        <w:t>1 100 376,00</w:t>
      </w:r>
      <w:r w:rsidR="00536DF7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3504AA7D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C4A167F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5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02 июня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6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08 сентября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6AFB1729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9F5B41" w:rsidRPr="009F5B41">
        <w:rPr>
          <w:b/>
          <w:bCs/>
          <w:color w:val="000000"/>
        </w:rPr>
        <w:t>02 июня 2026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9F5B41">
        <w:rPr>
          <w:color w:val="000000"/>
        </w:rPr>
        <w:t>1 (Один)</w:t>
      </w:r>
      <w:r w:rsidR="00437926">
        <w:rPr>
          <w:color w:val="000000"/>
        </w:rPr>
        <w:t xml:space="preserve"> календарны</w:t>
      </w:r>
      <w:r w:rsidR="009F5B41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9F5B41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9F5B41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42C23111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02 июня 2026 г. по 10 июля 2026 г. - в размере начальной цены продажи лота;</w:t>
      </w:r>
    </w:p>
    <w:p w14:paraId="2EE120E2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11 июля 2026 г. по 13 июля 2026 г. - в размере 98,00% от начальной цены продажи лота;</w:t>
      </w:r>
    </w:p>
    <w:p w14:paraId="0DB7516D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14 июля 2026 г. по 16 июля 2026 г. - в размере 96,00% от начальной цены продажи лота;</w:t>
      </w:r>
    </w:p>
    <w:p w14:paraId="4CBB7579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17 июля 2026 г. по 19 июля 2026 г. - в размере 94,00% от начальной цены продажи лота;</w:t>
      </w:r>
    </w:p>
    <w:p w14:paraId="4E96899C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20 июля 2026 г. по 22 июля 2026 г. - в размере 92,00% от начальной цены продажи лота;</w:t>
      </w:r>
    </w:p>
    <w:p w14:paraId="0029F9AC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23 июля 2026 г. по 25 июля 2026 г. - в размере 90,00% от начальной цены продажи лота;</w:t>
      </w:r>
    </w:p>
    <w:p w14:paraId="655BE059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26 июля 2026 г. по 28 июля 2026 г. - в размере 88,00% от начальной цены продажи лота;</w:t>
      </w:r>
    </w:p>
    <w:p w14:paraId="10BA9E43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29 июля 2026 г. по 31 июля 2026 г. - в размере 86,00% от начальной цены продажи лота;</w:t>
      </w:r>
    </w:p>
    <w:p w14:paraId="62562FBA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01 августа 2026 г. по 03 августа 2026 г. - в размере 84,00% от начальной цены продажи лота;</w:t>
      </w:r>
    </w:p>
    <w:p w14:paraId="1F71E60A" w14:textId="77777777" w:rsidR="00536DF7" w:rsidRPr="00536DF7" w:rsidRDefault="00536DF7" w:rsidP="0053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04 августа 2026 г. по 06 августа 2026 г. - в размере 82,00% от начальной цены продажи лота;</w:t>
      </w:r>
    </w:p>
    <w:p w14:paraId="71A7E157" w14:textId="4B17F9FA" w:rsidR="00437926" w:rsidRDefault="00536DF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DF7">
        <w:rPr>
          <w:rFonts w:ascii="Times New Roman" w:hAnsi="Times New Roman" w:cs="Times New Roman"/>
          <w:color w:val="000000"/>
          <w:sz w:val="24"/>
          <w:szCs w:val="24"/>
        </w:rPr>
        <w:t>с 07 августа 2026 г. по 08 сентября 2026 г. - в размере 80,00%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9F5B4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9F5B4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9F5B4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Pr="009F5B4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B41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9F5B41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9F5B4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F5B4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9F5B4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F5B41">
        <w:rPr>
          <w:rFonts w:ascii="Times New Roman" w:hAnsi="Times New Roman" w:cs="Times New Roman"/>
          <w:color w:val="000000"/>
          <w:sz w:val="24"/>
          <w:szCs w:val="24"/>
        </w:rPr>
        <w:t>) 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9F5B4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</w:t>
      </w:r>
      <w:r w:rsidRPr="009F5B41">
        <w:rPr>
          <w:rFonts w:ascii="Times New Roman" w:hAnsi="Times New Roman" w:cs="Times New Roman"/>
          <w:color w:val="000000"/>
          <w:sz w:val="24"/>
          <w:szCs w:val="24"/>
        </w:rPr>
        <w:t>участие в Торгах ППП.</w:t>
      </w:r>
    </w:p>
    <w:p w14:paraId="23C417C4" w14:textId="77777777" w:rsidR="00437926" w:rsidRPr="009F5B4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B4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9F5B4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B4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48D691" w14:textId="7DA87A45" w:rsidR="004003B9" w:rsidRPr="009F5B4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B41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9F5B4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B41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934E0E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B4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9F5B4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40503810145250003051 в </w:t>
      </w:r>
      <w:r w:rsidR="004E54D1" w:rsidRPr="009F5B4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9F5B41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9F5B41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934E0E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687DF46D" w14:textId="77777777" w:rsidR="00437926" w:rsidRPr="00934E0E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E0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59B06576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E0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934E0E" w:rsidRPr="00934E0E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proofErr w:type="spellStart"/>
      <w:r w:rsidR="00934E0E" w:rsidRPr="00934E0E">
        <w:rPr>
          <w:rFonts w:ascii="Times New Roman" w:hAnsi="Times New Roman" w:cs="Times New Roman"/>
          <w:color w:val="000000"/>
          <w:sz w:val="24"/>
          <w:szCs w:val="24"/>
        </w:rPr>
        <w:t>пн-чт</w:t>
      </w:r>
      <w:proofErr w:type="spellEnd"/>
      <w:r w:rsidR="00934E0E" w:rsidRPr="00934E0E">
        <w:rPr>
          <w:rFonts w:ascii="Times New Roman" w:hAnsi="Times New Roman" w:cs="Times New Roman"/>
          <w:color w:val="000000"/>
          <w:sz w:val="24"/>
          <w:szCs w:val="24"/>
        </w:rPr>
        <w:t xml:space="preserve"> с 09:00 до 18:00 часов, </w:t>
      </w:r>
      <w:proofErr w:type="spellStart"/>
      <w:r w:rsidR="00934E0E" w:rsidRPr="00934E0E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="00934E0E" w:rsidRPr="00934E0E">
        <w:rPr>
          <w:rFonts w:ascii="Times New Roman" w:hAnsi="Times New Roman" w:cs="Times New Roman"/>
          <w:color w:val="000000"/>
          <w:sz w:val="24"/>
          <w:szCs w:val="24"/>
        </w:rPr>
        <w:t xml:space="preserve"> с 09:00 до 16:45 часов по адресу: г. Москва, Павелецкая наб., д. 8, стр. 1, г. Смоленск, ул. Попова, д. 117, тел. 8 800 200-08-05, 8 800 505-80-32, эл. почта etorgi@asv.org.ru; у ОТ: тел. 8-985-836-13-34, эл. почта: voronezh@auction-house.ru.</w:t>
      </w:r>
      <w:r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26E06D6F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65C4F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2DB9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A6F6E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36DF7"/>
    <w:rsid w:val="00555595"/>
    <w:rsid w:val="005742CC"/>
    <w:rsid w:val="0058046C"/>
    <w:rsid w:val="005A7B49"/>
    <w:rsid w:val="005A7D1D"/>
    <w:rsid w:val="005C0641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34E0E"/>
    <w:rsid w:val="00953DA4"/>
    <w:rsid w:val="00975851"/>
    <w:rsid w:val="009804F8"/>
    <w:rsid w:val="009827DF"/>
    <w:rsid w:val="00987A46"/>
    <w:rsid w:val="009E68C2"/>
    <w:rsid w:val="009F0C4D"/>
    <w:rsid w:val="009F5B41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CD4B28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65C4F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cp:lastPrinted>2023-11-14T11:42:00Z</cp:lastPrinted>
  <dcterms:created xsi:type="dcterms:W3CDTF">2026-05-25T13:25:00Z</dcterms:created>
  <dcterms:modified xsi:type="dcterms:W3CDTF">2026-05-25T13:47:00Z</dcterms:modified>
</cp:coreProperties>
</file>