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KИА К5.Имущество находится в залоге у АО "Газпромбанк"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108825, г. Москва, п. Щаповское, кв-л 250, д.53, стр.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Повторные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KИА К5.Имущество находится в залоге у АО "Газпромбанк"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