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44D23157" w:rsidR="00FA3D4A" w:rsidRDefault="005162E4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F73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5DEC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повторные 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>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021F20">
        <w:rPr>
          <w:rFonts w:ascii="Times New Roman" w:hAnsi="Times New Roman" w:cs="Times New Roman"/>
          <w:b/>
          <w:bCs/>
          <w:sz w:val="24"/>
          <w:szCs w:val="24"/>
        </w:rPr>
        <w:t>2030313327</w:t>
      </w:r>
      <w:r w:rsidRPr="00021F20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021F2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021F2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21F20">
        <w:rPr>
          <w:rFonts w:ascii="Times New Roman" w:hAnsi="Times New Roman" w:cs="Times New Roman"/>
          <w:sz w:val="24"/>
          <w:szCs w:val="24"/>
        </w:rPr>
      </w:r>
      <w:r w:rsidRPr="00021F20">
        <w:rPr>
          <w:rFonts w:ascii="Times New Roman" w:hAnsi="Times New Roman" w:cs="Times New Roman"/>
          <w:sz w:val="24"/>
          <w:szCs w:val="24"/>
        </w:rPr>
        <w:fldChar w:fldCharType="separate"/>
      </w:r>
      <w:r w:rsidRPr="00021F20">
        <w:rPr>
          <w:rFonts w:ascii="Times New Roman" w:hAnsi="Times New Roman" w:cs="Times New Roman"/>
          <w:sz w:val="24"/>
          <w:szCs w:val="24"/>
        </w:rPr>
        <w:t>«Коммерсантъ»</w:t>
      </w:r>
      <w:r w:rsidRPr="00021F20">
        <w:rPr>
          <w:rFonts w:ascii="Times New Roman" w:hAnsi="Times New Roman" w:cs="Times New Roman"/>
          <w:sz w:val="24"/>
          <w:szCs w:val="24"/>
        </w:rPr>
        <w:fldChar w:fldCharType="end"/>
      </w:r>
      <w:r w:rsidRPr="00021F20">
        <w:rPr>
          <w:rFonts w:ascii="Times New Roman" w:hAnsi="Times New Roman" w:cs="Times New Roman"/>
          <w:sz w:val="24"/>
          <w:szCs w:val="24"/>
        </w:rPr>
        <w:t xml:space="preserve"> №59(8233) от 04.04.2026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4BA7B4A9" w:rsidR="000D3BBC" w:rsidRPr="005162E4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2E4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 w:rsidRPr="005162E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162E4" w:rsidRPr="005162E4">
        <w:rPr>
          <w:rFonts w:ascii="Times New Roman" w:hAnsi="Times New Roman" w:cs="Times New Roman"/>
          <w:color w:val="000000"/>
          <w:sz w:val="24"/>
          <w:szCs w:val="24"/>
        </w:rPr>
        <w:t xml:space="preserve"> 1, сумму долга в наименовании лота 1 и начальную цену продажи лота 1</w:t>
      </w:r>
      <w:r w:rsidR="000D3BBC" w:rsidRPr="005162E4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35C22AB3" w:rsidR="00A0415B" w:rsidRDefault="005162E4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1 - </w:t>
      </w:r>
      <w:r w:rsidRPr="005162E4">
        <w:rPr>
          <w:rFonts w:ascii="Times New Roman" w:hAnsi="Times New Roman" w:cs="Times New Roman"/>
          <w:spacing w:val="3"/>
          <w:sz w:val="24"/>
          <w:szCs w:val="24"/>
        </w:rPr>
        <w:t>Дубинин Руслан Викторович, КД КИ-М-В/2015-116 от 12.10.2015, решение Нагатинского районного суда г. Москвы от 27.01.2021 по делу 2-541/21, определение Нагатинского районного суда г. Москвы от 30.06.2025 по делу 2-541/21, решение Подольского городского суда Московской области от 02.10.2023 дело 2-6447/2023, определение Подольского городского суда Московской области от 24.03.2025 по делу 2-6447/23 (4 681 365,71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5162E4">
        <w:rPr>
          <w:rFonts w:ascii="Times New Roman" w:hAnsi="Times New Roman" w:cs="Times New Roman"/>
          <w:spacing w:val="3"/>
          <w:sz w:val="24"/>
          <w:szCs w:val="24"/>
        </w:rPr>
        <w:t>4 213 229,14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</w:t>
      </w:r>
    </w:p>
    <w:p w14:paraId="41580387" w14:textId="77777777" w:rsidR="005162E4" w:rsidRDefault="005162E4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2B06377" w14:textId="2E6B172D" w:rsidR="005162E4" w:rsidRPr="0034510D" w:rsidRDefault="005162E4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Вся остальная информация остается без изменений.</w:t>
      </w:r>
    </w:p>
    <w:sectPr w:rsidR="005162E4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24F4E"/>
    <w:rsid w:val="00260228"/>
    <w:rsid w:val="002A2506"/>
    <w:rsid w:val="002E4206"/>
    <w:rsid w:val="00321709"/>
    <w:rsid w:val="0034510D"/>
    <w:rsid w:val="00384603"/>
    <w:rsid w:val="003D44E3"/>
    <w:rsid w:val="003F4D88"/>
    <w:rsid w:val="005162E4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2026-05-18T09:14:00Z</dcterms:modified>
</cp:coreProperties>
</file>