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C3BC" w14:textId="77777777" w:rsidR="00437926" w:rsidRDefault="0043792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DA45D" w14:textId="61814B4A" w:rsidR="00437926" w:rsidRPr="00760E71" w:rsidRDefault="00880F85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60E71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malkova@auction-house.ru), действующее на основании договора с </w:t>
      </w:r>
      <w:r w:rsidRPr="00760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Обществом с ограниченной ответственностью коммерческий банк «Новопокровский» (ООО КБ «Новопокровский»),</w:t>
      </w:r>
      <w:r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350059, Краснодарский край, г. Краснодар, ул. Волжская/</w:t>
      </w:r>
      <w:proofErr w:type="spellStart"/>
      <w:r w:rsidRPr="00760E71">
        <w:rPr>
          <w:rFonts w:ascii="Times New Roman" w:hAnsi="Times New Roman" w:cs="Times New Roman"/>
          <w:color w:val="000000"/>
          <w:sz w:val="24"/>
          <w:szCs w:val="24"/>
        </w:rPr>
        <w:t>им.Глинки</w:t>
      </w:r>
      <w:proofErr w:type="spellEnd"/>
      <w:r w:rsidRPr="00760E71">
        <w:rPr>
          <w:rFonts w:ascii="Times New Roman" w:hAnsi="Times New Roman" w:cs="Times New Roman"/>
          <w:color w:val="000000"/>
          <w:sz w:val="24"/>
          <w:szCs w:val="24"/>
        </w:rPr>
        <w:t>, д.47/77 ИНН 2344012343, ОГРН 1022300001272, КПП 231201001, конкурсным управляющим (ликвидатором) которого на основании Постановления Пятнадцатого арбитражного апелляционного суда от 27 июня 2018 г. по делу №А32-901/2018 является государственная корпорация «Агентство по страхованию вкладов» (109240, г. Москва, ул. Высоцкого, д. 4</w:t>
      </w:r>
      <w:r w:rsidR="00437926"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 w:rsidR="00437926" w:rsidRPr="00760E7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37926"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926" w:rsidRPr="00760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Pr="00760E71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1CFB9D04" w:rsidR="00437926" w:rsidRPr="00760E71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12B85B20" w14:textId="12ECFF36" w:rsidR="00880F85" w:rsidRPr="00760E71" w:rsidRDefault="00880F85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proofErr w:type="spellStart"/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>Циганов</w:t>
      </w:r>
      <w:proofErr w:type="spellEnd"/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 Николай Михайлович, мировое соглашение от 13.04.2023 по делу 02-2331/2019, определение Замоскворецкого районного суда г. Москвы от 01.06.2023 по делу 2-2331/2019, решением Замоскворецкого районного суда г. Москвы от 11.10.2019 по делу 2-2331/2019 с ООО «Мегаполис», </w:t>
      </w:r>
      <w:proofErr w:type="spellStart"/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>Циганова</w:t>
      </w:r>
      <w:proofErr w:type="spellEnd"/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 Н.М., </w:t>
      </w:r>
      <w:proofErr w:type="spellStart"/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>Кульбиковой</w:t>
      </w:r>
      <w:proofErr w:type="spellEnd"/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 Е.В., ООО «</w:t>
      </w:r>
      <w:proofErr w:type="spellStart"/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>КапСтройКапитал</w:t>
      </w:r>
      <w:proofErr w:type="spellEnd"/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», ЗАО «Премьер-Холдинг», ООО «Партнер-Капитал» в солидарном порядке взыскана задолженность по КД 2016/КЛВ/М-110 от 27.10.2016 в размере 111 955 878,19 руб., по КД 2017/КЛЗ/М-37 от 05.04.2017 в размере 74 082 801,01 руб., обращено взыскание на заложенное имущество, апелляционным определением Московского городского суда от 18.06.2020 по делу 33-4045/2020, оставленным без изменения постановлением Второго кассационного суда общей юрисдикции от 03.12.2020 по делу 8Г-25177/2020 решение Замоскворецкого суда г. Москвы от 11.10.2019 по делу 2-2331/2019 отменено в части удовлетворения исковых требований Банка о взыскании задолженности по КД 2016/КЛВ/М-110 от 27.10.2016, между ООО КБ «Новопокровский» и </w:t>
      </w:r>
      <w:proofErr w:type="spellStart"/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>Цигановым</w:t>
      </w:r>
      <w:proofErr w:type="spellEnd"/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 Н.М., </w:t>
      </w:r>
      <w:proofErr w:type="spellStart"/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>Кульбиковой</w:t>
      </w:r>
      <w:proofErr w:type="spellEnd"/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 Е.В., ООО «Мегаполис», ООО «</w:t>
      </w:r>
      <w:proofErr w:type="spellStart"/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>КапСтройКапитал</w:t>
      </w:r>
      <w:proofErr w:type="spellEnd"/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», ЗАО «Премьер-Холдинг», ООО «Партнер-Капитал» 13.04.2023 заключено мировое соглашение, по условиям которого </w:t>
      </w:r>
      <w:proofErr w:type="spellStart"/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>Циганов</w:t>
      </w:r>
      <w:proofErr w:type="spellEnd"/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 Н.М. признал задолженность по КД 2016/КЛВ/М-110 от 27.10.2016 в размере 142 906 147,59 руб. со сроком оплаты через 1 календарный год с момента утверждения соглашения судом, мировое соглашение добровольно не исполнено (141 302 931,19 руб.)</w:t>
      </w:r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>113</w:t>
      </w:r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>056</w:t>
      </w:r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>475,25</w:t>
      </w:r>
      <w:r w:rsidR="000D2010"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7BC369A2" w:rsidR="00555595" w:rsidRPr="00760E71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760E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6F130BD9" w:rsidR="0003404B" w:rsidRPr="00760E71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760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760E71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760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 w:rsidRPr="00760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7FEE" w:rsidRPr="00760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19 мая </w:t>
      </w:r>
      <w:r w:rsidR="002E4BB7" w:rsidRPr="00760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 w:rsidRPr="00760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078A0" w:rsidRPr="00760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 w:rsidRPr="00760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7FEE" w:rsidRPr="00760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 августа </w:t>
      </w:r>
      <w:r w:rsidR="002E4BB7" w:rsidRPr="00760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 w:rsidRPr="00760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3FC6" w:rsidRPr="00760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760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760E71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441FAB17" w:rsidR="00437926" w:rsidRPr="00760E71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60E71">
        <w:rPr>
          <w:color w:val="000000"/>
        </w:rPr>
        <w:t xml:space="preserve">Заявки на участие в Торгах ППП принимаются Оператором с </w:t>
      </w:r>
      <w:r w:rsidRPr="00760E71">
        <w:rPr>
          <w:color w:val="000000"/>
          <w:shd w:val="clear" w:color="auto" w:fill="FFFFFF"/>
        </w:rPr>
        <w:t>00:</w:t>
      </w:r>
      <w:r w:rsidR="003E6C81" w:rsidRPr="00760E71">
        <w:rPr>
          <w:color w:val="000000"/>
          <w:shd w:val="clear" w:color="auto" w:fill="FFFFFF"/>
        </w:rPr>
        <w:t>00</w:t>
      </w:r>
      <w:r w:rsidRPr="00760E71">
        <w:rPr>
          <w:color w:val="000000"/>
        </w:rPr>
        <w:t xml:space="preserve"> часов по московскому времени</w:t>
      </w:r>
      <w:r w:rsidR="007F641B" w:rsidRPr="00760E71">
        <w:rPr>
          <w:color w:val="000000"/>
        </w:rPr>
        <w:t xml:space="preserve"> </w:t>
      </w:r>
      <w:r w:rsidR="00237FEE" w:rsidRPr="00760E71">
        <w:rPr>
          <w:b/>
          <w:bCs/>
          <w:color w:val="000000"/>
        </w:rPr>
        <w:t xml:space="preserve">19 мая 2026 </w:t>
      </w:r>
      <w:r w:rsidR="00437926" w:rsidRPr="00760E71">
        <w:rPr>
          <w:b/>
          <w:bCs/>
          <w:color w:val="000000"/>
        </w:rPr>
        <w:t>г.</w:t>
      </w:r>
      <w:r w:rsidR="00437926" w:rsidRPr="00760E71">
        <w:rPr>
          <w:color w:val="000000"/>
        </w:rPr>
        <w:t xml:space="preserve"> Прием заявок на участие в Торгах ППП и задатков прекращается за </w:t>
      </w:r>
      <w:r w:rsidR="00237FEE" w:rsidRPr="00760E71">
        <w:rPr>
          <w:b/>
          <w:bCs/>
          <w:color w:val="000000"/>
        </w:rPr>
        <w:t>1</w:t>
      </w:r>
      <w:r w:rsidR="00437926" w:rsidRPr="00760E71">
        <w:rPr>
          <w:color w:val="000000"/>
        </w:rPr>
        <w:t xml:space="preserve"> (</w:t>
      </w:r>
      <w:r w:rsidR="00237FEE" w:rsidRPr="00760E71">
        <w:rPr>
          <w:color w:val="000000"/>
        </w:rPr>
        <w:t>Один</w:t>
      </w:r>
      <w:r w:rsidR="00437926" w:rsidRPr="00760E71">
        <w:rPr>
          <w:color w:val="000000"/>
        </w:rPr>
        <w:t>) календарны</w:t>
      </w:r>
      <w:r w:rsidR="00237FEE" w:rsidRPr="00760E71">
        <w:rPr>
          <w:color w:val="000000"/>
        </w:rPr>
        <w:t>й</w:t>
      </w:r>
      <w:r w:rsidR="00437926" w:rsidRPr="00760E71">
        <w:rPr>
          <w:color w:val="000000"/>
        </w:rPr>
        <w:t xml:space="preserve"> д</w:t>
      </w:r>
      <w:r w:rsidR="00237FEE" w:rsidRPr="00760E71">
        <w:rPr>
          <w:color w:val="000000"/>
        </w:rPr>
        <w:t>ень</w:t>
      </w:r>
      <w:r w:rsidR="00437926" w:rsidRPr="00760E7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3961A2B" w14:textId="1C434694" w:rsidR="002B2239" w:rsidRPr="00760E71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760E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60E71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760E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60E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760E71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760E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14A310B4" w14:textId="77777777" w:rsidR="00CB0F26" w:rsidRPr="00760E71" w:rsidRDefault="00CB0F26" w:rsidP="00CB0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с 19 мая 2026 г. по 26 июня 2026 г. - в размере начальной цены продажи лота;</w:t>
      </w:r>
    </w:p>
    <w:p w14:paraId="4EC491FF" w14:textId="77777777" w:rsidR="00CB0F26" w:rsidRPr="00760E71" w:rsidRDefault="00CB0F26" w:rsidP="00CB0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с 27 июня 2026 г. по 29 июня 2026 г. - в размере 96,64% от начальной цены продажи лота;</w:t>
      </w:r>
    </w:p>
    <w:p w14:paraId="6621BDD9" w14:textId="77777777" w:rsidR="00CB0F26" w:rsidRPr="00760E71" w:rsidRDefault="00CB0F26" w:rsidP="00CB0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с 30 июня 2026 г. по 02 июля 2026 г. - в размере 93,28% от начальной цены продажи лота;</w:t>
      </w:r>
    </w:p>
    <w:p w14:paraId="377D2259" w14:textId="77777777" w:rsidR="00CB0F26" w:rsidRPr="00760E71" w:rsidRDefault="00CB0F26" w:rsidP="00CB0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03 июля 2026 г. по 05 июля 2026 г. - в размере 89,92% от начальной цены продажи лота;</w:t>
      </w:r>
    </w:p>
    <w:p w14:paraId="569B751D" w14:textId="77777777" w:rsidR="00CB0F26" w:rsidRPr="00760E71" w:rsidRDefault="00CB0F26" w:rsidP="00CB0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с 06 июля 2026 г. по 08 июля 2026 г. - в размере 86,56% от начальной цены продажи лота;</w:t>
      </w:r>
    </w:p>
    <w:p w14:paraId="24E8D000" w14:textId="77777777" w:rsidR="00CB0F26" w:rsidRPr="00760E71" w:rsidRDefault="00CB0F26" w:rsidP="00CB0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с 09 июля 2026 г. по 11 июля 2026 г. - в размере 83,20% от начальной цены продажи лота;</w:t>
      </w:r>
    </w:p>
    <w:p w14:paraId="12804A26" w14:textId="77777777" w:rsidR="00CB0F26" w:rsidRPr="00760E71" w:rsidRDefault="00CB0F26" w:rsidP="00CB0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с 12 июля 2026 г. по 14 июля 2026 г. - в размере 79,84% от начальной цены продажи лота;</w:t>
      </w:r>
    </w:p>
    <w:p w14:paraId="5EA9457B" w14:textId="77777777" w:rsidR="00CB0F26" w:rsidRPr="00760E71" w:rsidRDefault="00CB0F26" w:rsidP="00CB0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с 15 июля 2026 г. по 17 июля 2026 г. - в размере 76,48% от начальной цены продажи лота;</w:t>
      </w:r>
    </w:p>
    <w:p w14:paraId="1EDB69EF" w14:textId="77777777" w:rsidR="00CB0F26" w:rsidRPr="00760E71" w:rsidRDefault="00CB0F26" w:rsidP="00CB0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с 18 июля 2026 г. по 20 июля 2026 г. - в размере 73,12% от начальной цены продажи лота;</w:t>
      </w:r>
    </w:p>
    <w:p w14:paraId="627BBF07" w14:textId="77777777" w:rsidR="00CB0F26" w:rsidRPr="00760E71" w:rsidRDefault="00CB0F26" w:rsidP="00CB0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с 21 июля 2026 г. по 23 июля 2026 г. - в размере 69,76% от начальной цены продажи лота;</w:t>
      </w:r>
    </w:p>
    <w:p w14:paraId="405C5B24" w14:textId="77777777" w:rsidR="00CB0F26" w:rsidRPr="00760E71" w:rsidRDefault="00CB0F26" w:rsidP="00CB0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с 24 июля 2026 г. по 26 июля 2026 г. - в размере 66,40% от начальной цены продажи лота;</w:t>
      </w:r>
    </w:p>
    <w:p w14:paraId="71A7E157" w14:textId="01F7CD90" w:rsidR="00437926" w:rsidRPr="00760E71" w:rsidRDefault="00CB0F26" w:rsidP="00CB0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с 27 июля 2026 г. по 12 августа 2026 г. - в размере 63,04% от начальной цены продажи лота</w:t>
      </w:r>
      <w:r w:rsidRPr="00760E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Pr="00760E7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Pr="00760E71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E71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Pr="00760E71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760E7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760E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760E71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382610B2" w:rsidR="00437926" w:rsidRPr="00760E7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</w:t>
      </w:r>
      <w:r w:rsidR="004003B9" w:rsidRPr="00760E7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003B9" w:rsidRPr="00760E71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760E71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Pr="00760E7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Pr="00760E7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Pr="00760E7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0E7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Pr="00760E7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Pr="00760E7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Pr="00760E7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Pr="00760E71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BA04DF7" w14:textId="77777777" w:rsidR="004003B9" w:rsidRPr="00760E71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BE4142F" w14:textId="77777777" w:rsidR="00437926" w:rsidRPr="00760E71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748D691" w14:textId="77777777" w:rsidR="004003B9" w:rsidRPr="00760E71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</w:t>
      </w:r>
      <w:proofErr w:type="gramStart"/>
      <w:r w:rsidRPr="00760E71">
        <w:rPr>
          <w:rFonts w:ascii="Times New Roman" w:hAnsi="Times New Roman" w:cs="Times New Roman"/>
          <w:color w:val="000000"/>
          <w:sz w:val="24"/>
          <w:szCs w:val="24"/>
        </w:rPr>
        <w:t>Договора  Конкурсному</w:t>
      </w:r>
      <w:proofErr w:type="gramEnd"/>
      <w:r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управляющему.</w:t>
      </w:r>
    </w:p>
    <w:p w14:paraId="5EE0BFEC" w14:textId="6F2FA283" w:rsidR="004003B9" w:rsidRPr="00760E71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39B4CF35" w14:textId="6719ABCD" w:rsidR="00437926" w:rsidRPr="00760E71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4E54D1"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D2FD0" w:rsidRPr="00760E71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</w:t>
      </w:r>
      <w:r w:rsidRPr="00760E7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Победителем задаток ему не возвращается, а Торги (Торги ППП) признаются несостоявшимися.</w:t>
      </w:r>
    </w:p>
    <w:p w14:paraId="687DF46D" w14:textId="77777777" w:rsidR="00437926" w:rsidRPr="00760E71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6051F8B1" w:rsidR="003345C7" w:rsidRPr="00760E71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760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760E71">
        <w:rPr>
          <w:rFonts w:ascii="Times New Roman" w:hAnsi="Times New Roman" w:cs="Times New Roman"/>
          <w:sz w:val="24"/>
          <w:szCs w:val="24"/>
        </w:rPr>
        <w:t xml:space="preserve"> д</w:t>
      </w:r>
      <w:r w:rsidRPr="00760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CB0F26" w:rsidRPr="00760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760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CB0F26" w:rsidRPr="00760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760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760E71">
        <w:rPr>
          <w:rFonts w:ascii="Times New Roman" w:hAnsi="Times New Roman" w:cs="Times New Roman"/>
          <w:sz w:val="24"/>
          <w:szCs w:val="24"/>
        </w:rPr>
        <w:t xml:space="preserve"> </w:t>
      </w:r>
      <w:r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8 800 200-08-05, 8 800 505-80-32, эл. почта </w:t>
      </w:r>
      <w:hyperlink r:id="rId5" w:history="1">
        <w:r w:rsidRPr="00760E71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CB0F26" w:rsidRPr="00760E71">
        <w:rPr>
          <w:rFonts w:ascii="Times New Roman" w:hAnsi="Times New Roman" w:cs="Times New Roman"/>
          <w:color w:val="000000"/>
          <w:sz w:val="24"/>
          <w:szCs w:val="24"/>
        </w:rPr>
        <w:t xml:space="preserve">Баутин Александр, </w:t>
      </w:r>
      <w:r w:rsidR="00CB0F26" w:rsidRPr="00760E71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760E71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Pr="00760E71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71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56EF8"/>
    <w:rsid w:val="000707F6"/>
    <w:rsid w:val="00083B44"/>
    <w:rsid w:val="000C0BCC"/>
    <w:rsid w:val="000D2010"/>
    <w:rsid w:val="000F64CF"/>
    <w:rsid w:val="00101AB0"/>
    <w:rsid w:val="001122F4"/>
    <w:rsid w:val="001726D6"/>
    <w:rsid w:val="001D33C8"/>
    <w:rsid w:val="00203862"/>
    <w:rsid w:val="00237FEE"/>
    <w:rsid w:val="0027680F"/>
    <w:rsid w:val="002B2239"/>
    <w:rsid w:val="002C3A2C"/>
    <w:rsid w:val="002E4BB7"/>
    <w:rsid w:val="0032082C"/>
    <w:rsid w:val="003345C7"/>
    <w:rsid w:val="00360DC6"/>
    <w:rsid w:val="003E6C81"/>
    <w:rsid w:val="004003B9"/>
    <w:rsid w:val="0043622C"/>
    <w:rsid w:val="00437926"/>
    <w:rsid w:val="00495D59"/>
    <w:rsid w:val="004B74A7"/>
    <w:rsid w:val="004E54D1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687F73"/>
    <w:rsid w:val="007058CC"/>
    <w:rsid w:val="007300A5"/>
    <w:rsid w:val="00760E71"/>
    <w:rsid w:val="00762232"/>
    <w:rsid w:val="00775C5B"/>
    <w:rsid w:val="007840A2"/>
    <w:rsid w:val="007A10EE"/>
    <w:rsid w:val="007E3D68"/>
    <w:rsid w:val="007F641B"/>
    <w:rsid w:val="007F7091"/>
    <w:rsid w:val="00806741"/>
    <w:rsid w:val="00880F85"/>
    <w:rsid w:val="008B15CE"/>
    <w:rsid w:val="008C4892"/>
    <w:rsid w:val="008D2FD0"/>
    <w:rsid w:val="008F1609"/>
    <w:rsid w:val="008F6C92"/>
    <w:rsid w:val="00913735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BA1C1C"/>
    <w:rsid w:val="00BD3E2F"/>
    <w:rsid w:val="00C030F4"/>
    <w:rsid w:val="00C15400"/>
    <w:rsid w:val="00C56153"/>
    <w:rsid w:val="00C66976"/>
    <w:rsid w:val="00CB0F2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61</cp:revision>
  <cp:lastPrinted>2023-11-14T11:42:00Z</cp:lastPrinted>
  <dcterms:created xsi:type="dcterms:W3CDTF">2019-07-23T07:53:00Z</dcterms:created>
  <dcterms:modified xsi:type="dcterms:W3CDTF">2026-05-07T07:46:00Z</dcterms:modified>
</cp:coreProperties>
</file>