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242CAF9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A9745D" w:rsidRPr="00A9745D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0B9F35DB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t xml:space="preserve">к физическим лицам </w:t>
      </w:r>
      <w:r w:rsidR="00A9745D" w:rsidRPr="00A9745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5580CA6F" w14:textId="64A5EA75" w:rsidR="00A9745D" w:rsidRPr="00A9745D" w:rsidRDefault="00A9745D" w:rsidP="00A974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A9745D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A9745D">
        <w:rPr>
          <w:rFonts w:ascii="Times New Roman CYR" w:hAnsi="Times New Roman CYR" w:cs="Times New Roman CYR"/>
          <w:color w:val="000000"/>
        </w:rPr>
        <w:t>Колесников Андрей Григорьевич (субсидиарная ответственность по обязательствам ООО «Меридиан», ИНН 6319718365), определения АС Самарской области от 06.03.2024 по делу А55-38/2019 о замене взыскателя в порядке субсидиарной ответственности, от 17.07.2024 по делу А55-38/2019 (522 460 465,66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A9745D">
        <w:rPr>
          <w:rFonts w:ascii="Times New Roman CYR" w:hAnsi="Times New Roman CYR" w:cs="Times New Roman CYR"/>
          <w:color w:val="000000"/>
        </w:rPr>
        <w:t>522 460 465,66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8E2D579" w14:textId="1C24D711" w:rsidR="00A9745D" w:rsidRPr="00A9745D" w:rsidRDefault="00A9745D" w:rsidP="00A974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A9745D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A9745D">
        <w:rPr>
          <w:rFonts w:ascii="Times New Roman CYR" w:hAnsi="Times New Roman CYR" w:cs="Times New Roman CYR"/>
          <w:color w:val="000000"/>
        </w:rPr>
        <w:t>Епанешникова Ирина Николаевна (в порядке привлечения к субсидиарной ответственности по обязательствам ООО «ТАВ-Трейдинг», ИНН 6314018507, прекращение юридического лица (ликвидация юридического лица в связи с завершением конкурсного производства в деле о несостоятельности (банкротстве) от 02.04.2025), определения АС Самарской области от 03.02.2022, 28.04.2025 по делу А55-10581/2019 (454 081 083,11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A9745D">
        <w:rPr>
          <w:rFonts w:ascii="Times New Roman CYR" w:hAnsi="Times New Roman CYR" w:cs="Times New Roman CYR"/>
          <w:color w:val="000000"/>
        </w:rPr>
        <w:t>454 081 083,11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EE7E79B" w14:textId="2EDC2070" w:rsidR="00A9745D" w:rsidRDefault="00A9745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A9745D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A9745D">
        <w:rPr>
          <w:rFonts w:ascii="Times New Roman CYR" w:hAnsi="Times New Roman CYR" w:cs="Times New Roman CYR"/>
          <w:color w:val="000000"/>
        </w:rPr>
        <w:t>Епанешникова Ирина Николаевна (в порядке привлечения к субсидиарной ответственности по обязательствам ООО «ТДС», ИНН 6314018024, прекращение юридического лица (ликвидация юридического лица в связи с завершением конкурсного производства в деле о несостоятельности (банкротстве) от 20.11.2023), определения АС Самарской области от 20.01.2023, 06.07.2023, 28.09.2023 по делу А55-10580/2019 (2 038 391 177,91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A9745D">
        <w:rPr>
          <w:rFonts w:ascii="Times New Roman CYR" w:hAnsi="Times New Roman CYR" w:cs="Times New Roman CYR"/>
          <w:color w:val="000000"/>
        </w:rPr>
        <w:t>2 038 391 177,91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20E27FC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E55984">
        <w:rPr>
          <w:rFonts w:ascii="Times New Roman CYR" w:hAnsi="Times New Roman CYR" w:cs="Times New Roman CYR"/>
          <w:color w:val="000000"/>
        </w:rPr>
        <w:t xml:space="preserve">10 (Десять) </w:t>
      </w:r>
      <w:r w:rsidRPr="00AE1E52">
        <w:rPr>
          <w:rFonts w:ascii="Times New Roman CYR" w:hAnsi="Times New Roman CYR" w:cs="Times New Roman CYR"/>
          <w:color w:val="000000"/>
        </w:rPr>
        <w:t>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FC670C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9745D" w:rsidRPr="00A9745D">
        <w:rPr>
          <w:rFonts w:ascii="Times New Roman CYR" w:hAnsi="Times New Roman CYR" w:cs="Times New Roman CYR"/>
          <w:b/>
          <w:bCs/>
          <w:color w:val="000000"/>
        </w:rPr>
        <w:t xml:space="preserve">24 марта </w:t>
      </w:r>
      <w:r w:rsidR="00BD0E8E" w:rsidRPr="00A9745D">
        <w:rPr>
          <w:b/>
          <w:bCs/>
        </w:rPr>
        <w:t>2</w:t>
      </w:r>
      <w:r w:rsidR="00BD0E8E" w:rsidRPr="0037642D">
        <w:rPr>
          <w:b/>
        </w:rPr>
        <w:t>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FA0632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9745D">
        <w:rPr>
          <w:color w:val="000000"/>
        </w:rPr>
        <w:t xml:space="preserve">24 марта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A9745D" w:rsidRPr="00A9745D">
        <w:rPr>
          <w:b/>
          <w:bCs/>
          <w:color w:val="000000"/>
        </w:rPr>
        <w:t>12 мая</w:t>
      </w:r>
      <w:r w:rsidR="00A9745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777D41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9745D" w:rsidRPr="00A9745D">
        <w:rPr>
          <w:b/>
          <w:bCs/>
          <w:color w:val="000000"/>
        </w:rPr>
        <w:t xml:space="preserve">10 февраля </w:t>
      </w:r>
      <w:r w:rsidR="009E7E5E" w:rsidRPr="009E7E5E">
        <w:rPr>
          <w:b/>
          <w:bCs/>
          <w:color w:val="000000"/>
        </w:rPr>
        <w:t>202</w:t>
      </w:r>
      <w:r w:rsidR="00A9745D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9745D" w:rsidRPr="00A9745D">
        <w:rPr>
          <w:b/>
          <w:bCs/>
          <w:color w:val="000000"/>
        </w:rPr>
        <w:t>30 марта</w:t>
      </w:r>
      <w:r w:rsidR="00A9745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9619566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BF38F6">
        <w:rPr>
          <w:b/>
          <w:bCs/>
          <w:color w:val="000000"/>
        </w:rPr>
        <w:t xml:space="preserve">28 мая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BF38F6">
        <w:rPr>
          <w:b/>
          <w:bCs/>
          <w:color w:val="000000"/>
        </w:rPr>
        <w:t xml:space="preserve">06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60F1E3F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Заявки </w:t>
      </w:r>
      <w:r w:rsidRPr="00BF38F6">
        <w:rPr>
          <w:color w:val="000000"/>
        </w:rPr>
        <w:t>на участие в Торгах ППП принима</w:t>
      </w:r>
      <w:r w:rsidR="007B55CF" w:rsidRPr="00BF38F6">
        <w:rPr>
          <w:color w:val="000000"/>
        </w:rPr>
        <w:t>ются Оператором, начиная с 00:00</w:t>
      </w:r>
      <w:r w:rsidRPr="00BF38F6">
        <w:rPr>
          <w:color w:val="000000"/>
        </w:rPr>
        <w:t xml:space="preserve"> часов по московскому времени </w:t>
      </w:r>
      <w:r w:rsidR="00BF38F6" w:rsidRPr="00BF38F6">
        <w:rPr>
          <w:b/>
          <w:bCs/>
          <w:color w:val="000000"/>
        </w:rPr>
        <w:t>28 мая</w:t>
      </w:r>
      <w:r w:rsidR="00BF38F6" w:rsidRPr="00BF38F6">
        <w:rPr>
          <w:color w:val="000000"/>
        </w:rPr>
        <w:t xml:space="preserve"> </w:t>
      </w:r>
      <w:r w:rsidR="009E7E5E" w:rsidRPr="00BF38F6">
        <w:rPr>
          <w:b/>
          <w:bCs/>
          <w:color w:val="000000"/>
        </w:rPr>
        <w:t>202</w:t>
      </w:r>
      <w:r w:rsidR="00673E21" w:rsidRPr="00BF38F6">
        <w:rPr>
          <w:b/>
          <w:bCs/>
          <w:color w:val="000000"/>
        </w:rPr>
        <w:t>6</w:t>
      </w:r>
      <w:r w:rsidR="0024147A" w:rsidRPr="00BF38F6">
        <w:rPr>
          <w:b/>
          <w:bCs/>
          <w:color w:val="000000"/>
        </w:rPr>
        <w:t xml:space="preserve"> </w:t>
      </w:r>
      <w:r w:rsidRPr="00BF38F6">
        <w:rPr>
          <w:b/>
          <w:bCs/>
          <w:color w:val="000000"/>
        </w:rPr>
        <w:t>г.</w:t>
      </w:r>
      <w:r w:rsidRPr="00BF38F6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BF38F6">
        <w:rPr>
          <w:color w:val="000000"/>
        </w:rPr>
        <w:t>1</w:t>
      </w:r>
      <w:r w:rsidRPr="00BF38F6">
        <w:rPr>
          <w:color w:val="000000"/>
        </w:rPr>
        <w:t xml:space="preserve"> (</w:t>
      </w:r>
      <w:r w:rsidR="00F17038" w:rsidRPr="00BF38F6">
        <w:rPr>
          <w:color w:val="000000"/>
        </w:rPr>
        <w:t>Один</w:t>
      </w:r>
      <w:r w:rsidRPr="00BF38F6">
        <w:rPr>
          <w:color w:val="000000"/>
        </w:rPr>
        <w:t>) календарны</w:t>
      </w:r>
      <w:r w:rsidR="00F17038" w:rsidRPr="00BF38F6">
        <w:rPr>
          <w:color w:val="000000"/>
        </w:rPr>
        <w:t>й</w:t>
      </w:r>
      <w:r w:rsidRPr="00BF38F6">
        <w:rPr>
          <w:color w:val="000000"/>
        </w:rPr>
        <w:t xml:space="preserve"> де</w:t>
      </w:r>
      <w:r w:rsidR="00F17038" w:rsidRPr="00BF38F6">
        <w:rPr>
          <w:color w:val="000000"/>
        </w:rPr>
        <w:t>нь</w:t>
      </w:r>
      <w:r w:rsidRPr="00BF38F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</w:t>
      </w:r>
      <w:r w:rsidRPr="005246E8">
        <w:rPr>
          <w:color w:val="000000"/>
        </w:rPr>
        <w:t>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17279142" w14:textId="77777777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28 мая 2026 г. по 31 мая 2026 г. - в размере начальной цены продажи лотов;</w:t>
      </w:r>
    </w:p>
    <w:p w14:paraId="63FC462C" w14:textId="77777777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01 июня 2026 г. по 04 июня 2026 г. - в размере 90,06% от начальной цены продажи лотов;</w:t>
      </w:r>
    </w:p>
    <w:p w14:paraId="601D04D6" w14:textId="77777777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05 июня 2026 г. по 08 июня 2026 г. - в размере 80,12% от начальной цены продажи лотов;</w:t>
      </w:r>
    </w:p>
    <w:p w14:paraId="544F7370" w14:textId="77777777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09 июня 2026 г. по 12 июня 2026 г. - в размере 70,18% от начальной цены продажи лотов;</w:t>
      </w:r>
    </w:p>
    <w:p w14:paraId="070C6688" w14:textId="77777777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13 июня 2026 г. по 16 июня 2026 г. - в размере 60,24% от начальной цены продажи лотов;</w:t>
      </w:r>
    </w:p>
    <w:p w14:paraId="01C636E4" w14:textId="03BB4BCD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17 июня 2026 г. по 20 июня 2026 г. - в размере 50,3</w:t>
      </w:r>
      <w:r>
        <w:rPr>
          <w:bCs/>
          <w:color w:val="000000"/>
        </w:rPr>
        <w:t>0</w:t>
      </w:r>
      <w:r w:rsidRPr="00BF38F6">
        <w:rPr>
          <w:bCs/>
          <w:color w:val="000000"/>
        </w:rPr>
        <w:t>% от начальной цены продажи лотов;</w:t>
      </w:r>
    </w:p>
    <w:p w14:paraId="2C34873F" w14:textId="77777777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21 июня 2026 г. по 24 июня 2026 г. - в размере 40,36% от начальной цены продажи лотов;</w:t>
      </w:r>
    </w:p>
    <w:p w14:paraId="76353B20" w14:textId="77777777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25 июня 2026 г. по 27 июня 2026 г. - в размере 30,42% от начальной цены продажи лотов;</w:t>
      </w:r>
    </w:p>
    <w:p w14:paraId="732A3727" w14:textId="77777777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28 июня 2026 г. по 30 июня 2026 г. - в размере 20,48% от начальной цены продажи лотов;</w:t>
      </w:r>
    </w:p>
    <w:p w14:paraId="3592CF2D" w14:textId="77777777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01 июля 2026 г. по 03 июля 2026 г. - в размере 10,54% от начальной цены продажи лотов;</w:t>
      </w:r>
    </w:p>
    <w:p w14:paraId="1CA2F221" w14:textId="43579C90" w:rsidR="00BF38F6" w:rsidRPr="00BF38F6" w:rsidRDefault="00BF38F6" w:rsidP="00BF38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BF38F6">
        <w:rPr>
          <w:bCs/>
          <w:color w:val="000000"/>
        </w:rPr>
        <w:t>с 04 июля 2026 г. по 06 июля 2026 г. - в размере 0,60% от начальной цены продажи лотов</w:t>
      </w:r>
      <w:r w:rsidRPr="00BF38F6"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A9745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представления подписанного договора о внесении задатка. В этом случае перечисление задатка Заявителем 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t>считается акцептом размещенного на ЭТП договора о внесении задатка.</w:t>
      </w:r>
    </w:p>
    <w:p w14:paraId="75E3F9AA" w14:textId="4B225089" w:rsidR="00097526" w:rsidRPr="00A9745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45D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A9745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9745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A9745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9745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45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A9745D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t>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A9745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45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9745D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45D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328960B3" w:rsidR="00BD7640" w:rsidRPr="00A9745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45D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A9745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45D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A9745D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45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ED630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D6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t>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A9745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45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560FD16" w:rsidR="00097526" w:rsidRPr="00A9745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45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A9745D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A9745D" w:rsidRPr="00A974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11:00 до 16:00 часов по адресу: г. Самара, ул. Урицкого, д. 19, БЦ «Деловой мир», 12 этаж, тел. 8 800 200-08-05, 8 800 505-80-32, эл. почта etorgi@asv.org.ru; у ОТ: тел. 8-967-246-44-29 (мск+1 час), эл.почта: pf@auction-house.ru</w:t>
      </w:r>
      <w:r w:rsidRPr="00A9745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45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3067C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9745D"/>
    <w:rsid w:val="00AB284E"/>
    <w:rsid w:val="00AB7409"/>
    <w:rsid w:val="00AE1E52"/>
    <w:rsid w:val="00AF25EA"/>
    <w:rsid w:val="00B4083B"/>
    <w:rsid w:val="00BC165C"/>
    <w:rsid w:val="00BD0E8E"/>
    <w:rsid w:val="00BD7640"/>
    <w:rsid w:val="00BF38F6"/>
    <w:rsid w:val="00C11EFF"/>
    <w:rsid w:val="00CB638E"/>
    <w:rsid w:val="00CC76B5"/>
    <w:rsid w:val="00D01822"/>
    <w:rsid w:val="00D62667"/>
    <w:rsid w:val="00DA5619"/>
    <w:rsid w:val="00DE0234"/>
    <w:rsid w:val="00E5598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2111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2026-01-29T13:06:00Z</dcterms:created>
  <dcterms:modified xsi:type="dcterms:W3CDTF">2026-01-29T13:13:00Z</dcterms:modified>
</cp:coreProperties>
</file>