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64D0999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1D5E81"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malkova@auction-house.ru) (далее - Организатор торгов, ОТ), действующее на основании договора с </w:t>
      </w:r>
      <w:r w:rsidR="001D5E81" w:rsidRPr="00F33C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«Объединенный Кредитный Банк» (ПАО «О.К. Банк»),</w:t>
      </w:r>
      <w:r w:rsidR="001D5E81"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 (ОГРН 1025200000330, ИНН 5249046404, зарегистрированным по адресу: 150040, Ярославская обл., г. Ярославль, ул. Чайковского, д. 62/30) (далее – финансовая организация), конкурсным управляющим (ликвидатором) которого на основании решения Арбитражного суда Ярославской области от 5 сентября 2018 г. по делу №А82-11583/2018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1F7E7F1" w14:textId="7C81CB5D" w:rsidR="001D5E81" w:rsidRDefault="001D5E81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1D5E81">
        <w:rPr>
          <w:rFonts w:ascii="Times New Roman CYR" w:hAnsi="Times New Roman CYR" w:cs="Times New Roman CYR"/>
          <w:color w:val="000000"/>
        </w:rPr>
        <w:t>Облигации ООО «Микрофинансовая компания «Домашние деньги», ИНН 7714699186, 53 шт., государственный регистрационный № 4В02-01-36412-R, номинальная стоимость 2 000 000,00 руб., состояние выпуска – дефолт, 230 667 шт., государственный регистрационный №  4В02-01-36412-R-001Р, номинальная стоимость 1 000,00 руб., состояние выпуска – дефолт, Эмитент находится в процедуре банкротства. В состав требований НРД включены требования Банка как владельца облигаций (Постановлением Девятого Арбитражного апелляционного суда от 26.04.2022 по делу А40-197447/2018)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D5E81">
        <w:rPr>
          <w:rFonts w:ascii="Times New Roman CYR" w:hAnsi="Times New Roman CYR" w:cs="Times New Roman CYR"/>
          <w:color w:val="000000"/>
        </w:rPr>
        <w:t>405 017 252,46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51B7088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1D5E81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F89CA4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D5E81" w:rsidRPr="001D5E81">
        <w:rPr>
          <w:rFonts w:ascii="Times New Roman CYR" w:hAnsi="Times New Roman CYR" w:cs="Times New Roman CYR"/>
          <w:b/>
          <w:bCs/>
          <w:color w:val="000000"/>
        </w:rPr>
        <w:t>29 июня</w:t>
      </w:r>
      <w:r w:rsidR="001D5E81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36826F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D5E81">
        <w:rPr>
          <w:color w:val="000000"/>
        </w:rPr>
        <w:t xml:space="preserve">29 июня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1D5E81" w:rsidRPr="001D5E81">
        <w:rPr>
          <w:b/>
          <w:bCs/>
          <w:color w:val="000000"/>
        </w:rPr>
        <w:t xml:space="preserve">17 августа </w:t>
      </w:r>
      <w:r w:rsidR="009E7E5E" w:rsidRPr="001D5E81">
        <w:rPr>
          <w:b/>
          <w:bCs/>
          <w:color w:val="000000"/>
        </w:rPr>
        <w:t>202</w:t>
      </w:r>
      <w:r w:rsidR="00FE0848" w:rsidRPr="001D5E81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1D5E81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1D5E81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78F976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D5E81" w:rsidRPr="001D5E81">
        <w:rPr>
          <w:b/>
          <w:bCs/>
          <w:color w:val="000000"/>
        </w:rPr>
        <w:t>19 мая</w:t>
      </w:r>
      <w:r w:rsidR="009E7E5E" w:rsidRPr="001D5E81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D5E81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</w:t>
      </w:r>
      <w:r w:rsidR="001D5E81">
        <w:rPr>
          <w:color w:val="000000"/>
        </w:rPr>
        <w:t xml:space="preserve"> </w:t>
      </w:r>
      <w:r w:rsidR="001D5E81" w:rsidRPr="001D5E81">
        <w:rPr>
          <w:b/>
          <w:bCs/>
          <w:color w:val="000000"/>
        </w:rPr>
        <w:t>06 июля</w:t>
      </w:r>
      <w:r w:rsidR="001D5E8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EDE5A37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1D5E81">
        <w:rPr>
          <w:b/>
          <w:bCs/>
          <w:color w:val="000000"/>
        </w:rPr>
        <w:t>02 сентября 2</w:t>
      </w:r>
      <w:r w:rsidR="00BD0E8E" w:rsidRPr="005246E8">
        <w:rPr>
          <w:b/>
          <w:bCs/>
          <w:color w:val="000000"/>
        </w:rPr>
        <w:t>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1D5E81">
        <w:rPr>
          <w:b/>
          <w:bCs/>
          <w:color w:val="000000"/>
        </w:rPr>
        <w:t xml:space="preserve"> 31 октября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003EB6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D5E81" w:rsidRPr="001D5E81">
        <w:rPr>
          <w:b/>
          <w:bCs/>
          <w:color w:val="000000"/>
        </w:rPr>
        <w:t>02 сентября</w:t>
      </w:r>
      <w:r w:rsidR="001D5E8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1D5E81">
        <w:rPr>
          <w:color w:val="000000"/>
        </w:rPr>
        <w:t xml:space="preserve">прекращается за </w:t>
      </w:r>
      <w:r w:rsidR="00F17038" w:rsidRPr="001D5E81">
        <w:rPr>
          <w:color w:val="000000"/>
        </w:rPr>
        <w:t>1</w:t>
      </w:r>
      <w:r w:rsidRPr="001D5E81">
        <w:rPr>
          <w:color w:val="000000"/>
        </w:rPr>
        <w:t xml:space="preserve"> (</w:t>
      </w:r>
      <w:r w:rsidR="00F17038" w:rsidRPr="001D5E81">
        <w:rPr>
          <w:color w:val="000000"/>
        </w:rPr>
        <w:t>Один</w:t>
      </w:r>
      <w:r w:rsidRPr="001D5E81">
        <w:rPr>
          <w:color w:val="000000"/>
        </w:rPr>
        <w:t>) календарны</w:t>
      </w:r>
      <w:r w:rsidR="00F17038" w:rsidRPr="001D5E81">
        <w:rPr>
          <w:color w:val="000000"/>
        </w:rPr>
        <w:t>й</w:t>
      </w:r>
      <w:r w:rsidRPr="001D5E81">
        <w:rPr>
          <w:color w:val="000000"/>
        </w:rPr>
        <w:t xml:space="preserve"> де</w:t>
      </w:r>
      <w:r w:rsidR="00F17038" w:rsidRPr="001D5E81">
        <w:rPr>
          <w:color w:val="000000"/>
        </w:rPr>
        <w:t>нь</w:t>
      </w:r>
      <w:r w:rsidRPr="001D5E81">
        <w:rPr>
          <w:color w:val="000000"/>
        </w:rPr>
        <w:t xml:space="preserve"> до даты окончания соответствующего периода понижения цены продажи лот</w:t>
      </w:r>
      <w:r w:rsidR="001D5E81">
        <w:rPr>
          <w:color w:val="000000"/>
        </w:rPr>
        <w:t>а</w:t>
      </w:r>
      <w:r w:rsidRPr="001D5E81">
        <w:rPr>
          <w:color w:val="000000"/>
        </w:rPr>
        <w:t xml:space="preserve"> в 14:00 часов по московскому времени</w:t>
      </w:r>
      <w:r w:rsidRPr="005246E8">
        <w:rPr>
          <w:color w:val="000000"/>
        </w:rPr>
        <w:t>.</w:t>
      </w:r>
    </w:p>
    <w:p w14:paraId="0EE5AAB1" w14:textId="641609E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1D5E81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1D5E81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9313673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1D5E81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1D5E81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88415E5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02 сентября 2026 г. по 04 сентября 2026 г. - в размере начальной цены продажи лота;</w:t>
      </w:r>
    </w:p>
    <w:p w14:paraId="7E48FD7B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05 сентября 2026 г. по 07 сентября 2026 г. - в размере 95,00% от начальной цены продажи лота;</w:t>
      </w:r>
    </w:p>
    <w:p w14:paraId="51314B4C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08 сентября 2026 г. по 10 сентября 2026 г. - в размере 90,00% от начальной цены продажи лота;</w:t>
      </w:r>
    </w:p>
    <w:p w14:paraId="6B2286F0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11 сентября 2026 г. по 13 сентября 2026 г. - в размере 85,00% от начальной цены продажи лота;</w:t>
      </w:r>
    </w:p>
    <w:p w14:paraId="269F8758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14 сентября 2026 г. по 16 сентября 2026 г. - в размере 80,00% от начальной цены продажи лота;</w:t>
      </w:r>
    </w:p>
    <w:p w14:paraId="51181302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17 сентября 2026 г. по 19 сентября 2026 г. - в размере 75,00% от начальной цены продажи лота;</w:t>
      </w:r>
    </w:p>
    <w:p w14:paraId="239E1DFA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20 сентября 2026 г. по 22 сентября 2026 г. - в размере 70,00% от начальной цены продажи лота;</w:t>
      </w:r>
    </w:p>
    <w:p w14:paraId="03F0C907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23 сентября 2026 г. по 25 сентября 2026 г. - в размере 65,00% от начальной цены продажи лота;</w:t>
      </w:r>
    </w:p>
    <w:p w14:paraId="475CD6C7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26 сентября 2026 г. по 28 сентября 2026 г. - в размере 60,00% от начальной цены продажи лота;</w:t>
      </w:r>
    </w:p>
    <w:p w14:paraId="4FA863D6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29 сентября 2026 г. по 01 октября 2026 г. - в размере 55,00% от начальной цены продажи лота;</w:t>
      </w:r>
    </w:p>
    <w:p w14:paraId="0A0AF6E4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02 октября 2026 г. по 04 октября 2026 г. - в размере 50,00% от начальной цены продажи лота;</w:t>
      </w:r>
    </w:p>
    <w:p w14:paraId="61AE3CC0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05 октября 2026 г. по 07 октября 2026 г. - в размере 45,00% от начальной цены продажи лота;</w:t>
      </w:r>
    </w:p>
    <w:p w14:paraId="745D8D3B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08 октября 2026 г. по 10 октября 2026 г. - в размере 40,00% от начальной цены продажи лота;</w:t>
      </w:r>
    </w:p>
    <w:p w14:paraId="43FFF776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11 октября 2026 г. по 13 октября 2026 г. - в размере 35,00% от начальной цены продажи лота;</w:t>
      </w:r>
    </w:p>
    <w:p w14:paraId="4DC53A6A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14 октября 2026 г. по 16 октября 2026 г. - в размере 30,00% от начальной цены продажи лота;</w:t>
      </w:r>
    </w:p>
    <w:p w14:paraId="225ED877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17 октября 2026 г. по 19 октября 2026 г. - в размере 25,00% от начальной цены продажи лота;</w:t>
      </w:r>
    </w:p>
    <w:p w14:paraId="2BA30C8C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20 октября 2026 г. по 22 октября 2026 г. - в размере 20,00% от начальной цены продажи лота;</w:t>
      </w:r>
    </w:p>
    <w:p w14:paraId="29251CFE" w14:textId="77777777" w:rsidR="001D5E81" w:rsidRPr="001D5E81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23 октября 2026 г. по 25 октября 2026 г. - в размере 15,00% от начальной цены продажи лота;</w:t>
      </w:r>
    </w:p>
    <w:p w14:paraId="447AC59A" w14:textId="7028C253" w:rsidR="00097526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26 октября 2026 г. по 28 октября 2026 г. - в размере 10,00%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0A093" w14:textId="339CE6EA" w:rsidR="005C5BB0" w:rsidRDefault="001D5E81" w:rsidP="00093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с 2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 октября 2026 г. по </w:t>
      </w: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 октября 2026 г. - в размере </w:t>
      </w:r>
      <w:r w:rsidR="0062631B" w:rsidRPr="0062631B">
        <w:rPr>
          <w:rFonts w:ascii="Times New Roman" w:hAnsi="Times New Roman" w:cs="Times New Roman"/>
          <w:color w:val="000000"/>
          <w:sz w:val="24"/>
          <w:szCs w:val="24"/>
        </w:rPr>
        <w:t>20 250</w:t>
      </w:r>
      <w:r w:rsidR="006263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2631B" w:rsidRPr="0062631B">
        <w:rPr>
          <w:rFonts w:ascii="Times New Roman" w:hAnsi="Times New Roman" w:cs="Times New Roman"/>
          <w:color w:val="000000"/>
          <w:sz w:val="24"/>
          <w:szCs w:val="24"/>
        </w:rPr>
        <w:t>862</w:t>
      </w:r>
      <w:r w:rsidR="006263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2631B" w:rsidRPr="0062631B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="0062631B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1D5E8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E8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1D5E8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E81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1D5E81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1D5E8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E8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E8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1D5E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1D5E81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1D5E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1D5E81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1D5E81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1D5E81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7C68EB4E" w:rsidR="00BD7640" w:rsidRPr="001D5E81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1D5E81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1D5E81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1D5E81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1D5E8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1E94035" w:rsidR="00097526" w:rsidRPr="001D5E8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D5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1D5E81">
        <w:rPr>
          <w:rFonts w:ascii="Times New Roman" w:hAnsi="Times New Roman" w:cs="Times New Roman"/>
          <w:sz w:val="24"/>
          <w:szCs w:val="24"/>
        </w:rPr>
        <w:t xml:space="preserve"> д</w:t>
      </w:r>
      <w:r w:rsidRPr="001D5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1D5E81">
        <w:rPr>
          <w:rFonts w:ascii="Times New Roman" w:hAnsi="Times New Roman" w:cs="Times New Roman"/>
          <w:sz w:val="24"/>
          <w:szCs w:val="24"/>
        </w:rPr>
        <w:t xml:space="preserve"> 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1D5E81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1D5E8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D5E81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F35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341" w:rsidRPr="00F35341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v.smirnova@auction-house.ru</w:t>
      </w:r>
      <w:r w:rsidRPr="001D5E8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E8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3C227C91" w14:textId="4589F0E1" w:rsidR="00FF4CB0" w:rsidRDefault="0009752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FF4CB0" w:rsidSect="00093536">
      <w:pgSz w:w="11909" w:h="16834"/>
      <w:pgMar w:top="1134" w:right="569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3536"/>
    <w:rsid w:val="00096D98"/>
    <w:rsid w:val="00097526"/>
    <w:rsid w:val="00136CF2"/>
    <w:rsid w:val="00137FC5"/>
    <w:rsid w:val="00145293"/>
    <w:rsid w:val="0015099D"/>
    <w:rsid w:val="001B0C6A"/>
    <w:rsid w:val="001D5E81"/>
    <w:rsid w:val="001D79B8"/>
    <w:rsid w:val="001F039D"/>
    <w:rsid w:val="0024147A"/>
    <w:rsid w:val="00257B84"/>
    <w:rsid w:val="00266DD6"/>
    <w:rsid w:val="00277C2B"/>
    <w:rsid w:val="003208F8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2631B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C0B5E"/>
    <w:rsid w:val="00ED6304"/>
    <w:rsid w:val="00F16938"/>
    <w:rsid w:val="00F17038"/>
    <w:rsid w:val="00F33CCB"/>
    <w:rsid w:val="00F35341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</cp:revision>
  <dcterms:created xsi:type="dcterms:W3CDTF">2026-05-12T08:30:00Z</dcterms:created>
  <dcterms:modified xsi:type="dcterms:W3CDTF">2026-05-14T07:06:00Z</dcterms:modified>
</cp:coreProperties>
</file>