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58CDD39E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C7258" w:rsidRPr="005C7258">
        <w:rPr>
          <w:rFonts w:ascii="Times New Roman" w:hAnsi="Times New Roman" w:cs="Times New Roman"/>
          <w:color w:val="000000"/>
          <w:sz w:val="24"/>
          <w:szCs w:val="24"/>
        </w:rPr>
        <w:t xml:space="preserve">malkova@auction-house.ru) (далее - Организатор торгов, ОТ), действующее на основании договора с </w:t>
      </w:r>
      <w:r w:rsidR="005C7258" w:rsidRPr="00377C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«Восточно-Сибирский транспортный коммерческий банк» (АО «</w:t>
      </w:r>
      <w:proofErr w:type="spellStart"/>
      <w:r w:rsidR="005C7258" w:rsidRPr="00377C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ВостСибтранскомбанк</w:t>
      </w:r>
      <w:proofErr w:type="spellEnd"/>
      <w:r w:rsidR="005C7258" w:rsidRPr="00377C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»)</w:t>
      </w:r>
      <w:r w:rsidR="005C7258" w:rsidRPr="005C7258">
        <w:rPr>
          <w:rFonts w:ascii="Times New Roman" w:hAnsi="Times New Roman" w:cs="Times New Roman"/>
          <w:color w:val="000000"/>
          <w:sz w:val="24"/>
          <w:szCs w:val="24"/>
        </w:rPr>
        <w:t xml:space="preserve"> (ОГРН 1023800000047, ИНН 3808000590, адрес регистрации: 664025, г. Иркутск, ул. </w:t>
      </w:r>
      <w:proofErr w:type="spellStart"/>
      <w:r w:rsidR="005C7258" w:rsidRPr="005C7258">
        <w:rPr>
          <w:rFonts w:ascii="Times New Roman" w:hAnsi="Times New Roman" w:cs="Times New Roman"/>
          <w:color w:val="000000"/>
          <w:sz w:val="24"/>
          <w:szCs w:val="24"/>
        </w:rPr>
        <w:t>Бурлова</w:t>
      </w:r>
      <w:proofErr w:type="spellEnd"/>
      <w:r w:rsidR="005C7258" w:rsidRPr="005C7258">
        <w:rPr>
          <w:rFonts w:ascii="Times New Roman" w:hAnsi="Times New Roman" w:cs="Times New Roman"/>
          <w:color w:val="000000"/>
          <w:sz w:val="24"/>
          <w:szCs w:val="24"/>
        </w:rPr>
        <w:t>, д. 2) (далее – финансовая организация),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6B3C49CF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 указана в т.ч. сумма долга) – начальная цена продажи лота):</w:t>
      </w:r>
    </w:p>
    <w:p w14:paraId="64F31C12" w14:textId="7E50DABD" w:rsidR="005C7258" w:rsidRDefault="005C7258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>Богданов Яков Александрович (наследник умершей Богдановой Галины Яковлевны), КД 1777 от 18.07.2018, решение Казачинско-Ленского районного суда Иркутской области от 06.05.2025 по делу 2-39/2025, Докучаев Владимир Петрович (наследник умершей Докучаевой Ольги Алексеевны), КД 1473 от 10.04.2017, решение Казачинско-Ленского районного суда Иркутской области от 02.05.2024 по делу 2-206/2024, КД 1574 от 04.04.2018, решение Казачинско-Ленского районного суда Иркутской области от 19.11.2024 по делу 2-377/2024, КД 1708 от 11.08.2017, решение Казачинско-Ленского районного суда Иркутской области от 14.10.2024 по делу 2-623/2024 (503 086,52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>92 728,90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2879D52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4A787E7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C7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 мая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C7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 июля 2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63DD8161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5C7258">
        <w:rPr>
          <w:b/>
          <w:bCs/>
          <w:color w:val="000000"/>
        </w:rPr>
        <w:t>19 мая 2026</w:t>
      </w:r>
      <w:r w:rsidR="005C7258" w:rsidRPr="005A7D1D">
        <w:rPr>
          <w:b/>
          <w:bCs/>
          <w:color w:val="000000"/>
        </w:rPr>
        <w:t xml:space="preserve"> г</w:t>
      </w:r>
      <w:r w:rsidR="00437926">
        <w:rPr>
          <w:b/>
          <w:bCs/>
          <w:color w:val="000000"/>
        </w:rPr>
        <w:t>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5C7258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5C7258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5C7258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5C7258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381F9BA" w14:textId="2BF997CB" w:rsidR="005C7258" w:rsidRPr="005C7258" w:rsidRDefault="005C7258" w:rsidP="005C7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258">
        <w:rPr>
          <w:rFonts w:ascii="Times New Roman" w:hAnsi="Times New Roman" w:cs="Times New Roman"/>
          <w:color w:val="000000"/>
          <w:sz w:val="24"/>
          <w:szCs w:val="24"/>
        </w:rPr>
        <w:t xml:space="preserve">с 19 мая 2026 г. по 28 июня 2026 г. - в размере </w:t>
      </w:r>
      <w:r w:rsidR="00225971" w:rsidRPr="00225971">
        <w:rPr>
          <w:rFonts w:ascii="Times New Roman" w:hAnsi="Times New Roman" w:cs="Times New Roman"/>
          <w:color w:val="000000"/>
          <w:sz w:val="24"/>
          <w:szCs w:val="24"/>
        </w:rPr>
        <w:t>92</w:t>
      </w:r>
      <w:r w:rsidR="002259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25971" w:rsidRPr="00225971">
        <w:rPr>
          <w:rFonts w:ascii="Times New Roman" w:hAnsi="Times New Roman" w:cs="Times New Roman"/>
          <w:color w:val="000000"/>
          <w:sz w:val="24"/>
          <w:szCs w:val="24"/>
        </w:rPr>
        <w:t>728</w:t>
      </w:r>
      <w:r w:rsidR="002259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25971" w:rsidRPr="00225971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="00225971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561767" w14:textId="3C884F44" w:rsidR="005C7258" w:rsidRPr="005C7258" w:rsidRDefault="005C7258" w:rsidP="005C7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258">
        <w:rPr>
          <w:rFonts w:ascii="Times New Roman" w:hAnsi="Times New Roman" w:cs="Times New Roman"/>
          <w:color w:val="000000"/>
          <w:sz w:val="24"/>
          <w:szCs w:val="24"/>
        </w:rPr>
        <w:t xml:space="preserve">с 29 июня 2026 г. по 03 июля 2026 г. - в размере </w:t>
      </w:r>
      <w:r w:rsidR="00225971" w:rsidRPr="00225971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="002259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25971" w:rsidRPr="00225971">
        <w:rPr>
          <w:rFonts w:ascii="Times New Roman" w:hAnsi="Times New Roman" w:cs="Times New Roman"/>
          <w:color w:val="000000"/>
          <w:sz w:val="24"/>
          <w:szCs w:val="24"/>
        </w:rPr>
        <w:t>722</w:t>
      </w:r>
      <w:r w:rsidR="002259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25971" w:rsidRPr="00225971"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="00225971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A7E157" w14:textId="033B63C8" w:rsidR="00437926" w:rsidRDefault="005C7258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258">
        <w:rPr>
          <w:rFonts w:ascii="Times New Roman" w:hAnsi="Times New Roman" w:cs="Times New Roman"/>
          <w:color w:val="000000"/>
          <w:sz w:val="24"/>
          <w:szCs w:val="24"/>
        </w:rPr>
        <w:t xml:space="preserve">с 04 июля 2026 г. по 08 июля 2026 г. - в размере </w:t>
      </w:r>
      <w:r w:rsidR="00225971" w:rsidRPr="0022597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259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25971" w:rsidRPr="00225971">
        <w:rPr>
          <w:rFonts w:ascii="Times New Roman" w:hAnsi="Times New Roman" w:cs="Times New Roman"/>
          <w:color w:val="000000"/>
          <w:sz w:val="24"/>
          <w:szCs w:val="24"/>
        </w:rPr>
        <w:t>716</w:t>
      </w:r>
      <w:r w:rsidR="002259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25971" w:rsidRPr="00225971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="00225971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</w:t>
      </w:r>
      <w:r>
        <w:rPr>
          <w:rFonts w:ascii="Times New Roman" w:hAnsi="Times New Roman" w:cs="Times New Roman"/>
          <w:sz w:val="24"/>
          <w:szCs w:val="24"/>
        </w:rPr>
        <w:lastRenderedPageBreak/>
        <w:t>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4003B9" w:rsidRPr="005C725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5C725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>) процентов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5C7258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5C7258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</w:t>
      </w:r>
      <w:r w:rsidRPr="005C72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5C7258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25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3BA89363" w:rsidR="004003B9" w:rsidRPr="005C7258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258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Pr="005C7258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258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25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5C7258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5C7258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5C725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</w:t>
      </w:r>
      <w:r w:rsidRPr="005C7258">
        <w:rPr>
          <w:rFonts w:ascii="Times New Roman" w:hAnsi="Times New Roman" w:cs="Times New Roman"/>
          <w:color w:val="000000"/>
          <w:sz w:val="24"/>
          <w:szCs w:val="24"/>
        </w:rPr>
        <w:t>отказаться от проведения Торгов ППП не позднее, чем за 3 (Три) дня до даты подведения итогов Торгов ППП.</w:t>
      </w:r>
    </w:p>
    <w:p w14:paraId="7223ED52" w14:textId="74FAD2EA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25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5C7258" w:rsidRPr="005C7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 до 17:00 часов по адресу: г. Иркутск, ул. Рабочая, д. 2А, тел. 8 800 200-08-05, 8 800 505-80-32, эл. почта etorgi@asv.org.ru; у ОТ: тел. 8-967-246-44-37 (мск+5 час), эл. почта: irkutsk@auction-house.ru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25971"/>
    <w:rsid w:val="0027680F"/>
    <w:rsid w:val="002B2239"/>
    <w:rsid w:val="002C3A2C"/>
    <w:rsid w:val="002E4BB7"/>
    <w:rsid w:val="0032082C"/>
    <w:rsid w:val="003345C7"/>
    <w:rsid w:val="00360DC6"/>
    <w:rsid w:val="00377CDA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C7258"/>
    <w:rsid w:val="005F1F68"/>
    <w:rsid w:val="00621553"/>
    <w:rsid w:val="00655998"/>
    <w:rsid w:val="00687F73"/>
    <w:rsid w:val="006925B0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A86A3D"/>
    <w:rsid w:val="00B078A0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EF6F33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</cp:revision>
  <cp:lastPrinted>2023-11-14T11:42:00Z</cp:lastPrinted>
  <dcterms:created xsi:type="dcterms:W3CDTF">2026-05-08T11:53:00Z</dcterms:created>
  <dcterms:modified xsi:type="dcterms:W3CDTF">2026-05-14T07:31:00Z</dcterms:modified>
</cp:coreProperties>
</file>