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3B" w:rsidRPr="00EA7036" w:rsidRDefault="00D20C3B" w:rsidP="00D20C3B">
      <w:pPr>
        <w:pStyle w:val="a3"/>
        <w:ind w:right="-245"/>
        <w:rPr>
          <w:sz w:val="22"/>
          <w:szCs w:val="22"/>
        </w:rPr>
      </w:pPr>
      <w:r w:rsidRPr="00EA7036">
        <w:rPr>
          <w:sz w:val="22"/>
          <w:szCs w:val="22"/>
        </w:rPr>
        <w:t xml:space="preserve">ДОГОВОР </w:t>
      </w:r>
    </w:p>
    <w:p w:rsidR="00D20C3B" w:rsidRPr="00EA7036" w:rsidRDefault="00D20C3B" w:rsidP="00D20C3B">
      <w:pPr>
        <w:ind w:right="-245"/>
        <w:jc w:val="center"/>
        <w:rPr>
          <w:b/>
          <w:bCs/>
          <w:sz w:val="22"/>
          <w:szCs w:val="22"/>
        </w:rPr>
      </w:pPr>
      <w:r w:rsidRPr="00EA7036">
        <w:rPr>
          <w:b/>
          <w:bCs/>
          <w:sz w:val="22"/>
          <w:szCs w:val="22"/>
        </w:rPr>
        <w:t xml:space="preserve">уступки прав требований (цессии) </w:t>
      </w:r>
    </w:p>
    <w:p w:rsidR="00D20C3B" w:rsidRPr="00EA7036" w:rsidRDefault="00D20C3B" w:rsidP="00D20C3B">
      <w:pPr>
        <w:ind w:right="-284"/>
        <w:jc w:val="center"/>
        <w:rPr>
          <w:b/>
          <w:bCs/>
          <w:sz w:val="22"/>
          <w:szCs w:val="22"/>
        </w:rPr>
      </w:pPr>
      <w:r w:rsidRPr="00EA7036">
        <w:rPr>
          <w:b/>
          <w:bCs/>
          <w:sz w:val="22"/>
          <w:szCs w:val="22"/>
        </w:rPr>
        <w:t xml:space="preserve">г. </w:t>
      </w:r>
      <w:r>
        <w:rPr>
          <w:b/>
          <w:bCs/>
          <w:sz w:val="22"/>
          <w:szCs w:val="22"/>
        </w:rPr>
        <w:t>Вологда</w:t>
      </w:r>
      <w:r w:rsidRPr="00EA7036">
        <w:rPr>
          <w:b/>
          <w:bCs/>
          <w:sz w:val="22"/>
          <w:szCs w:val="22"/>
        </w:rPr>
        <w:t xml:space="preserve">    </w:t>
      </w:r>
      <w:r w:rsidRPr="00EA7036">
        <w:rPr>
          <w:b/>
          <w:bCs/>
          <w:sz w:val="22"/>
          <w:szCs w:val="22"/>
        </w:rPr>
        <w:tab/>
      </w:r>
      <w:r w:rsidRPr="00EA7036">
        <w:rPr>
          <w:b/>
          <w:bCs/>
          <w:sz w:val="22"/>
          <w:szCs w:val="22"/>
        </w:rPr>
        <w:tab/>
      </w:r>
      <w:r w:rsidRPr="00EA7036">
        <w:rPr>
          <w:b/>
          <w:bCs/>
          <w:sz w:val="22"/>
          <w:szCs w:val="22"/>
        </w:rPr>
        <w:tab/>
      </w:r>
      <w:r w:rsidRPr="00EA7036">
        <w:rPr>
          <w:b/>
          <w:bCs/>
          <w:sz w:val="22"/>
          <w:szCs w:val="22"/>
        </w:rPr>
        <w:tab/>
      </w:r>
      <w:r w:rsidRPr="00EA7036">
        <w:rPr>
          <w:b/>
          <w:bCs/>
          <w:sz w:val="22"/>
          <w:szCs w:val="22"/>
        </w:rPr>
        <w:tab/>
        <w:t xml:space="preserve">                                       </w:t>
      </w:r>
      <w:r>
        <w:rPr>
          <w:b/>
          <w:bCs/>
          <w:sz w:val="22"/>
          <w:szCs w:val="22"/>
        </w:rPr>
        <w:t xml:space="preserve">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__» _________ 2026</w:t>
      </w:r>
      <w:r w:rsidRPr="00EA7036">
        <w:rPr>
          <w:b/>
          <w:bCs/>
          <w:sz w:val="22"/>
          <w:szCs w:val="22"/>
        </w:rPr>
        <w:t xml:space="preserve"> года</w:t>
      </w:r>
    </w:p>
    <w:p w:rsidR="00D20C3B" w:rsidRPr="00EA7036" w:rsidRDefault="00D20C3B" w:rsidP="00D20C3B">
      <w:pPr>
        <w:ind w:right="-284" w:firstLine="510"/>
        <w:jc w:val="both"/>
        <w:rPr>
          <w:b/>
          <w:sz w:val="22"/>
          <w:szCs w:val="22"/>
        </w:rPr>
      </w:pPr>
    </w:p>
    <w:p w:rsidR="00D20C3B" w:rsidRPr="00EA7036" w:rsidRDefault="00D20C3B" w:rsidP="00D20C3B">
      <w:pPr>
        <w:ind w:left="567" w:right="-284"/>
        <w:jc w:val="both"/>
        <w:rPr>
          <w:bCs/>
          <w:sz w:val="22"/>
          <w:szCs w:val="22"/>
        </w:rPr>
      </w:pPr>
      <w:r w:rsidRPr="00BE40DD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 xml:space="preserve">бщество с ограниченной ответственностью </w:t>
      </w:r>
      <w:r w:rsidRPr="00A22936">
        <w:rPr>
          <w:b/>
          <w:sz w:val="22"/>
          <w:szCs w:val="22"/>
        </w:rPr>
        <w:t xml:space="preserve">«Русская изба» </w:t>
      </w:r>
      <w:r w:rsidRPr="00A22936">
        <w:rPr>
          <w:sz w:val="22"/>
          <w:szCs w:val="22"/>
        </w:rPr>
        <w:t xml:space="preserve">(ОГРН 1163525057354, ИНН 3525368872, адрес: 160029, Вологодская </w:t>
      </w:r>
      <w:proofErr w:type="spellStart"/>
      <w:r w:rsidRPr="00A22936">
        <w:rPr>
          <w:sz w:val="22"/>
          <w:szCs w:val="22"/>
        </w:rPr>
        <w:t>обл</w:t>
      </w:r>
      <w:proofErr w:type="spellEnd"/>
      <w:r w:rsidRPr="00A22936">
        <w:rPr>
          <w:sz w:val="22"/>
          <w:szCs w:val="22"/>
        </w:rPr>
        <w:t xml:space="preserve">.,г. Вологда, ул. Судоремонтная, д. 2Г, кв. 4) </w:t>
      </w:r>
      <w:r w:rsidRPr="00BE40DD">
        <w:rPr>
          <w:b/>
          <w:sz w:val="22"/>
          <w:szCs w:val="22"/>
        </w:rPr>
        <w:t xml:space="preserve"> </w:t>
      </w:r>
      <w:r w:rsidRPr="00EA7036">
        <w:rPr>
          <w:b/>
          <w:sz w:val="22"/>
          <w:szCs w:val="22"/>
        </w:rPr>
        <w:t>в лице конкурсного</w:t>
      </w:r>
      <w:r w:rsidRPr="00EA7036">
        <w:rPr>
          <w:b/>
          <w:color w:val="000000"/>
          <w:sz w:val="22"/>
          <w:szCs w:val="22"/>
        </w:rPr>
        <w:t xml:space="preserve"> управляющего </w:t>
      </w:r>
      <w:proofErr w:type="spellStart"/>
      <w:r w:rsidRPr="00A22936">
        <w:rPr>
          <w:b/>
          <w:color w:val="000000"/>
          <w:sz w:val="22"/>
          <w:szCs w:val="22"/>
        </w:rPr>
        <w:t>Анчуков</w:t>
      </w:r>
      <w:r>
        <w:rPr>
          <w:b/>
          <w:color w:val="000000"/>
          <w:sz w:val="22"/>
          <w:szCs w:val="22"/>
        </w:rPr>
        <w:t>ой</w:t>
      </w:r>
      <w:proofErr w:type="spellEnd"/>
      <w:r w:rsidRPr="00A22936">
        <w:rPr>
          <w:b/>
          <w:color w:val="000000"/>
          <w:sz w:val="22"/>
          <w:szCs w:val="22"/>
        </w:rPr>
        <w:t xml:space="preserve"> Натали</w:t>
      </w:r>
      <w:r>
        <w:rPr>
          <w:b/>
          <w:color w:val="000000"/>
          <w:sz w:val="22"/>
          <w:szCs w:val="22"/>
        </w:rPr>
        <w:t>и</w:t>
      </w:r>
      <w:r w:rsidRPr="00A22936">
        <w:rPr>
          <w:b/>
          <w:color w:val="000000"/>
          <w:sz w:val="22"/>
          <w:szCs w:val="22"/>
        </w:rPr>
        <w:t xml:space="preserve"> Владимировн</w:t>
      </w:r>
      <w:r>
        <w:rPr>
          <w:b/>
          <w:color w:val="000000"/>
          <w:sz w:val="22"/>
          <w:szCs w:val="22"/>
        </w:rPr>
        <w:t>ы</w:t>
      </w:r>
      <w:r w:rsidRPr="00A22936">
        <w:rPr>
          <w:b/>
          <w:color w:val="000000"/>
          <w:sz w:val="22"/>
          <w:szCs w:val="22"/>
        </w:rPr>
        <w:t xml:space="preserve"> </w:t>
      </w:r>
      <w:r w:rsidRPr="00A22936">
        <w:rPr>
          <w:color w:val="000000"/>
          <w:sz w:val="22"/>
          <w:szCs w:val="22"/>
        </w:rPr>
        <w:t xml:space="preserve">(член Ассоциации «Межрегиональная Северо-Кавказская саморегулируемая организация профессиональных арбитражных управляющих «Содружество»; ИНН 352704411314; регистрационный в реестре арбитражных управляющих, 348; адрес для направления корреспонденции: </w:t>
      </w:r>
      <w:r>
        <w:rPr>
          <w:color w:val="000000"/>
          <w:sz w:val="22"/>
          <w:szCs w:val="22"/>
        </w:rPr>
        <w:t xml:space="preserve">183031, </w:t>
      </w:r>
      <w:r w:rsidRPr="00D20C3B">
        <w:rPr>
          <w:color w:val="000000"/>
          <w:sz w:val="22"/>
          <w:szCs w:val="22"/>
        </w:rPr>
        <w:t>г. Мурманск, ул. Свердлова, д. 12, к. 4, кв. 9</w:t>
      </w:r>
      <w:r>
        <w:rPr>
          <w:color w:val="000000"/>
          <w:sz w:val="22"/>
          <w:szCs w:val="22"/>
        </w:rPr>
        <w:t>)</w:t>
      </w:r>
      <w:r w:rsidRPr="00A22936">
        <w:rPr>
          <w:color w:val="000000"/>
          <w:sz w:val="22"/>
          <w:szCs w:val="22"/>
        </w:rPr>
        <w:t>,</w:t>
      </w:r>
      <w:r w:rsidRPr="00BE40DD">
        <w:rPr>
          <w:color w:val="000000"/>
          <w:sz w:val="22"/>
          <w:szCs w:val="22"/>
        </w:rPr>
        <w:t xml:space="preserve"> действующ</w:t>
      </w:r>
      <w:r>
        <w:rPr>
          <w:color w:val="000000"/>
          <w:sz w:val="22"/>
          <w:szCs w:val="22"/>
        </w:rPr>
        <w:t>ей</w:t>
      </w:r>
      <w:r w:rsidRPr="00BE40DD">
        <w:rPr>
          <w:color w:val="000000"/>
          <w:sz w:val="22"/>
          <w:szCs w:val="22"/>
        </w:rPr>
        <w:t xml:space="preserve"> на основании </w:t>
      </w:r>
      <w:r>
        <w:rPr>
          <w:color w:val="000000"/>
          <w:sz w:val="22"/>
          <w:szCs w:val="22"/>
        </w:rPr>
        <w:t>определения</w:t>
      </w:r>
      <w:r w:rsidRPr="00BE40DD">
        <w:rPr>
          <w:color w:val="000000"/>
          <w:sz w:val="22"/>
          <w:szCs w:val="22"/>
        </w:rPr>
        <w:t xml:space="preserve"> Арбитражного суда Вологодской области от </w:t>
      </w:r>
      <w:r>
        <w:rPr>
          <w:color w:val="000000"/>
          <w:sz w:val="22"/>
          <w:szCs w:val="22"/>
        </w:rPr>
        <w:t>22</w:t>
      </w:r>
      <w:r w:rsidRPr="00BE40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09</w:t>
      </w:r>
      <w:r w:rsidRPr="00BE40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2025</w:t>
      </w:r>
      <w:r w:rsidRPr="00BE40DD">
        <w:rPr>
          <w:color w:val="000000"/>
          <w:sz w:val="22"/>
          <w:szCs w:val="22"/>
        </w:rPr>
        <w:t xml:space="preserve"> по делу №А13-</w:t>
      </w:r>
      <w:r>
        <w:rPr>
          <w:color w:val="000000"/>
          <w:sz w:val="22"/>
          <w:szCs w:val="22"/>
        </w:rPr>
        <w:t>3819</w:t>
      </w:r>
      <w:r w:rsidRPr="00BE40DD">
        <w:rPr>
          <w:color w:val="000000"/>
          <w:sz w:val="22"/>
          <w:szCs w:val="22"/>
        </w:rPr>
        <w:t>/2023</w:t>
      </w:r>
      <w:r w:rsidRPr="00EA7036">
        <w:rPr>
          <w:bCs/>
          <w:sz w:val="22"/>
          <w:szCs w:val="22"/>
        </w:rPr>
        <w:t>, именуем</w:t>
      </w:r>
      <w:r>
        <w:rPr>
          <w:bCs/>
          <w:sz w:val="22"/>
          <w:szCs w:val="22"/>
        </w:rPr>
        <w:t>ая</w:t>
      </w:r>
      <w:r w:rsidRPr="00EA7036">
        <w:rPr>
          <w:bCs/>
          <w:sz w:val="22"/>
          <w:szCs w:val="22"/>
        </w:rPr>
        <w:t xml:space="preserve"> в дальнейшем </w:t>
      </w:r>
      <w:r w:rsidRPr="00EC5302">
        <w:rPr>
          <w:b/>
          <w:bCs/>
          <w:sz w:val="22"/>
          <w:szCs w:val="22"/>
        </w:rPr>
        <w:t>«Цедент»</w:t>
      </w:r>
      <w:r w:rsidRPr="00EA7036">
        <w:rPr>
          <w:bCs/>
          <w:sz w:val="22"/>
          <w:szCs w:val="22"/>
        </w:rPr>
        <w:t>, с одной стороны и</w:t>
      </w:r>
    </w:p>
    <w:p w:rsidR="00D20C3B" w:rsidRDefault="00D20C3B" w:rsidP="00D20C3B">
      <w:pPr>
        <w:ind w:left="510" w:right="-284" w:firstLine="57"/>
        <w:jc w:val="both"/>
        <w:rPr>
          <w:sz w:val="22"/>
          <w:szCs w:val="22"/>
        </w:rPr>
      </w:pPr>
      <w:r w:rsidRPr="00EA7036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Pr="00EA7036">
        <w:rPr>
          <w:bCs/>
          <w:sz w:val="22"/>
          <w:szCs w:val="22"/>
        </w:rPr>
        <w:t>, именуемая (-</w:t>
      </w:r>
      <w:proofErr w:type="spellStart"/>
      <w:r w:rsidRPr="00EA7036">
        <w:rPr>
          <w:bCs/>
          <w:sz w:val="22"/>
          <w:szCs w:val="22"/>
        </w:rPr>
        <w:t>ое</w:t>
      </w:r>
      <w:proofErr w:type="spellEnd"/>
      <w:r w:rsidRPr="00EA7036">
        <w:rPr>
          <w:bCs/>
          <w:sz w:val="22"/>
          <w:szCs w:val="22"/>
        </w:rPr>
        <w:t>, -</w:t>
      </w:r>
      <w:proofErr w:type="spellStart"/>
      <w:r w:rsidRPr="00EA7036">
        <w:rPr>
          <w:bCs/>
          <w:sz w:val="22"/>
          <w:szCs w:val="22"/>
        </w:rPr>
        <w:t>ый</w:t>
      </w:r>
      <w:proofErr w:type="spellEnd"/>
      <w:r w:rsidRPr="00EA7036">
        <w:rPr>
          <w:bCs/>
          <w:sz w:val="22"/>
          <w:szCs w:val="22"/>
        </w:rPr>
        <w:t xml:space="preserve">) </w:t>
      </w:r>
      <w:r w:rsidRPr="00EA7036">
        <w:rPr>
          <w:sz w:val="22"/>
          <w:szCs w:val="22"/>
        </w:rPr>
        <w:t xml:space="preserve">в дальнейшем </w:t>
      </w:r>
      <w:r w:rsidRPr="00EA7036">
        <w:rPr>
          <w:b/>
          <w:bCs/>
          <w:sz w:val="22"/>
          <w:szCs w:val="22"/>
        </w:rPr>
        <w:t>«</w:t>
      </w:r>
      <w:r w:rsidRPr="00EA7036">
        <w:rPr>
          <w:b/>
          <w:sz w:val="22"/>
          <w:szCs w:val="22"/>
        </w:rPr>
        <w:t>Цессионарий</w:t>
      </w:r>
      <w:r w:rsidRPr="00EA7036">
        <w:rPr>
          <w:bCs/>
          <w:sz w:val="22"/>
          <w:szCs w:val="22"/>
        </w:rPr>
        <w:t>»</w:t>
      </w:r>
      <w:r w:rsidRPr="00EA7036">
        <w:rPr>
          <w:b/>
          <w:sz w:val="22"/>
          <w:szCs w:val="22"/>
        </w:rPr>
        <w:t xml:space="preserve">, </w:t>
      </w:r>
      <w:r w:rsidRPr="00EA7036">
        <w:rPr>
          <w:spacing w:val="2"/>
          <w:sz w:val="22"/>
          <w:szCs w:val="22"/>
        </w:rPr>
        <w:t>с другой стороны,</w:t>
      </w:r>
      <w:r>
        <w:rPr>
          <w:spacing w:val="2"/>
          <w:sz w:val="22"/>
          <w:szCs w:val="22"/>
        </w:rPr>
        <w:t xml:space="preserve"> </w:t>
      </w:r>
      <w:r w:rsidRPr="00EA7036">
        <w:rPr>
          <w:sz w:val="22"/>
          <w:szCs w:val="22"/>
        </w:rPr>
        <w:t>заключили настоящий договор о нижеследующем:</w:t>
      </w:r>
    </w:p>
    <w:p w:rsidR="00D20C3B" w:rsidRPr="00BE40DD" w:rsidRDefault="00D20C3B" w:rsidP="00D20C3B">
      <w:pPr>
        <w:ind w:left="510" w:right="-284" w:firstLine="57"/>
        <w:jc w:val="both"/>
        <w:rPr>
          <w:spacing w:val="2"/>
          <w:sz w:val="22"/>
          <w:szCs w:val="22"/>
        </w:rPr>
      </w:pPr>
    </w:p>
    <w:p w:rsidR="00D20C3B" w:rsidRPr="00EA7036" w:rsidRDefault="00D20C3B" w:rsidP="00D20C3B">
      <w:pPr>
        <w:pStyle w:val="a5"/>
        <w:numPr>
          <w:ilvl w:val="1"/>
          <w:numId w:val="1"/>
        </w:numPr>
        <w:ind w:right="-284"/>
        <w:rPr>
          <w:sz w:val="22"/>
          <w:szCs w:val="22"/>
        </w:rPr>
      </w:pPr>
      <w:r w:rsidRPr="00EA7036">
        <w:rPr>
          <w:b/>
          <w:sz w:val="22"/>
          <w:szCs w:val="22"/>
        </w:rPr>
        <w:t>Цедент</w:t>
      </w:r>
      <w:r w:rsidRPr="00EA7036">
        <w:rPr>
          <w:sz w:val="22"/>
          <w:szCs w:val="22"/>
        </w:rPr>
        <w:t xml:space="preserve"> обязуется передать </w:t>
      </w:r>
      <w:r w:rsidRPr="00EA7036">
        <w:rPr>
          <w:b/>
          <w:sz w:val="22"/>
          <w:szCs w:val="22"/>
        </w:rPr>
        <w:t>Цессионарию</w:t>
      </w:r>
      <w:r w:rsidRPr="00EA7036">
        <w:rPr>
          <w:sz w:val="22"/>
          <w:szCs w:val="22"/>
        </w:rPr>
        <w:t xml:space="preserve">, а </w:t>
      </w:r>
      <w:r w:rsidRPr="00EA7036">
        <w:rPr>
          <w:b/>
          <w:sz w:val="22"/>
          <w:szCs w:val="22"/>
        </w:rPr>
        <w:t>Цессионарий</w:t>
      </w:r>
      <w:r w:rsidRPr="00EA7036">
        <w:rPr>
          <w:sz w:val="22"/>
          <w:szCs w:val="22"/>
        </w:rPr>
        <w:t xml:space="preserve"> обязуется принять и оплатить: </w:t>
      </w:r>
    </w:p>
    <w:p w:rsidR="00D20C3B" w:rsidRDefault="00D20C3B" w:rsidP="00D20C3B">
      <w:pPr>
        <w:pStyle w:val="a5"/>
        <w:ind w:left="510" w:right="-284"/>
        <w:rPr>
          <w:b/>
          <w:sz w:val="22"/>
          <w:szCs w:val="22"/>
        </w:rPr>
      </w:pPr>
      <w:r w:rsidRPr="00EA7036">
        <w:rPr>
          <w:sz w:val="22"/>
          <w:szCs w:val="22"/>
        </w:rPr>
        <w:t>Лот №</w:t>
      </w:r>
      <w:r>
        <w:rPr>
          <w:sz w:val="22"/>
          <w:szCs w:val="22"/>
        </w:rPr>
        <w:t xml:space="preserve"> </w:t>
      </w:r>
      <w:r w:rsidRPr="00BE40DD">
        <w:rPr>
          <w:sz w:val="22"/>
          <w:szCs w:val="22"/>
        </w:rPr>
        <w:t xml:space="preserve">1 - </w:t>
      </w:r>
      <w:r w:rsidRPr="00A22936">
        <w:rPr>
          <w:sz w:val="22"/>
          <w:szCs w:val="22"/>
        </w:rPr>
        <w:t>Право требования дебиторской задолженности ООО «Русская изба» к АО «БЦ «Вологда-Консалтинг» в размере 4 796 420,55 руб.</w:t>
      </w:r>
      <w:r>
        <w:rPr>
          <w:sz w:val="22"/>
          <w:szCs w:val="22"/>
        </w:rPr>
        <w:t>, и</w:t>
      </w:r>
      <w:r w:rsidRPr="00EA7036">
        <w:rPr>
          <w:sz w:val="22"/>
          <w:szCs w:val="22"/>
        </w:rPr>
        <w:t xml:space="preserve">менуемое далее по тексту </w:t>
      </w:r>
      <w:r w:rsidRPr="00EA7036">
        <w:rPr>
          <w:b/>
          <w:sz w:val="22"/>
          <w:szCs w:val="22"/>
        </w:rPr>
        <w:t>«Дебиторская задолженность».</w:t>
      </w:r>
    </w:p>
    <w:p w:rsidR="00D20C3B" w:rsidRPr="00EA7036" w:rsidRDefault="00D20C3B" w:rsidP="00D20C3B">
      <w:pPr>
        <w:pStyle w:val="a5"/>
        <w:ind w:left="510" w:right="-284"/>
        <w:rPr>
          <w:sz w:val="22"/>
          <w:szCs w:val="22"/>
        </w:rPr>
      </w:pPr>
      <w:r w:rsidRPr="009B5180">
        <w:rPr>
          <w:sz w:val="22"/>
          <w:szCs w:val="22"/>
        </w:rPr>
        <w:t>Общая стоимость уступки Дебиторской задолженности в соответствии с условиями настоящего договора составляет</w:t>
      </w:r>
      <w:r>
        <w:rPr>
          <w:b/>
          <w:sz w:val="22"/>
          <w:szCs w:val="22"/>
        </w:rPr>
        <w:t xml:space="preserve"> ___________________________________</w:t>
      </w:r>
    </w:p>
    <w:p w:rsidR="00D20C3B" w:rsidRPr="00EA7036" w:rsidRDefault="00D20C3B" w:rsidP="00D20C3B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EA7036">
        <w:rPr>
          <w:sz w:val="22"/>
          <w:szCs w:val="22"/>
        </w:rPr>
        <w:t>Задаток в размере __________________________________________, перечисленный Цессионарием засчитывается в счет</w:t>
      </w:r>
      <w:r w:rsidRPr="00EA7036">
        <w:rPr>
          <w:spacing w:val="3"/>
          <w:sz w:val="22"/>
          <w:szCs w:val="22"/>
        </w:rPr>
        <w:t xml:space="preserve"> оплаты </w:t>
      </w:r>
      <w:r w:rsidRPr="00EA7036">
        <w:rPr>
          <w:b/>
          <w:spacing w:val="3"/>
          <w:sz w:val="22"/>
          <w:szCs w:val="22"/>
        </w:rPr>
        <w:t>Дебиторской задолженности</w:t>
      </w:r>
      <w:r w:rsidRPr="00EA7036">
        <w:rPr>
          <w:b/>
          <w:sz w:val="22"/>
          <w:szCs w:val="22"/>
        </w:rPr>
        <w:t>.</w:t>
      </w:r>
    </w:p>
    <w:p w:rsidR="00D20C3B" w:rsidRPr="00EA7036" w:rsidRDefault="00D20C3B" w:rsidP="00D20C3B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EA7036">
        <w:rPr>
          <w:sz w:val="22"/>
          <w:szCs w:val="22"/>
        </w:rPr>
        <w:t xml:space="preserve"> За вычетом суммы задатка </w:t>
      </w:r>
      <w:r w:rsidRPr="00EA7036">
        <w:rPr>
          <w:b/>
          <w:sz w:val="22"/>
          <w:szCs w:val="22"/>
        </w:rPr>
        <w:t>Цессионарий</w:t>
      </w:r>
      <w:r w:rsidRPr="00EA7036">
        <w:rPr>
          <w:sz w:val="22"/>
          <w:szCs w:val="22"/>
        </w:rPr>
        <w:t xml:space="preserve"> обязан уплатить </w:t>
      </w:r>
      <w:r w:rsidRPr="00EA7036">
        <w:rPr>
          <w:b/>
          <w:sz w:val="22"/>
          <w:szCs w:val="22"/>
        </w:rPr>
        <w:t xml:space="preserve">Цеденту </w:t>
      </w:r>
      <w:r w:rsidRPr="00EA7036">
        <w:rPr>
          <w:sz w:val="22"/>
          <w:szCs w:val="22"/>
        </w:rPr>
        <w:t>_________________________________________________________________________.</w:t>
      </w:r>
    </w:p>
    <w:p w:rsidR="00D20C3B" w:rsidRPr="00A22936" w:rsidRDefault="00D20C3B" w:rsidP="00D20C3B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A22936">
        <w:rPr>
          <w:sz w:val="22"/>
          <w:szCs w:val="22"/>
        </w:rPr>
        <w:t xml:space="preserve">Оплата </w:t>
      </w:r>
      <w:r w:rsidRPr="00A22936">
        <w:rPr>
          <w:b/>
          <w:sz w:val="22"/>
          <w:szCs w:val="22"/>
        </w:rPr>
        <w:t xml:space="preserve">Дебиторской задолженности </w:t>
      </w:r>
      <w:r w:rsidRPr="00A22936">
        <w:rPr>
          <w:sz w:val="22"/>
          <w:szCs w:val="22"/>
        </w:rPr>
        <w:t xml:space="preserve">производится в течение 30 (Тридцати) </w:t>
      </w:r>
      <w:r w:rsidR="00E218C7">
        <w:rPr>
          <w:sz w:val="22"/>
          <w:szCs w:val="22"/>
        </w:rPr>
        <w:t>рабочих</w:t>
      </w:r>
      <w:r w:rsidRPr="00A22936">
        <w:rPr>
          <w:sz w:val="22"/>
          <w:szCs w:val="22"/>
        </w:rPr>
        <w:t xml:space="preserve"> дней со дня подписания договора купли-продажи путем перечисления денежных средств на расчетный счет </w:t>
      </w:r>
      <w:r w:rsidRPr="00A22936">
        <w:rPr>
          <w:b/>
          <w:sz w:val="22"/>
          <w:szCs w:val="22"/>
        </w:rPr>
        <w:t>Цедента</w:t>
      </w:r>
      <w:r w:rsidRPr="00A22936">
        <w:rPr>
          <w:sz w:val="22"/>
          <w:szCs w:val="22"/>
        </w:rPr>
        <w:t xml:space="preserve"> по следующим реквизитам: получатель платежа – Общество с ограниченной ответственностью «Русская изба», ИНН 7707083893, р/с:40702810412710000755,</w:t>
      </w:r>
      <w:r>
        <w:rPr>
          <w:sz w:val="22"/>
          <w:szCs w:val="22"/>
        </w:rPr>
        <w:t xml:space="preserve"> </w:t>
      </w:r>
      <w:r w:rsidRPr="00A22936">
        <w:rPr>
          <w:sz w:val="22"/>
          <w:szCs w:val="22"/>
        </w:rPr>
        <w:t>Вологодское отделение №8638,</w:t>
      </w:r>
      <w:r>
        <w:rPr>
          <w:sz w:val="22"/>
          <w:szCs w:val="22"/>
        </w:rPr>
        <w:t xml:space="preserve"> </w:t>
      </w:r>
      <w:r w:rsidRPr="00A22936">
        <w:rPr>
          <w:sz w:val="22"/>
          <w:szCs w:val="22"/>
        </w:rPr>
        <w:t xml:space="preserve">к/с:30101810145250000411, БИК: 044525411. </w:t>
      </w:r>
    </w:p>
    <w:p w:rsidR="00D20C3B" w:rsidRPr="00A22936" w:rsidRDefault="00D20C3B" w:rsidP="00D20C3B">
      <w:pPr>
        <w:pStyle w:val="a7"/>
        <w:numPr>
          <w:ilvl w:val="1"/>
          <w:numId w:val="1"/>
        </w:numPr>
        <w:shd w:val="clear" w:color="auto" w:fill="FFFFFF"/>
        <w:ind w:right="-284"/>
        <w:jc w:val="both"/>
        <w:rPr>
          <w:spacing w:val="3"/>
          <w:sz w:val="22"/>
          <w:szCs w:val="22"/>
        </w:rPr>
      </w:pPr>
      <w:r w:rsidRPr="00A22936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Pr="00A22936">
        <w:rPr>
          <w:spacing w:val="5"/>
          <w:sz w:val="22"/>
          <w:szCs w:val="22"/>
        </w:rPr>
        <w:t xml:space="preserve">передается </w:t>
      </w:r>
      <w:r w:rsidRPr="00A22936">
        <w:rPr>
          <w:b/>
          <w:sz w:val="22"/>
          <w:szCs w:val="22"/>
        </w:rPr>
        <w:t>Цессионарию</w:t>
      </w:r>
      <w:r w:rsidRPr="00A22936">
        <w:rPr>
          <w:spacing w:val="5"/>
          <w:sz w:val="22"/>
          <w:szCs w:val="22"/>
        </w:rPr>
        <w:t xml:space="preserve"> после полной оплаты стоимости </w:t>
      </w:r>
      <w:r w:rsidRPr="00A22936">
        <w:rPr>
          <w:b/>
          <w:spacing w:val="5"/>
          <w:sz w:val="22"/>
          <w:szCs w:val="22"/>
        </w:rPr>
        <w:t>Дебиторской задолженности</w:t>
      </w:r>
      <w:r w:rsidRPr="00A22936">
        <w:rPr>
          <w:spacing w:val="5"/>
          <w:sz w:val="22"/>
          <w:szCs w:val="22"/>
        </w:rPr>
        <w:t>, указанной в п. 3.</w:t>
      </w:r>
    </w:p>
    <w:p w:rsidR="00D20C3B" w:rsidRPr="00EA7036" w:rsidRDefault="00D20C3B" w:rsidP="00D20C3B">
      <w:pPr>
        <w:pStyle w:val="a7"/>
        <w:numPr>
          <w:ilvl w:val="1"/>
          <w:numId w:val="1"/>
        </w:numPr>
        <w:ind w:right="-284"/>
        <w:jc w:val="both"/>
        <w:rPr>
          <w:bCs/>
          <w:sz w:val="22"/>
          <w:szCs w:val="22"/>
        </w:rPr>
      </w:pPr>
      <w:r w:rsidRPr="00EA7036">
        <w:rPr>
          <w:bCs/>
          <w:sz w:val="22"/>
          <w:szCs w:val="22"/>
        </w:rPr>
        <w:t xml:space="preserve">Не поступление денежных средств в счет оплаты </w:t>
      </w:r>
      <w:r w:rsidRPr="00EA7036">
        <w:rPr>
          <w:b/>
          <w:bCs/>
          <w:sz w:val="22"/>
          <w:szCs w:val="22"/>
        </w:rPr>
        <w:t>Дебиторской задолженности</w:t>
      </w:r>
      <w:r w:rsidRPr="00EA7036">
        <w:rPr>
          <w:bCs/>
          <w:sz w:val="22"/>
          <w:szCs w:val="22"/>
        </w:rPr>
        <w:t xml:space="preserve"> в порядке,</w:t>
      </w:r>
      <w:r>
        <w:rPr>
          <w:bCs/>
          <w:sz w:val="22"/>
          <w:szCs w:val="22"/>
        </w:rPr>
        <w:t xml:space="preserve"> сумме и сроки, указанные в п. 3, 4</w:t>
      </w:r>
      <w:r w:rsidRPr="00EA7036">
        <w:rPr>
          <w:bCs/>
          <w:sz w:val="22"/>
          <w:szCs w:val="22"/>
        </w:rPr>
        <w:t xml:space="preserve"> настоящего договора, считается отказом </w:t>
      </w:r>
      <w:r w:rsidRPr="00EA7036">
        <w:rPr>
          <w:b/>
          <w:bCs/>
          <w:sz w:val="22"/>
          <w:szCs w:val="22"/>
        </w:rPr>
        <w:t>Цессионария</w:t>
      </w:r>
      <w:r w:rsidRPr="00EA7036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Pr="00EA7036">
        <w:rPr>
          <w:b/>
          <w:bCs/>
          <w:sz w:val="22"/>
          <w:szCs w:val="22"/>
        </w:rPr>
        <w:t>Цедентом</w:t>
      </w:r>
      <w:r w:rsidRPr="00EA7036">
        <w:rPr>
          <w:bCs/>
          <w:sz w:val="22"/>
          <w:szCs w:val="22"/>
        </w:rPr>
        <w:t xml:space="preserve"> соответствующего уведомления</w:t>
      </w:r>
      <w:bookmarkStart w:id="0" w:name="_GoBack"/>
      <w:bookmarkEnd w:id="0"/>
      <w:r w:rsidRPr="00EA7036">
        <w:rPr>
          <w:bCs/>
          <w:sz w:val="22"/>
          <w:szCs w:val="22"/>
        </w:rPr>
        <w:t xml:space="preserve"> </w:t>
      </w:r>
      <w:r w:rsidRPr="00EA7036">
        <w:rPr>
          <w:b/>
          <w:bCs/>
          <w:sz w:val="22"/>
          <w:szCs w:val="22"/>
        </w:rPr>
        <w:t>Цессионарию</w:t>
      </w:r>
      <w:r w:rsidRPr="00EA7036">
        <w:rPr>
          <w:bCs/>
          <w:sz w:val="22"/>
          <w:szCs w:val="22"/>
        </w:rPr>
        <w:t xml:space="preserve">, при этом </w:t>
      </w:r>
      <w:r w:rsidRPr="00EA7036">
        <w:rPr>
          <w:b/>
          <w:bCs/>
          <w:sz w:val="22"/>
          <w:szCs w:val="22"/>
        </w:rPr>
        <w:t>Цессионарий</w:t>
      </w:r>
      <w:r w:rsidRPr="00EA7036">
        <w:rPr>
          <w:bCs/>
          <w:sz w:val="22"/>
          <w:szCs w:val="22"/>
        </w:rPr>
        <w:t xml:space="preserve"> теряет право на получение </w:t>
      </w:r>
      <w:r w:rsidRPr="00EA7036">
        <w:rPr>
          <w:b/>
          <w:bCs/>
          <w:sz w:val="22"/>
          <w:szCs w:val="22"/>
        </w:rPr>
        <w:t>права требования Дебиторской задолженности</w:t>
      </w:r>
      <w:r w:rsidRPr="00EA7036">
        <w:rPr>
          <w:bCs/>
          <w:sz w:val="22"/>
          <w:szCs w:val="22"/>
        </w:rPr>
        <w:t xml:space="preserve">, и обязан возместить </w:t>
      </w:r>
      <w:r w:rsidRPr="00EA7036">
        <w:rPr>
          <w:b/>
          <w:bCs/>
          <w:sz w:val="22"/>
          <w:szCs w:val="22"/>
        </w:rPr>
        <w:t>Цеденту</w:t>
      </w:r>
      <w:r w:rsidRPr="00EA7036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D20C3B" w:rsidRPr="00EA7036" w:rsidRDefault="00D20C3B" w:rsidP="00D20C3B">
      <w:pPr>
        <w:pStyle w:val="a7"/>
        <w:numPr>
          <w:ilvl w:val="1"/>
          <w:numId w:val="1"/>
        </w:numPr>
        <w:ind w:right="-284"/>
        <w:jc w:val="both"/>
        <w:rPr>
          <w:bCs/>
          <w:sz w:val="22"/>
          <w:szCs w:val="22"/>
        </w:rPr>
      </w:pPr>
      <w:r w:rsidRPr="00EA7036">
        <w:rPr>
          <w:bCs/>
          <w:sz w:val="22"/>
          <w:szCs w:val="22"/>
        </w:rPr>
        <w:t xml:space="preserve">Настоящий договор составлен и подписан в двух экземплярах, имеющих равную юридическую силу, из которых один находится у </w:t>
      </w:r>
      <w:r w:rsidRPr="00EA7036">
        <w:rPr>
          <w:b/>
          <w:bCs/>
          <w:sz w:val="22"/>
          <w:szCs w:val="22"/>
        </w:rPr>
        <w:t>Цедента</w:t>
      </w:r>
      <w:r w:rsidRPr="00EA7036">
        <w:rPr>
          <w:bCs/>
          <w:sz w:val="22"/>
          <w:szCs w:val="22"/>
        </w:rPr>
        <w:t xml:space="preserve">, второй - у </w:t>
      </w:r>
      <w:r w:rsidRPr="00EA7036">
        <w:rPr>
          <w:b/>
          <w:bCs/>
          <w:sz w:val="22"/>
          <w:szCs w:val="22"/>
        </w:rPr>
        <w:t>Цессионария</w:t>
      </w:r>
      <w:r w:rsidRPr="00EA7036">
        <w:rPr>
          <w:sz w:val="22"/>
          <w:szCs w:val="22"/>
        </w:rPr>
        <w:t>.</w:t>
      </w:r>
    </w:p>
    <w:p w:rsidR="00D20C3B" w:rsidRPr="00EA7036" w:rsidRDefault="00D20C3B" w:rsidP="00D20C3B">
      <w:pPr>
        <w:pStyle w:val="a5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20C3B" w:rsidRPr="00EA7036" w:rsidTr="003D337C">
        <w:tc>
          <w:tcPr>
            <w:tcW w:w="4678" w:type="dxa"/>
          </w:tcPr>
          <w:p w:rsidR="00D20C3B" w:rsidRPr="00EA7036" w:rsidRDefault="00D20C3B" w:rsidP="003D337C">
            <w:pPr>
              <w:spacing w:line="256" w:lineRule="auto"/>
              <w:ind w:left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A7036">
              <w:rPr>
                <w:b/>
                <w:bCs/>
                <w:sz w:val="22"/>
                <w:szCs w:val="22"/>
                <w:lang w:eastAsia="en-US"/>
              </w:rPr>
              <w:t>Цедент</w:t>
            </w:r>
          </w:p>
          <w:p w:rsidR="00D20C3B" w:rsidRDefault="00D20C3B" w:rsidP="003D337C">
            <w:pPr>
              <w:pStyle w:val="a5"/>
              <w:spacing w:line="256" w:lineRule="auto"/>
              <w:rPr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r w:rsidRPr="00BE40DD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бщество с ограниченной ответственностью </w:t>
            </w:r>
            <w:r w:rsidRPr="00A22936">
              <w:rPr>
                <w:b/>
                <w:sz w:val="22"/>
                <w:szCs w:val="22"/>
              </w:rPr>
              <w:t xml:space="preserve">«Русская изба» </w:t>
            </w:r>
            <w:r w:rsidRPr="00A22936">
              <w:rPr>
                <w:sz w:val="22"/>
                <w:szCs w:val="22"/>
              </w:rPr>
              <w:t>(ОГРН 1163525057354, ИНН 3525368872, адрес: 160029, Вологодская обл.,</w:t>
            </w:r>
            <w:r>
              <w:rPr>
                <w:sz w:val="22"/>
                <w:szCs w:val="22"/>
              </w:rPr>
              <w:t xml:space="preserve"> </w:t>
            </w:r>
            <w:r w:rsidRPr="00A22936">
              <w:rPr>
                <w:sz w:val="22"/>
                <w:szCs w:val="22"/>
              </w:rPr>
              <w:t xml:space="preserve">г. Вологда, ул. Судоремонтная, д. 2Г, кв. 4) </w:t>
            </w:r>
          </w:p>
          <w:p w:rsidR="00D20C3B" w:rsidRPr="00EA7036" w:rsidRDefault="00D20C3B" w:rsidP="003D337C">
            <w:pPr>
              <w:pStyle w:val="a5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pStyle w:val="a5"/>
              <w:spacing w:line="256" w:lineRule="auto"/>
              <w:rPr>
                <w:sz w:val="22"/>
                <w:szCs w:val="22"/>
                <w:lang w:eastAsia="en-US"/>
              </w:rPr>
            </w:pPr>
            <w:r w:rsidRPr="00EA7036">
              <w:rPr>
                <w:sz w:val="22"/>
                <w:szCs w:val="22"/>
                <w:lang w:eastAsia="en-US"/>
              </w:rPr>
              <w:t xml:space="preserve">Конкурсный управляющий </w:t>
            </w:r>
          </w:p>
          <w:p w:rsidR="00D20C3B" w:rsidRPr="00EA7036" w:rsidRDefault="00D20C3B" w:rsidP="003D337C">
            <w:pPr>
              <w:pStyle w:val="a5"/>
              <w:spacing w:line="256" w:lineRule="auto"/>
              <w:ind w:left="567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A7036">
              <w:rPr>
                <w:color w:val="000000"/>
                <w:sz w:val="22"/>
                <w:szCs w:val="22"/>
                <w:lang w:eastAsia="en-US"/>
              </w:rPr>
              <w:t xml:space="preserve">_______________/ </w:t>
            </w:r>
            <w:bookmarkEnd w:id="1"/>
            <w:bookmarkEnd w:id="2"/>
            <w:bookmarkEnd w:id="3"/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Анчукова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4678" w:type="dxa"/>
          </w:tcPr>
          <w:p w:rsidR="00D20C3B" w:rsidRPr="00EA7036" w:rsidRDefault="00D20C3B" w:rsidP="003D337C">
            <w:pPr>
              <w:spacing w:line="256" w:lineRule="auto"/>
              <w:ind w:left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A7036">
              <w:rPr>
                <w:b/>
                <w:bCs/>
                <w:sz w:val="22"/>
                <w:szCs w:val="22"/>
                <w:lang w:eastAsia="en-US"/>
              </w:rPr>
              <w:t>Цессионарий</w:t>
            </w: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</w:p>
          <w:p w:rsidR="00D20C3B" w:rsidRPr="00EA7036" w:rsidRDefault="00D20C3B" w:rsidP="003D337C">
            <w:pPr>
              <w:spacing w:line="256" w:lineRule="auto"/>
              <w:ind w:left="567" w:right="514"/>
              <w:rPr>
                <w:sz w:val="22"/>
                <w:szCs w:val="22"/>
                <w:lang w:eastAsia="en-US"/>
              </w:rPr>
            </w:pPr>
            <w:r w:rsidRPr="00EA7036">
              <w:rPr>
                <w:sz w:val="22"/>
                <w:szCs w:val="22"/>
                <w:lang w:eastAsia="en-US"/>
              </w:rPr>
              <w:t xml:space="preserve"> ____________________/</w:t>
            </w:r>
          </w:p>
          <w:p w:rsidR="00D20C3B" w:rsidRPr="00EA7036" w:rsidRDefault="00D20C3B" w:rsidP="003D337C">
            <w:pPr>
              <w:spacing w:line="256" w:lineRule="auto"/>
              <w:ind w:left="567"/>
              <w:rPr>
                <w:sz w:val="22"/>
                <w:szCs w:val="22"/>
                <w:lang w:eastAsia="en-US"/>
              </w:rPr>
            </w:pPr>
          </w:p>
        </w:tc>
      </w:tr>
    </w:tbl>
    <w:p w:rsidR="00D406F5" w:rsidRDefault="00D406F5"/>
    <w:sectPr w:rsidR="00D4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F4"/>
    <w:rsid w:val="005D21F4"/>
    <w:rsid w:val="00D20C3B"/>
    <w:rsid w:val="00D406F5"/>
    <w:rsid w:val="00E2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0CB6E-DE5C-4927-8ECE-76B2550D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C3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20C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20C3B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D20C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2026-01-21T13:56:00Z</dcterms:created>
  <dcterms:modified xsi:type="dcterms:W3CDTF">2026-05-13T13:26:00Z</dcterms:modified>
</cp:coreProperties>
</file>