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0AA33D5A" w:rsidR="00E172B3" w:rsidRPr="00CE2C82" w:rsidRDefault="00942B94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D3F82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</w:t>
      </w:r>
      <w:r w:rsidR="009D3F82" w:rsidRPr="009D3F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 </w:t>
      </w:r>
      <w:r w:rsidR="009D3F82" w:rsidRPr="009D3F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Степановым Николаем Витальевичем</w:t>
      </w:r>
      <w:r w:rsidR="009D3F82" w:rsidRPr="009D3F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(дата рождения: 25.08.1988, место рождения: г. Ленинград, место жительства: 195279, Россия, г. Санкт-Петербург, пр-т Энтузиастов, д.20., к.2, кв.20, ИНН 780625707474, СНИЛС 148-046-467 71, далее – Должник),</w:t>
      </w:r>
      <w:r w:rsidR="009D3F82" w:rsidRPr="009D3F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в лице финансового управляющего</w:t>
      </w:r>
      <w:r w:rsidR="009D3F82" w:rsidRPr="009D3F8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Ахмедова Руслана Адамовича </w:t>
      </w:r>
      <w:r w:rsidR="009D3F82" w:rsidRPr="009D3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(ИНН 860903680526, СНИЛС 142-608-571 52, рег. номер 21715, адрес для корреспонденции: 195267 г. Санкт-Петербург а/я 82, член Союза арбитражных управляющих «Национальный Центр Реструктуризации и Банкротства» (</w:t>
      </w:r>
      <w:r w:rsidR="009D3F82" w:rsidRPr="009D3F8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ИНН</w:t>
      </w:r>
      <w:r w:rsidR="009D3F82" w:rsidRPr="009D3F8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ru-RU"/>
        </w:rPr>
        <w:t> </w:t>
      </w:r>
      <w:r w:rsidR="009D3F82" w:rsidRPr="009D3F8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7813175754, ОГРН 1027806876173</w:t>
      </w:r>
      <w:r w:rsidR="009D3F82" w:rsidRPr="009D3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 для корреспонденции: 123056, г Москва, ул. Большая Грузинская, д. 61, стр. 2, помещ. 19/9, тел. (812) 454-55-36, </w:t>
      </w:r>
      <w:hyperlink r:id="rId5" w:history="1">
        <w:r w:rsidR="009D3F82" w:rsidRPr="009D3F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www.ncrb-au.ru</w:t>
        </w:r>
      </w:hyperlink>
      <w:r w:rsidR="009D3F82" w:rsidRPr="009D3F8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</w:t>
      </w:r>
      <w:r w:rsidR="009D3F82" w:rsidRPr="009D3F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далее – Финансовый управляющий), действующего на основании решения Арбитражного суда города Санкт-Петербурга и Ленинградской области от 03.07.2023 по делу №А56-7822/2023</w:t>
      </w:r>
      <w:r w:rsidR="00CD43A4" w:rsidRPr="009D3F82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9D3F82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9D3F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9D3F82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6" w:history="1">
        <w:r w:rsidR="00572545" w:rsidRPr="009D3F82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9D3F82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9D3F82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9D3F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Pr="009D3F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9D3F82" w:rsidRPr="009D3F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</w:t>
      </w:r>
      <w:r w:rsidR="00CD43A4" w:rsidRPr="009D3F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D3F82" w:rsidRPr="009D3F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="00CD43A4" w:rsidRPr="009D3F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9D3F82" w:rsidRPr="009D3F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9D3F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9D3F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9D3F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9D3F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9D3F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9D3F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9D3F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(мск).</w:t>
      </w:r>
      <w:r w:rsidR="00CD43A4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</w:t>
      </w:r>
      <w:r w:rsidR="009D3F82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D3F82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14 </w:t>
      </w:r>
      <w:r w:rsidR="00CD43A4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>к/дней без изменения начальной цены, с</w:t>
      </w:r>
      <w:r w:rsidR="00EE559D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7A7D01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9D3F82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D3F82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>732</w:t>
      </w:r>
      <w:r w:rsidR="009D3F82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9D3F82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499,20 </w:t>
      </w:r>
      <w:r w:rsidR="002F7AB6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9D3F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</w:t>
      </w:r>
      <w:r w:rsidR="00CD43A4" w:rsidRPr="00CE2C82">
        <w:rPr>
          <w:rFonts w:ascii="Times New Roman" w:hAnsi="Times New Roman" w:cs="Times New Roman"/>
          <w:color w:val="000000" w:themeColor="text1"/>
          <w:sz w:val="20"/>
          <w:szCs w:val="20"/>
        </w:rPr>
        <w:t>определения победителя Торгов прием заявок прекращается.</w:t>
      </w:r>
      <w:r w:rsidR="0039127B" w:rsidRPr="00CE2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77777777" w:rsidR="00942B94" w:rsidRPr="00CE2C82" w:rsidRDefault="005F1121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E2C82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Pr="00CE2C82">
        <w:rPr>
          <w:rFonts w:ascii="Times New Roman" w:hAnsi="Times New Roman" w:cs="Times New Roman"/>
          <w:b/>
          <w:bCs/>
          <w:sz w:val="20"/>
          <w:szCs w:val="20"/>
        </w:rPr>
        <w:t xml:space="preserve">единым лотом </w:t>
      </w:r>
      <w:r w:rsidR="00942B94" w:rsidRPr="00CE2C82">
        <w:rPr>
          <w:rFonts w:ascii="Times New Roman" w:hAnsi="Times New Roman" w:cs="Times New Roman"/>
          <w:sz w:val="20"/>
          <w:szCs w:val="20"/>
        </w:rPr>
        <w:t xml:space="preserve">подлежит имущество (далее – Имущество, Лот): </w:t>
      </w:r>
    </w:p>
    <w:p w14:paraId="0180B144" w14:textId="7EBB69EE" w:rsidR="009D3F82" w:rsidRPr="009D3F82" w:rsidRDefault="009D3F82" w:rsidP="00CE2C82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D3F8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Лот 1: </w:t>
      </w:r>
      <w:r w:rsidRPr="009D3F8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Автомобиль марки KIA YD (Cerato Forte), VIN XWEFK411BHC000500, год выпуска: 2017, цвет: черный, модель № двигателя: G4FG HH678382, шасси отсутствует, кузов № XWEFK411BHC000500. Адрес местонахождения: г. Санкт-Петербург, пр-т Энтузиастов, д.20, к.2.</w:t>
      </w:r>
      <w:r w:rsidR="00CE2C82" w:rsidRPr="00CE2C8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9D3F8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Паспорт транспортного средства на автомобиль Организатору торгов не предоставлен.</w:t>
      </w:r>
      <w:r w:rsidR="00CE2C82" w:rsidRPr="00CE2C8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9D3F8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Обременение: залог в пользу АО «Эксперт Банк».</w:t>
      </w:r>
      <w:r w:rsidR="00CE2C82" w:rsidRPr="00CE2C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2C82" w:rsidRPr="00CE2C82">
        <w:rPr>
          <w:rFonts w:ascii="Times New Roman" w:hAnsi="Times New Roman" w:cs="Times New Roman"/>
          <w:b/>
          <w:sz w:val="20"/>
          <w:szCs w:val="20"/>
        </w:rPr>
        <w:t>Начальная цена – 1 017 360,00 руб.</w:t>
      </w:r>
    </w:p>
    <w:p w14:paraId="411D3B38" w14:textId="50B1B065" w:rsidR="009D3F82" w:rsidRPr="009D3F82" w:rsidRDefault="009D3F82" w:rsidP="0089598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3F8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Ознакомление с Лотом производится по месту нахождения Лота в рабочее время с 11:00 до 17:00 по мск времени</w:t>
      </w:r>
      <w:r w:rsidRPr="009D3F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9D3F8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тел. +7(999)248-67-66 (Виталий)</w:t>
      </w:r>
      <w:r w:rsidR="00CE2C82" w:rsidRPr="00CE2C8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,</w:t>
      </w:r>
      <w:r w:rsidRPr="009D3F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CE2C82" w:rsidRPr="00CE2C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9D3F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также </w:t>
      </w:r>
      <w:r w:rsidR="00CE2C82" w:rsidRPr="00CE2C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CE2C82" w:rsidRPr="00CE2C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нформацию о реализуемом имуществе можно получить у </w:t>
      </w:r>
      <w:r w:rsidRPr="009D3F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Организатор</w:t>
      </w:r>
      <w:r w:rsidR="00CE2C82" w:rsidRPr="00CE2C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9D3F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торгов</w:t>
      </w:r>
      <w:r w:rsidR="00CE2C82" w:rsidRPr="00CE2C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="00CE2C82" w:rsidRPr="00CE2C82">
        <w:t xml:space="preserve"> </w:t>
      </w:r>
      <w:r w:rsidR="00CE2C82" w:rsidRPr="00CE2C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тел. 7</w:t>
      </w:r>
      <w:r w:rsidR="00CE2C82" w:rsidRPr="00CE2C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CE2C82" w:rsidRPr="00CE2C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967</w:t>
      </w:r>
      <w:r w:rsidR="00CE2C82" w:rsidRPr="00CE2C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CE2C82" w:rsidRPr="00CE2C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268-63-09, эл. почта: </w:t>
      </w:r>
      <w:hyperlink r:id="rId7" w:history="1">
        <w:r w:rsidR="00CE2C82" w:rsidRPr="008622C3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fokina@auction-house.ru</w:t>
        </w:r>
      </w:hyperlink>
      <w:r w:rsidRPr="009D3F8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0A73BDA" w14:textId="296BC551" w:rsidR="008B3268" w:rsidRPr="009D3F82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9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</w:t>
      </w:r>
      <w:r w:rsidR="0089598A" w:rsidRPr="0089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–</w:t>
      </w:r>
      <w:r w:rsidRPr="0089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89598A" w:rsidRPr="0089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  <w:r w:rsidRPr="0089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% от нач</w:t>
      </w:r>
      <w:r w:rsidR="00C5364D" w:rsidRPr="0089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8959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89598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89598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89598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89598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89598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89598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89598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89598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89598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89598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89598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89598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89598A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89598A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89598A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89598A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89598A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89598A">
        <w:rPr>
          <w:rFonts w:ascii="Times New Roman" w:hAnsi="Times New Roman" w:cs="Times New Roman"/>
          <w:sz w:val="20"/>
          <w:szCs w:val="20"/>
        </w:rPr>
        <w:t>(далее</w:t>
      </w:r>
      <w:r w:rsidRPr="0089598A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89598A">
        <w:rPr>
          <w:rFonts w:ascii="Times New Roman" w:hAnsi="Times New Roman" w:cs="Times New Roman"/>
          <w:sz w:val="20"/>
          <w:szCs w:val="20"/>
        </w:rPr>
        <w:t>–</w:t>
      </w:r>
      <w:r w:rsidRPr="0089598A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89598A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89598A">
        <w:rPr>
          <w:rFonts w:ascii="Times New Roman" w:hAnsi="Times New Roman" w:cs="Times New Roman"/>
          <w:sz w:val="20"/>
          <w:szCs w:val="20"/>
        </w:rPr>
        <w:t>ДКП</w:t>
      </w:r>
      <w:r w:rsidR="00CD43A4" w:rsidRPr="0089598A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89598A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89598A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89598A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89598A">
        <w:rPr>
          <w:rFonts w:ascii="Times New Roman" w:hAnsi="Times New Roman" w:cs="Times New Roman"/>
          <w:sz w:val="20"/>
          <w:szCs w:val="20"/>
        </w:rPr>
        <w:t xml:space="preserve"> </w:t>
      </w:r>
      <w:r w:rsidRPr="0089598A">
        <w:rPr>
          <w:rFonts w:ascii="Times New Roman" w:hAnsi="Times New Roman" w:cs="Times New Roman"/>
          <w:sz w:val="20"/>
          <w:szCs w:val="20"/>
        </w:rPr>
        <w:t>ДКП</w:t>
      </w:r>
      <w:r w:rsidR="00CD43A4" w:rsidRPr="0089598A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89598A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89598A">
        <w:rPr>
          <w:rFonts w:ascii="Times New Roman" w:hAnsi="Times New Roman" w:cs="Times New Roman"/>
          <w:sz w:val="20"/>
          <w:szCs w:val="20"/>
        </w:rPr>
        <w:t xml:space="preserve">. </w:t>
      </w:r>
      <w:r w:rsidR="0089598A" w:rsidRPr="0089598A">
        <w:rPr>
          <w:rFonts w:ascii="Times New Roman" w:hAnsi="Times New Roman" w:cs="Times New Roman"/>
          <w:sz w:val="20"/>
          <w:szCs w:val="20"/>
        </w:rPr>
        <w:t>Оплата - в течение 30 (тридцати) дней со дня подписания договора купли-продажи на спец. счет Должника: р/с 40817810850183596088 в ФИЛИАЛЕ «ЦЕНТРАЛЬНЫЙ» ПАО «СОВКОМБАНК» (БЕРДСК), к/с № 30101810150040000763, БИК 045004763.</w:t>
      </w:r>
    </w:p>
    <w:sectPr w:rsidR="008B3268" w:rsidRPr="009D3F82" w:rsidSect="0068253C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C3551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253C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598A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D3F82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2C82"/>
    <w:rsid w:val="00CE310F"/>
    <w:rsid w:val="00D35265"/>
    <w:rsid w:val="00D7625C"/>
    <w:rsid w:val="00D8458E"/>
    <w:rsid w:val="00DB55F7"/>
    <w:rsid w:val="00DC50AB"/>
    <w:rsid w:val="00DE609E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CE2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http://www.ncrb-a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87</cp:revision>
  <cp:lastPrinted>2026-05-12T09:31:00Z</cp:lastPrinted>
  <dcterms:created xsi:type="dcterms:W3CDTF">2023-10-04T11:26:00Z</dcterms:created>
  <dcterms:modified xsi:type="dcterms:W3CDTF">2026-05-12T09:31:00Z</dcterms:modified>
</cp:coreProperties>
</file>