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5DFE" w14:textId="3B118BA4" w:rsidR="00AA1E9B" w:rsidRPr="00AA1E9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AA1E9B">
        <w:rPr>
          <w:rFonts w:ascii="Times New Roman" w:eastAsia="Calibri" w:hAnsi="Times New Roman" w:cs="Times New Roman"/>
          <w:bCs/>
          <w:sz w:val="23"/>
          <w:szCs w:val="23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3"/>
          <w:szCs w:val="23"/>
        </w:rPr>
        <w:t>№3</w:t>
      </w:r>
      <w:r w:rsidRPr="00AA1E9B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</w:p>
    <w:p w14:paraId="5DBBCE46" w14:textId="2D6FF4DD" w:rsidR="00721887" w:rsidRPr="00AA1E9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AA1E9B">
        <w:rPr>
          <w:rFonts w:ascii="Times New Roman" w:eastAsia="Calibri" w:hAnsi="Times New Roman" w:cs="Times New Roman"/>
          <w:bCs/>
          <w:sz w:val="23"/>
          <w:szCs w:val="23"/>
        </w:rPr>
        <w:t>к информационному сообщению</w:t>
      </w:r>
    </w:p>
    <w:p w14:paraId="2B85B32E" w14:textId="77777777" w:rsidR="00AA1E9B" w:rsidRDefault="00AA1E9B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CE4E1D9" w14:textId="6C80FD63" w:rsidR="00950BF6" w:rsidRPr="00A56218" w:rsidRDefault="00FA056F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>Соглашение о выплате вознаграждения</w:t>
      </w:r>
      <w:r w:rsidR="00950BF6"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14:paraId="0AA3C050" w14:textId="6189E2BE" w:rsidR="00FA056F" w:rsidRPr="00A56218" w:rsidRDefault="00950BF6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                               «___» _________202</w:t>
      </w:r>
      <w:r w:rsidR="007A14FF">
        <w:rPr>
          <w:rFonts w:ascii="Times New Roman" w:eastAsia="Calibri" w:hAnsi="Times New Roman" w:cs="Times New Roman"/>
          <w:b/>
          <w:sz w:val="23"/>
          <w:szCs w:val="23"/>
        </w:rPr>
        <w:t>__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>г.</w:t>
      </w:r>
    </w:p>
    <w:p w14:paraId="1FCCCA4D" w14:textId="5756BF19" w:rsidR="00FA056F" w:rsidRPr="00A56218" w:rsidRDefault="00FA056F" w:rsidP="00950BF6">
      <w:pPr>
        <w:spacing w:after="0" w:line="232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F51D758" w14:textId="3EBC71AF" w:rsidR="00FE4D3D" w:rsidRPr="00A56218" w:rsidRDefault="00586CBE" w:rsidP="00586CBE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3D71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Акционерное общество «Российский аукционный дом», АО «РАД»</w:t>
      </w:r>
      <w:r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>, именуемое в дальнейшем </w:t>
      </w:r>
      <w:r w:rsidRPr="00A83D7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«Поверенный»</w:t>
      </w:r>
      <w:r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лице </w:t>
      </w:r>
      <w:r w:rsidR="0088263C"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заместителя генерального директора по региональному развитию </w:t>
      </w:r>
      <w:proofErr w:type="spellStart"/>
      <w:r w:rsidR="0088263C"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>Жирунова</w:t>
      </w:r>
      <w:proofErr w:type="spellEnd"/>
      <w:r w:rsidR="0088263C"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Павла Геннадьевича, действующего на основании Доверенности № Д-063 от 01.01.2026г</w:t>
      </w:r>
      <w:r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1106A8" w:rsidRPr="00A83D71">
        <w:rPr>
          <w:rFonts w:ascii="Times New Roman" w:eastAsia="SimSun" w:hAnsi="Times New Roman" w:cs="Times New Roman"/>
          <w:kern w:val="1"/>
          <w:sz w:val="23"/>
          <w:szCs w:val="23"/>
          <w:shd w:val="clear" w:color="auto" w:fill="FFFFFF"/>
          <w:lang w:eastAsia="hi-IN" w:bidi="hi-IN"/>
        </w:rPr>
        <w:t xml:space="preserve">, </w:t>
      </w:r>
      <w:r w:rsidR="00FA056F"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именуемое в дальнейшем «</w:t>
      </w:r>
      <w:r w:rsidR="00FA056F" w:rsidRPr="00A83D7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Организатор </w:t>
      </w:r>
      <w:r w:rsidR="00CF634E" w:rsidRPr="00A83D7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торгов</w:t>
      </w:r>
      <w:r w:rsidR="00FA056F"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>», с одной стороны,</w:t>
      </w:r>
      <w:r w:rsidR="00FA056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4B637247" w14:textId="4FF001A5" w:rsidR="0044160F" w:rsidRPr="00A56218" w:rsidRDefault="00FA056F" w:rsidP="00772577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 __________________________________________, в лице _________________, действующего на основании_______________, именуем____ в дальнейшем «</w:t>
      </w:r>
      <w:r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Претендент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», совместно именуемые «Стороны», заключили настоящее Соглашение о выплате вознаграждения (далее – Соглашение) по итогам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назначенн</w:t>
      </w:r>
      <w:r w:rsidR="00CF634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«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CC4846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202</w:t>
      </w:r>
      <w:r w:rsidR="00BA6765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301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аукциона </w:t>
      </w:r>
      <w:r w:rsidR="0044160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продаже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имущества, </w:t>
      </w:r>
      <w:r w:rsidR="00F46A57" w:rsidRPr="00F46A5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являющегося собственностью </w:t>
      </w:r>
      <w:r w:rsidR="009577EF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городского округа – город Камышин Волгоградской области и закрепленного на праве оперативного управления за Муниципальным автономным учреждением «Медиа-холдинг городского округа – город Камышин» (ИНН 3436110423)</w:t>
      </w:r>
      <w:r w:rsidR="00BA6765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A2094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617AF7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Лот №____, код лота </w:t>
      </w:r>
      <w:r w:rsidR="00AA2094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РАД-</w:t>
      </w:r>
      <w:proofErr w:type="spellStart"/>
      <w:r w:rsidR="00AA2094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хххххх</w:t>
      </w:r>
      <w:proofErr w:type="spellEnd"/>
      <w:r w:rsidR="00AA2094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0356AE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Start w:id="0" w:name="_Hlk201592168"/>
      <w:r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Лот</w:t>
      </w:r>
      <w:r w:rsidR="009355D5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Объект, Имущество</w:t>
      </w:r>
      <w:r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9E7283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End w:id="0"/>
    </w:p>
    <w:p w14:paraId="14FC4E3A" w14:textId="218DF763" w:rsidR="00617AF7" w:rsidRPr="00A56218" w:rsidRDefault="00617AF7" w:rsidP="00F43716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</w:t>
      </w:r>
      <w:r w:rsidR="00F43716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__.</w:t>
      </w:r>
    </w:p>
    <w:p w14:paraId="5AF1F172" w14:textId="70E2047E" w:rsidR="00FA056F" w:rsidRPr="00A56218" w:rsidRDefault="000408F1" w:rsidP="00772577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="00726A7D" w:rsidRPr="00A56218">
        <w:rPr>
          <w:rFonts w:ascii="Times New Roman" w:eastAsia="Calibri" w:hAnsi="Times New Roman" w:cs="Times New Roman"/>
          <w:sz w:val="23"/>
          <w:szCs w:val="23"/>
        </w:rPr>
        <w:t xml:space="preserve">1.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В соответствии с информационным сообщением, опубликованным на официальном сайте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https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://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auction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-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house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  <w:proofErr w:type="spellStart"/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ru</w:t>
      </w:r>
      <w:proofErr w:type="spellEnd"/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/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и на электронной торговой площадке https://lot-online.ru/, вознаграждение 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012974" w:rsidRPr="000129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в связи с организацией и проведением аукциона посредством функционала информационной системы «Электронная  торговая площадка» акционерного общества «Российский аукционный дом»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не входит в цену Лота</w:t>
      </w:r>
      <w:r w:rsidR="00742C6C" w:rsidRPr="00A56218">
        <w:rPr>
          <w:color w:val="000000" w:themeColor="text1"/>
          <w:sz w:val="23"/>
          <w:szCs w:val="23"/>
        </w:rPr>
        <w:t>,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не включается в цену Договор</w:t>
      </w:r>
      <w:r w:rsidR="00F33990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а</w:t>
      </w:r>
      <w:r w:rsidR="0021522E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 xml:space="preserve">купли-продажи  </w:t>
      </w:r>
      <w:r w:rsidR="009355D5" w:rsidRPr="00A56218">
        <w:rPr>
          <w:rFonts w:ascii="Times New Roman" w:eastAsia="Calibri" w:hAnsi="Times New Roman" w:cs="Times New Roman"/>
          <w:sz w:val="23"/>
          <w:szCs w:val="23"/>
        </w:rPr>
        <w:t>И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>мущества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и выплачивается 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победителем аукциона сверх цены Лота, определенной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по итогам аукциона,  единственным участником аукциона -  сверх </w:t>
      </w:r>
      <w:bookmarkStart w:id="1" w:name="_Hlk162435395"/>
      <w:r w:rsidR="00D768E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началь</w:t>
      </w:r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ной</w:t>
      </w:r>
      <w:bookmarkEnd w:id="1"/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цены Лота, </w:t>
      </w:r>
      <w:r w:rsidR="00D0142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указанной в информационном сообщении,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768E4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участником торгов, который сделал предпоследнее предложение по цене – сверх цены, предложенной таким участником (в случае заключения с ним договора купли-продажи), </w:t>
      </w:r>
      <w:r w:rsidR="00726A7D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>в следующем размере:</w:t>
      </w:r>
    </w:p>
    <w:p w14:paraId="6569750D" w14:textId="53BE7A32" w:rsidR="00726A7D" w:rsidRPr="00A56218" w:rsidRDefault="00726A7D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0408F1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победителем аукциона, вознаграждение Организатора торгов составляет </w:t>
      </w:r>
      <w:r w:rsidR="009577EF" w:rsidRPr="009577E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25 000 (Двадцать пять тысяч) рублей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14:paraId="305BF09F" w14:textId="4D62B71D" w:rsidR="00726A7D" w:rsidRPr="00A56218" w:rsidRDefault="000408F1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единственным участником аукциона, вознаграждение Организатора торгов составляет </w:t>
      </w:r>
      <w:r w:rsidR="009577EF" w:rsidRPr="009577E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25 000 (Двадцать пять тысяч) рублей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14:paraId="48FBEAA3" w14:textId="648B1925" w:rsidR="00BD4F7B" w:rsidRDefault="00BD4F7B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заключения договора купли-продажи</w:t>
      </w:r>
      <w:r w:rsidRPr="00A56218">
        <w:rPr>
          <w:sz w:val="23"/>
          <w:szCs w:val="23"/>
        </w:rPr>
        <w:t xml:space="preserve"> с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участником торгов, который сделал предпоследнее предложение по цене, вознаграждение Организатора торгов составляет </w:t>
      </w:r>
      <w:r w:rsidR="00F40B6C" w:rsidRPr="00F40B6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25 000 (Двадцать пять тысяч) рублей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2609F9F" w14:textId="2D15B9D6" w:rsidR="00012974" w:rsidRPr="00A56218" w:rsidRDefault="00012974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012974">
        <w:rPr>
          <w:rFonts w:ascii="Times New Roman" w:eastAsia="Times New Roman" w:hAnsi="Times New Roman" w:cs="Times New Roman"/>
          <w:sz w:val="23"/>
          <w:szCs w:val="23"/>
          <w:lang w:eastAsia="ru-RU"/>
        </w:rPr>
        <w:t>Сумма вознаграждения Организатора торгов НДС не облагается в соответствии с п. 1 ст. 145.1 Налогового кодекса Российской Федерации.</w:t>
      </w:r>
    </w:p>
    <w:p w14:paraId="435FF0A3" w14:textId="2FA3B7CF" w:rsidR="000408F1" w:rsidRPr="00A56218" w:rsidRDefault="000408F1" w:rsidP="000408F1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2. Претендент, признан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ный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победителем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обязуется выплатить Организатору торгов вознагражд</w:t>
      </w:r>
      <w:r w:rsidR="00907BF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ение в размере, указанном в п. 1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Соглашения, в течение 5 (Пяти) рабочих дней с даты подведения итогов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67B11C46" w14:textId="07522A60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Претендент, признанный единственным участником аукциона, обязуется выплатить Организатору торгов вознаграждение </w:t>
      </w:r>
      <w:bookmarkStart w:id="2" w:name="_Hlk175234786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размере, указанном в п. 1 настоящего Соглашения, в течение 5 (Пяти) рабочих дней </w:t>
      </w:r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</w:t>
      </w:r>
      <w:bookmarkEnd w:id="2"/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даты признания аукциона несостоявшимся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bookmarkStart w:id="3" w:name="_Hlk175234982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торгов.</w:t>
      </w:r>
    </w:p>
    <w:bookmarkEnd w:id="3"/>
    <w:p w14:paraId="5D37CB68" w14:textId="4E1593CB" w:rsidR="00306862" w:rsidRPr="00A56218" w:rsidRDefault="00306862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Участник аукциона, который сделал предпоследнее предложение по цене, в случае заключения с ним договора купли-продажи, обязуется выплатить Организатору торгов вознаграждение в размере, указанном в п. 1 настоящего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торгов.</w:t>
      </w:r>
    </w:p>
    <w:p w14:paraId="2182F53A" w14:textId="3130D075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Реквизиты Организатора торгов для перечисления вознаграждения:</w:t>
      </w:r>
    </w:p>
    <w:p w14:paraId="529F758E" w14:textId="77777777" w:rsidR="000408F1" w:rsidRPr="00A56218" w:rsidRDefault="000408F1" w:rsidP="00FD72B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Получатель: Акционерное общество «Российский аукционный дом» </w:t>
      </w:r>
    </w:p>
    <w:p w14:paraId="4A6DA858" w14:textId="0B14E839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ИНН 7838430413, КПП 783801001, р/счет 40702810726260000311,</w:t>
      </w:r>
      <w:r w:rsidR="0083020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</w:p>
    <w:p w14:paraId="6BE0170D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Банк: Филиал «ЦЕНТРАЛЬНЫЙ» БАНКА ВТБ (ПАО) г. Москва,</w:t>
      </w:r>
    </w:p>
    <w:p w14:paraId="0EE13AD2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к/счет 30101810145250000411, БИК 044525411.</w:t>
      </w:r>
    </w:p>
    <w:p w14:paraId="719A4FBF" w14:textId="2F6CAE56" w:rsidR="000408F1" w:rsidRDefault="000408F1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>При оформлении платежного поручения в части «Назначение платежа»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Calibri" w:hAnsi="Times New Roman" w:cs="Times New Roman"/>
          <w:sz w:val="23"/>
          <w:szCs w:val="23"/>
        </w:rPr>
        <w:t>необходимо указать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«Оплата вознаграждения Организатору торгов на основании Протокола от _____.202</w:t>
      </w:r>
      <w:r w:rsidR="00073D87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 w:rsidR="00793D8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НДС </w:t>
      </w:r>
      <w:r w:rsidR="00793D8A" w:rsidRPr="00793D8A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облагается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».</w:t>
      </w:r>
    </w:p>
    <w:p w14:paraId="4D2E5B51" w14:textId="40CA95F8" w:rsidR="00AA1E9B" w:rsidRPr="00A56218" w:rsidRDefault="00AA1E9B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r w:rsidRPr="00AA1E9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Информационное сообщение является 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публичной офертой в соответствии со статьей 437 Гражданского кодекса Российской Федерации по заключению с Победителем аукциона/Единственным участником аукциона/Участником аукциона, который сделал предпоследнее предложение по цене, </w:t>
      </w:r>
      <w:r w:rsid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>оглашения о выплате вознаграждения, а подача заявки на участие в торгах является акцептом такой оферты, после чего Соглашение о выплате вознаграждения считается заключенным в установленном порядке по форме, размещенной на сайте www.lot-online.ru в разделе «Документы к лоту».</w:t>
      </w:r>
    </w:p>
    <w:p w14:paraId="12ABE7B7" w14:textId="4342F2C2" w:rsidR="00FA056F" w:rsidRPr="00A56218" w:rsidRDefault="007970F0" w:rsidP="00A77CC8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A56218">
        <w:rPr>
          <w:rFonts w:ascii="Times New Roman" w:hAnsi="Times New Roman"/>
          <w:bCs/>
          <w:sz w:val="23"/>
          <w:szCs w:val="23"/>
        </w:rPr>
        <w:t xml:space="preserve">          </w:t>
      </w:r>
      <w:r w:rsidR="00AA1E9B">
        <w:rPr>
          <w:rFonts w:ascii="Times New Roman" w:hAnsi="Times New Roman"/>
          <w:sz w:val="23"/>
          <w:szCs w:val="23"/>
        </w:rPr>
        <w:t>4</w:t>
      </w:r>
      <w:r w:rsidR="00FA056F" w:rsidRPr="00A56218">
        <w:rPr>
          <w:rFonts w:ascii="Times New Roman" w:hAnsi="Times New Roman"/>
          <w:sz w:val="23"/>
          <w:szCs w:val="23"/>
        </w:rPr>
        <w:t>. В случае невозможности разрешения споров и разногласий путем переговоров они подлежат</w:t>
      </w:r>
      <w:r w:rsidR="008622E1" w:rsidRPr="008622E1">
        <w:t xml:space="preserve"> </w:t>
      </w:r>
      <w:r w:rsidR="008622E1" w:rsidRPr="008622E1">
        <w:rPr>
          <w:rFonts w:ascii="Times New Roman" w:hAnsi="Times New Roman"/>
          <w:sz w:val="23"/>
          <w:szCs w:val="23"/>
        </w:rPr>
        <w:t>разрешению в судебном порядке по месту нахождения Организатор</w:t>
      </w:r>
      <w:r w:rsidR="008622E1">
        <w:rPr>
          <w:rFonts w:ascii="Times New Roman" w:hAnsi="Times New Roman"/>
          <w:sz w:val="23"/>
          <w:szCs w:val="23"/>
        </w:rPr>
        <w:t>а</w:t>
      </w:r>
      <w:r w:rsidR="008622E1" w:rsidRPr="008622E1">
        <w:rPr>
          <w:rFonts w:ascii="Times New Roman" w:hAnsi="Times New Roman"/>
          <w:sz w:val="23"/>
          <w:szCs w:val="23"/>
        </w:rPr>
        <w:t xml:space="preserve"> торгов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 Российской Федерации. </w:t>
      </w:r>
      <w:r w:rsidR="00FA056F" w:rsidRPr="00A56218">
        <w:rPr>
          <w:rFonts w:ascii="Times New Roman" w:hAnsi="Times New Roman"/>
          <w:sz w:val="23"/>
          <w:szCs w:val="23"/>
        </w:rPr>
        <w:t xml:space="preserve"> </w:t>
      </w:r>
    </w:p>
    <w:p w14:paraId="67E51B5D" w14:textId="7C785278" w:rsidR="00FA056F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>5</w:t>
      </w:r>
      <w:r w:rsidR="00FA056F" w:rsidRPr="00A56218"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 xml:space="preserve">.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За просрочку оплаты суммы вознаграждения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,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Организатор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вправе потребовать от победителя</w:t>
      </w:r>
      <w:r w:rsidR="005B407B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аукциона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/единственного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/участника аукциона, который сделал предпоследнее предложение по цене (в случае заключения с ним договора купли-продажи),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уплату пени в размере 0,1 % (</w:t>
      </w:r>
      <w:r w:rsidR="00E94F9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одна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десятая процента) от суммы просроченного платежа за каждый день просрочки.</w:t>
      </w:r>
    </w:p>
    <w:p w14:paraId="5B57AE5A" w14:textId="26677A21" w:rsidR="004F1F45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6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. Обязательства 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п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обедителя/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е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/участника аукциона, который сделал предпоследнее предложение по цене (в случае заключения с ним договора купли-продажи)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по оплате </w:t>
      </w:r>
      <w:r w:rsidR="00001A1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вознаграждения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считаются исполненными на дату зачисления денежных средств на </w:t>
      </w:r>
      <w:r w:rsidR="002532AA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расчетный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счет Организатора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.</w:t>
      </w:r>
    </w:p>
    <w:p w14:paraId="4DC89E4B" w14:textId="7A67C41B" w:rsidR="00FA056F" w:rsidRPr="00A56218" w:rsidRDefault="00AA1E9B" w:rsidP="00AE669F">
      <w:pPr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7.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Настоящее Соглашение вступает в силу с даты подведения итогов </w:t>
      </w:r>
      <w:r w:rsidR="00776AC0" w:rsidRPr="00A56218">
        <w:rPr>
          <w:rFonts w:ascii="Times New Roman" w:hAnsi="Times New Roman" w:cs="Times New Roman"/>
          <w:sz w:val="23"/>
          <w:szCs w:val="23"/>
        </w:rPr>
        <w:t>аукциона</w:t>
      </w:r>
      <w:r w:rsidR="000D74BA" w:rsidRPr="00A56218">
        <w:rPr>
          <w:rFonts w:ascii="Times New Roman" w:hAnsi="Times New Roman" w:cs="Times New Roman"/>
          <w:sz w:val="23"/>
          <w:szCs w:val="23"/>
        </w:rPr>
        <w:t>, назначен</w:t>
      </w:r>
      <w:r w:rsidR="00A77CC8" w:rsidRPr="00A56218">
        <w:rPr>
          <w:rFonts w:ascii="Times New Roman" w:hAnsi="Times New Roman" w:cs="Times New Roman"/>
          <w:sz w:val="23"/>
          <w:szCs w:val="23"/>
        </w:rPr>
        <w:t>н</w:t>
      </w:r>
      <w:r w:rsidR="00776AC0" w:rsidRPr="00A56218">
        <w:rPr>
          <w:rFonts w:ascii="Times New Roman" w:hAnsi="Times New Roman" w:cs="Times New Roman"/>
          <w:sz w:val="23"/>
          <w:szCs w:val="23"/>
        </w:rPr>
        <w:t>ого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на «</w:t>
      </w:r>
      <w:r w:rsidR="00A364F3" w:rsidRPr="00A56218">
        <w:rPr>
          <w:rFonts w:ascii="Times New Roman" w:hAnsi="Times New Roman" w:cs="Times New Roman"/>
          <w:sz w:val="23"/>
          <w:szCs w:val="23"/>
        </w:rPr>
        <w:t>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» </w:t>
      </w:r>
      <w:r w:rsidR="00A364F3" w:rsidRPr="00A56218">
        <w:rPr>
          <w:rFonts w:ascii="Times New Roman" w:hAnsi="Times New Roman" w:cs="Times New Roman"/>
          <w:sz w:val="23"/>
          <w:szCs w:val="23"/>
        </w:rPr>
        <w:t>____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202</w:t>
      </w:r>
      <w:r w:rsidR="00C74540">
        <w:rPr>
          <w:rFonts w:ascii="Times New Roman" w:hAnsi="Times New Roman" w:cs="Times New Roman"/>
          <w:sz w:val="23"/>
          <w:szCs w:val="23"/>
        </w:rPr>
        <w:t>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года,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 и действует до полного выполнения Сторонами своих обязательств.</w:t>
      </w:r>
    </w:p>
    <w:p w14:paraId="246D76CB" w14:textId="77777777" w:rsidR="00ED38F8" w:rsidRPr="00A56218" w:rsidRDefault="00ED38F8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57744255" w14:textId="3BDCE9CB" w:rsidR="00FA056F" w:rsidRPr="00A56218" w:rsidRDefault="00FA056F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Реквизиты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и </w:t>
      </w: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подписи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Сторон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:</w:t>
      </w:r>
    </w:p>
    <w:p w14:paraId="2501E15F" w14:textId="77777777" w:rsidR="00EC3A0D" w:rsidRPr="00A56218" w:rsidRDefault="00EC3A0D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FA056F" w:rsidRPr="00A56218" w14:paraId="1CC2E16A" w14:textId="77777777" w:rsidTr="001B3FA0">
        <w:trPr>
          <w:trHeight w:val="3405"/>
        </w:trPr>
        <w:tc>
          <w:tcPr>
            <w:tcW w:w="5103" w:type="dxa"/>
          </w:tcPr>
          <w:p w14:paraId="135C76B5" w14:textId="52D31F79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ОРГАНИЗАТОР ТОРГОВ:</w:t>
            </w:r>
          </w:p>
          <w:p w14:paraId="5D42CA2E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Акционерное общество</w:t>
            </w:r>
          </w:p>
          <w:p w14:paraId="66532B0A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«Российский аукционный дом»</w:t>
            </w:r>
          </w:p>
          <w:p w14:paraId="29BC172B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Место нахождения: 190000, г. Санкт-Петербург, пер. Гривцова, д. 5, литера В.</w:t>
            </w:r>
          </w:p>
          <w:p w14:paraId="2FD18A10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Почтовый адрес Поволжского филиала АО «РАД»: 443080, г. Самара, 4-й проезд, д. 57А, оф. 213</w:t>
            </w:r>
          </w:p>
          <w:p w14:paraId="1556BB21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7838430413, КПП 783801001, </w:t>
            </w:r>
          </w:p>
          <w:p w14:paraId="14AA5F8E" w14:textId="3B559211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1097847233351,</w:t>
            </w:r>
          </w:p>
          <w:p w14:paraId="672098F5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р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40702810726260000311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Филиале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«ЦЕНТРАЛЬНЫЙ»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БАНКА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ВТБ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ПАО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)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г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.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Москва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</w:p>
          <w:p w14:paraId="6898EF0E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БИК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044525411,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30101810145250000411,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ОКПО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61084258, ОКПО 61084258</w:t>
            </w:r>
          </w:p>
          <w:p w14:paraId="1FA700CB" w14:textId="4FB32C49" w:rsidR="00721887" w:rsidRPr="00A56218" w:rsidRDefault="008C1F34" w:rsidP="008C1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Тел. 8 (846)248-21-43,</w:t>
            </w:r>
            <w:r w:rsidR="00B03CB5"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248-15-82</w:t>
            </w:r>
          </w:p>
          <w:p w14:paraId="1E82C0C4" w14:textId="06D307E4" w:rsidR="00BF12E8" w:rsidRPr="00A56218" w:rsidRDefault="00BF12E8" w:rsidP="00BD70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firstLine="34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78B17EC5" w14:textId="48EA3D43" w:rsidR="00FA056F" w:rsidRPr="00A56218" w:rsidRDefault="00FA056F" w:rsidP="00721887">
            <w:pPr>
              <w:spacing w:line="232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62" w:type="dxa"/>
          </w:tcPr>
          <w:p w14:paraId="68131B74" w14:textId="77777777" w:rsidR="00B44FFD" w:rsidRDefault="00B44FFD" w:rsidP="00B44FFD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ПРЕТЕНДЕНТ</w:t>
            </w:r>
            <w:r w:rsidRPr="0052331D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  <w:p w14:paraId="2060075F" w14:textId="77777777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6E8956DC" w14:textId="4CC108E3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</w:t>
            </w: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</w:t>
            </w:r>
          </w:p>
          <w:p w14:paraId="3BD56553" w14:textId="25D61CE0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04ABD3E" w14:textId="77777777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16D9C27D" w14:textId="3E4ABEFA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520DFE50" w14:textId="3B06FB8B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7DE22FA1" w14:textId="77777777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11564A5" w14:textId="694A3B42" w:rsidR="00FA056F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6218">
              <w:rPr>
                <w:rFonts w:ascii="Times New Roman" w:eastAsia="SimSun" w:hAnsi="Times New Roman"/>
                <w:bCs/>
                <w:i/>
                <w:kern w:val="1"/>
                <w:sz w:val="23"/>
                <w:szCs w:val="23"/>
                <w:lang w:eastAsia="hi-IN" w:bidi="hi-IN"/>
              </w:rPr>
              <w:t>(банковские реквизиты должны указать и физические, и юридические лица</w:t>
            </w: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)</w:t>
            </w:r>
          </w:p>
        </w:tc>
      </w:tr>
    </w:tbl>
    <w:p w14:paraId="548F0BC5" w14:textId="370CAD3D" w:rsidR="00A364F3" w:rsidRPr="00A56218" w:rsidRDefault="00705A5F" w:rsidP="000A4E2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</w:t>
      </w:r>
      <w:r w:rsidR="00A364F3"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ОТ ОРГАНИЗАТОРА ТОРГОВ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</w:t>
      </w:r>
      <w:r w:rsidR="00A364F3"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 ПРЕТЕНДЕНТА</w:t>
      </w:r>
    </w:p>
    <w:p w14:paraId="0EC36168" w14:textId="77777777" w:rsidR="00A364F3" w:rsidRPr="00A56218" w:rsidRDefault="00A364F3" w:rsidP="000A4E2D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6EECE2D" w14:textId="77777777" w:rsidR="0088263C" w:rsidRPr="0038307D" w:rsidRDefault="0088263C" w:rsidP="000A4E2D">
      <w:pPr>
        <w:spacing w:after="0" w:line="240" w:lineRule="auto"/>
        <w:ind w:left="14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307D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Заместитель генерального директора</w:t>
      </w:r>
    </w:p>
    <w:p w14:paraId="62685F20" w14:textId="77777777" w:rsidR="0088263C" w:rsidRPr="0038307D" w:rsidRDefault="0088263C" w:rsidP="000A4E2D">
      <w:pPr>
        <w:spacing w:after="0" w:line="240" w:lineRule="auto"/>
        <w:ind w:left="14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307D">
        <w:rPr>
          <w:rFonts w:ascii="Times New Roman" w:eastAsia="Times New Roman" w:hAnsi="Times New Roman" w:cs="Times New Roman"/>
          <w:sz w:val="23"/>
          <w:szCs w:val="23"/>
          <w:lang w:eastAsia="ru-RU"/>
        </w:rPr>
        <w:t>по региональному развитию</w:t>
      </w:r>
    </w:p>
    <w:p w14:paraId="5916331A" w14:textId="77777777" w:rsidR="0088263C" w:rsidRPr="0038307D" w:rsidRDefault="0088263C" w:rsidP="000A4E2D">
      <w:pPr>
        <w:spacing w:after="0" w:line="240" w:lineRule="auto"/>
        <w:ind w:left="14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563DBD0" w14:textId="43B35C8A" w:rsidR="00A364F3" w:rsidRPr="00A56218" w:rsidRDefault="0088263C" w:rsidP="000A4E2D">
      <w:pPr>
        <w:spacing w:after="0" w:line="240" w:lineRule="auto"/>
        <w:ind w:left="142"/>
        <w:rPr>
          <w:rFonts w:ascii="Times New Roman" w:hAnsi="Times New Roman" w:cs="Times New Roman"/>
          <w:sz w:val="23"/>
          <w:szCs w:val="23"/>
        </w:rPr>
      </w:pPr>
      <w:r w:rsidRPr="0038307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________________/ П.Г. </w:t>
      </w:r>
      <w:proofErr w:type="spellStart"/>
      <w:r w:rsidRPr="0038307D">
        <w:rPr>
          <w:rFonts w:ascii="Times New Roman" w:eastAsia="Times New Roman" w:hAnsi="Times New Roman" w:cs="Times New Roman"/>
          <w:sz w:val="23"/>
          <w:szCs w:val="23"/>
          <w:lang w:eastAsia="ru-RU"/>
        </w:rPr>
        <w:t>Жирунов</w:t>
      </w:r>
      <w:proofErr w:type="spellEnd"/>
      <w:r w:rsidRPr="0038307D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Pr="008826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</w:t>
      </w:r>
      <w:r w:rsidR="00A364F3" w:rsidRPr="00A562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________________________/_________/</w:t>
      </w:r>
    </w:p>
    <w:p w14:paraId="7B4E6051" w14:textId="724B79DD" w:rsidR="00FB6147" w:rsidRPr="00A56218" w:rsidRDefault="00FB6147" w:rsidP="00A364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sectPr w:rsidR="00FB6147" w:rsidRPr="00A56218" w:rsidSect="0088042D">
      <w:pgSz w:w="11900" w:h="16840"/>
      <w:pgMar w:top="284" w:right="56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42"/>
    <w:multiLevelType w:val="hybridMultilevel"/>
    <w:tmpl w:val="C390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3103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115CC"/>
    <w:multiLevelType w:val="hybridMultilevel"/>
    <w:tmpl w:val="DA00D796"/>
    <w:lvl w:ilvl="0" w:tplc="1EE6C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94497"/>
    <w:multiLevelType w:val="hybridMultilevel"/>
    <w:tmpl w:val="14D6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59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761185">
    <w:abstractNumId w:val="2"/>
  </w:num>
  <w:num w:numId="3" w16cid:durableId="210649982">
    <w:abstractNumId w:val="3"/>
  </w:num>
  <w:num w:numId="4" w16cid:durableId="1002467907">
    <w:abstractNumId w:val="1"/>
  </w:num>
  <w:num w:numId="5" w16cid:durableId="1165321731">
    <w:abstractNumId w:val="2"/>
  </w:num>
  <w:num w:numId="6" w16cid:durableId="352461171">
    <w:abstractNumId w:val="2"/>
  </w:num>
  <w:num w:numId="7" w16cid:durableId="2094273293">
    <w:abstractNumId w:val="2"/>
  </w:num>
  <w:num w:numId="8" w16cid:durableId="854612122">
    <w:abstractNumId w:val="4"/>
  </w:num>
  <w:num w:numId="9" w16cid:durableId="107590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6F"/>
    <w:rsid w:val="00001A13"/>
    <w:rsid w:val="00010D40"/>
    <w:rsid w:val="00012974"/>
    <w:rsid w:val="00024F8B"/>
    <w:rsid w:val="000356AE"/>
    <w:rsid w:val="000357BA"/>
    <w:rsid w:val="000408F1"/>
    <w:rsid w:val="00044BB2"/>
    <w:rsid w:val="000526FE"/>
    <w:rsid w:val="00064E07"/>
    <w:rsid w:val="00070930"/>
    <w:rsid w:val="00073D87"/>
    <w:rsid w:val="000A04CB"/>
    <w:rsid w:val="000A1559"/>
    <w:rsid w:val="000A4E2D"/>
    <w:rsid w:val="000B38C0"/>
    <w:rsid w:val="000D74BA"/>
    <w:rsid w:val="000E4412"/>
    <w:rsid w:val="001106A8"/>
    <w:rsid w:val="00122454"/>
    <w:rsid w:val="00123EFD"/>
    <w:rsid w:val="00131695"/>
    <w:rsid w:val="001521A1"/>
    <w:rsid w:val="00152729"/>
    <w:rsid w:val="001B3FA0"/>
    <w:rsid w:val="001F4DCC"/>
    <w:rsid w:val="00202A6A"/>
    <w:rsid w:val="00207F03"/>
    <w:rsid w:val="0021522E"/>
    <w:rsid w:val="00221C21"/>
    <w:rsid w:val="002532AA"/>
    <w:rsid w:val="0027587B"/>
    <w:rsid w:val="002A5298"/>
    <w:rsid w:val="002B5DCE"/>
    <w:rsid w:val="002C4CAF"/>
    <w:rsid w:val="002E2EF3"/>
    <w:rsid w:val="002F4518"/>
    <w:rsid w:val="00306862"/>
    <w:rsid w:val="00307114"/>
    <w:rsid w:val="00311FE0"/>
    <w:rsid w:val="00330222"/>
    <w:rsid w:val="0037416F"/>
    <w:rsid w:val="0038307D"/>
    <w:rsid w:val="00390272"/>
    <w:rsid w:val="003A2EB1"/>
    <w:rsid w:val="003B3D09"/>
    <w:rsid w:val="003C2C1E"/>
    <w:rsid w:val="003E625B"/>
    <w:rsid w:val="0041243A"/>
    <w:rsid w:val="00416A1E"/>
    <w:rsid w:val="0044160F"/>
    <w:rsid w:val="00445FA3"/>
    <w:rsid w:val="004472FF"/>
    <w:rsid w:val="00450D23"/>
    <w:rsid w:val="00474610"/>
    <w:rsid w:val="00493F9E"/>
    <w:rsid w:val="004D5841"/>
    <w:rsid w:val="004F1F45"/>
    <w:rsid w:val="004F3900"/>
    <w:rsid w:val="004F483F"/>
    <w:rsid w:val="00533E44"/>
    <w:rsid w:val="00537F4F"/>
    <w:rsid w:val="00575C80"/>
    <w:rsid w:val="005778D8"/>
    <w:rsid w:val="00583814"/>
    <w:rsid w:val="00586CBE"/>
    <w:rsid w:val="005B407B"/>
    <w:rsid w:val="005E0D63"/>
    <w:rsid w:val="005E45A9"/>
    <w:rsid w:val="005F58C7"/>
    <w:rsid w:val="00617AF7"/>
    <w:rsid w:val="00631DCC"/>
    <w:rsid w:val="006431AB"/>
    <w:rsid w:val="00657AF9"/>
    <w:rsid w:val="006A12C8"/>
    <w:rsid w:val="006D113B"/>
    <w:rsid w:val="006F0438"/>
    <w:rsid w:val="006F6B22"/>
    <w:rsid w:val="00705A5F"/>
    <w:rsid w:val="00721887"/>
    <w:rsid w:val="00726A7D"/>
    <w:rsid w:val="00742C6C"/>
    <w:rsid w:val="0074635B"/>
    <w:rsid w:val="00763069"/>
    <w:rsid w:val="00772577"/>
    <w:rsid w:val="00776AC0"/>
    <w:rsid w:val="00793D8A"/>
    <w:rsid w:val="007970F0"/>
    <w:rsid w:val="007A14FF"/>
    <w:rsid w:val="007A7431"/>
    <w:rsid w:val="007C207B"/>
    <w:rsid w:val="007E3F27"/>
    <w:rsid w:val="007F1BDA"/>
    <w:rsid w:val="007F3487"/>
    <w:rsid w:val="008037FB"/>
    <w:rsid w:val="00830206"/>
    <w:rsid w:val="008622E1"/>
    <w:rsid w:val="008650ED"/>
    <w:rsid w:val="0088042D"/>
    <w:rsid w:val="0088263C"/>
    <w:rsid w:val="00893536"/>
    <w:rsid w:val="008C1F34"/>
    <w:rsid w:val="008C3803"/>
    <w:rsid w:val="008D7FBB"/>
    <w:rsid w:val="00907BFB"/>
    <w:rsid w:val="00921DD6"/>
    <w:rsid w:val="009227A2"/>
    <w:rsid w:val="009355D5"/>
    <w:rsid w:val="00950BF6"/>
    <w:rsid w:val="009577EF"/>
    <w:rsid w:val="009703BC"/>
    <w:rsid w:val="00985E64"/>
    <w:rsid w:val="00986901"/>
    <w:rsid w:val="009936AE"/>
    <w:rsid w:val="009A23CB"/>
    <w:rsid w:val="009C1323"/>
    <w:rsid w:val="009C5219"/>
    <w:rsid w:val="009C7CB3"/>
    <w:rsid w:val="009E1B6B"/>
    <w:rsid w:val="009E7283"/>
    <w:rsid w:val="00A030DB"/>
    <w:rsid w:val="00A26CCC"/>
    <w:rsid w:val="00A364F3"/>
    <w:rsid w:val="00A4162B"/>
    <w:rsid w:val="00A56218"/>
    <w:rsid w:val="00A66AEC"/>
    <w:rsid w:val="00A723B8"/>
    <w:rsid w:val="00A77CC8"/>
    <w:rsid w:val="00A83D71"/>
    <w:rsid w:val="00A87E0C"/>
    <w:rsid w:val="00AA1E9B"/>
    <w:rsid w:val="00AA2094"/>
    <w:rsid w:val="00AB47F5"/>
    <w:rsid w:val="00AC6995"/>
    <w:rsid w:val="00AD1F29"/>
    <w:rsid w:val="00AE669F"/>
    <w:rsid w:val="00AE7FAE"/>
    <w:rsid w:val="00B03CB5"/>
    <w:rsid w:val="00B44FFD"/>
    <w:rsid w:val="00B62F5E"/>
    <w:rsid w:val="00B93534"/>
    <w:rsid w:val="00B96560"/>
    <w:rsid w:val="00BA6765"/>
    <w:rsid w:val="00BB4889"/>
    <w:rsid w:val="00BC4286"/>
    <w:rsid w:val="00BD4F7B"/>
    <w:rsid w:val="00BD7082"/>
    <w:rsid w:val="00BE0B60"/>
    <w:rsid w:val="00BE14E9"/>
    <w:rsid w:val="00BF12E8"/>
    <w:rsid w:val="00BF18E2"/>
    <w:rsid w:val="00BF403E"/>
    <w:rsid w:val="00BF5D55"/>
    <w:rsid w:val="00C46E28"/>
    <w:rsid w:val="00C649D3"/>
    <w:rsid w:val="00C72B5D"/>
    <w:rsid w:val="00C74540"/>
    <w:rsid w:val="00C762AA"/>
    <w:rsid w:val="00C81621"/>
    <w:rsid w:val="00C83DE6"/>
    <w:rsid w:val="00C90DC7"/>
    <w:rsid w:val="00C91202"/>
    <w:rsid w:val="00C91F3C"/>
    <w:rsid w:val="00C93E41"/>
    <w:rsid w:val="00CA1705"/>
    <w:rsid w:val="00CA5122"/>
    <w:rsid w:val="00CB17B4"/>
    <w:rsid w:val="00CC4846"/>
    <w:rsid w:val="00CF2BC0"/>
    <w:rsid w:val="00CF634E"/>
    <w:rsid w:val="00D0142C"/>
    <w:rsid w:val="00D402F6"/>
    <w:rsid w:val="00D45105"/>
    <w:rsid w:val="00D4671F"/>
    <w:rsid w:val="00D74BBE"/>
    <w:rsid w:val="00D768E4"/>
    <w:rsid w:val="00DC1273"/>
    <w:rsid w:val="00DD412A"/>
    <w:rsid w:val="00DD5FEA"/>
    <w:rsid w:val="00DE6F19"/>
    <w:rsid w:val="00DF6612"/>
    <w:rsid w:val="00E13210"/>
    <w:rsid w:val="00E32F1C"/>
    <w:rsid w:val="00E41506"/>
    <w:rsid w:val="00E6281A"/>
    <w:rsid w:val="00E77FBD"/>
    <w:rsid w:val="00E8108E"/>
    <w:rsid w:val="00E94F94"/>
    <w:rsid w:val="00EC3A0D"/>
    <w:rsid w:val="00EC4638"/>
    <w:rsid w:val="00ED38F8"/>
    <w:rsid w:val="00F0413C"/>
    <w:rsid w:val="00F05E2B"/>
    <w:rsid w:val="00F26B2A"/>
    <w:rsid w:val="00F30173"/>
    <w:rsid w:val="00F33990"/>
    <w:rsid w:val="00F356F0"/>
    <w:rsid w:val="00F40A0D"/>
    <w:rsid w:val="00F40B6C"/>
    <w:rsid w:val="00F43716"/>
    <w:rsid w:val="00F46A57"/>
    <w:rsid w:val="00FA056F"/>
    <w:rsid w:val="00FA4EF3"/>
    <w:rsid w:val="00FB4EAB"/>
    <w:rsid w:val="00FB6147"/>
    <w:rsid w:val="00FC679E"/>
    <w:rsid w:val="00FD72BF"/>
    <w:rsid w:val="00FE4D3D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3243"/>
  <w15:docId w15:val="{860525B1-0D90-4158-A88B-8818C25F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6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6F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056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A056F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05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A056F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056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05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56F"/>
    <w:rPr>
      <w:rFonts w:ascii="Times New Roman" w:hAnsi="Times New Roman" w:cs="Times New Roman"/>
      <w:sz w:val="18"/>
      <w:szCs w:val="18"/>
    </w:rPr>
  </w:style>
  <w:style w:type="paragraph" w:styleId="ab">
    <w:name w:val="List Paragraph"/>
    <w:aliases w:val="Нумерованый список"/>
    <w:basedOn w:val="a"/>
    <w:link w:val="ac"/>
    <w:uiPriority w:val="34"/>
    <w:qFormat/>
    <w:rsid w:val="00A416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Абзац списка Знак"/>
    <w:aliases w:val="Нумерованый список Знак"/>
    <w:link w:val="ab"/>
    <w:uiPriority w:val="34"/>
    <w:locked/>
    <w:rsid w:val="00A4162B"/>
    <w:rPr>
      <w:rFonts w:ascii="Calibri" w:eastAsia="Calibri" w:hAnsi="Calibri" w:cs="Times New Roman"/>
      <w:sz w:val="22"/>
      <w:szCs w:val="22"/>
    </w:rPr>
  </w:style>
  <w:style w:type="paragraph" w:styleId="ad">
    <w:name w:val="Revision"/>
    <w:hidden/>
    <w:uiPriority w:val="99"/>
    <w:semiHidden/>
    <w:rsid w:val="004124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B190-8C69-4EF4-97BF-66B9465B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Moscow Rad</cp:lastModifiedBy>
  <cp:revision>12</cp:revision>
  <dcterms:created xsi:type="dcterms:W3CDTF">2025-12-16T08:56:00Z</dcterms:created>
  <dcterms:modified xsi:type="dcterms:W3CDTF">2026-05-08T08:24:00Z</dcterms:modified>
</cp:coreProperties>
</file>