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382F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6DD2A07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DA24F45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6C7E627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DD54913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A612EC1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B7429FB" w14:textId="77777777" w:rsidTr="00067E77">
        <w:trPr>
          <w:trHeight w:val="369"/>
          <w:jc w:val="center"/>
        </w:trPr>
        <w:tc>
          <w:tcPr>
            <w:tcW w:w="4677" w:type="dxa"/>
          </w:tcPr>
          <w:p w14:paraId="1D4B5538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E10F42C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27B4E89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F80BB21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897C743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1C4533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03B96B2E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B518366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012AC909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616EFDD0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A0C0075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97A8363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C0F429C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07B25C0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6F6410BC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6CE3024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BDAE23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7252707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67572995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15E324A7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601E73F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21127CA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77304A4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29F1E41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D585297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06566CA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0D2517A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6308DA9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5B8031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F5C6B51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78DDEF6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8AF69B9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1C77967B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2D4AFF8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46F9B48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8A4D8F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7257F30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148D1208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02F97C3A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81F5CD7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6397E8C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6B8948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7227E14D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EFB3F61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7BB688C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BA68386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E107C2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977C127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239DF0A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12E75B9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E67140C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6378E208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2F84264C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7BBDFFD5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30C807F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1AA5430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E6C9D4B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7DAF047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540D02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427F15E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.2. Все претензии по техническому состоянию Объекта могут быть заявлены Покупателем только в </w:t>
      </w:r>
      <w:r w:rsidR="001D5A36" w:rsidRPr="006164E0">
        <w:rPr>
          <w:sz w:val="22"/>
          <w:szCs w:val="22"/>
        </w:rPr>
        <w:lastRenderedPageBreak/>
        <w:t>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0782AA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D099D3D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4E21310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00227D9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4DBFA445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4C0DCF3F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48D4781B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57F8107" w14:textId="77777777" w:rsidTr="00093498">
        <w:trPr>
          <w:jc w:val="center"/>
        </w:trPr>
        <w:tc>
          <w:tcPr>
            <w:tcW w:w="4954" w:type="dxa"/>
          </w:tcPr>
          <w:p w14:paraId="1A1083F2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6A2901E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85B0E0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4EDF5837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694823D3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0F933A6F" w14:textId="77777777" w:rsidR="004A4C9E" w:rsidRDefault="004A4C9E" w:rsidP="004A4C9E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>
        <w:rPr>
          <w:rStyle w:val="af3"/>
          <w:sz w:val="22"/>
          <w:szCs w:val="22"/>
        </w:rPr>
        <w:footnoteReference w:customMarkFollows="1" w:id="6"/>
        <w:t>6</w:t>
      </w:r>
    </w:p>
    <w:p w14:paraId="1E357391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объекта </w:t>
      </w:r>
    </w:p>
    <w:p w14:paraId="039F40D8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недвижимого имущества </w:t>
      </w:r>
      <w:r>
        <w:rPr>
          <w:bCs/>
          <w:sz w:val="22"/>
          <w:szCs w:val="22"/>
        </w:rPr>
        <w:t xml:space="preserve">от __ _____ 20__ г. № ______ </w:t>
      </w:r>
    </w:p>
    <w:p w14:paraId="0F8756AB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56149A70" w14:textId="77777777" w:rsidR="004A4C9E" w:rsidRDefault="004A4C9E" w:rsidP="004A4C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 обязуется выполнять требования к содержанию и использованию Объекта, установленные статьей 47.3 Федерального закона от 25 июня 2002 г. № 73-ФЗ «Об объектах культурного наследия (памятниках истории и культуры) народов Российской Федерации»:   </w:t>
      </w:r>
    </w:p>
    <w:p w14:paraId="6F759CFE" w14:textId="77777777" w:rsidR="004A4C9E" w:rsidRDefault="004A4C9E" w:rsidP="004A4C9E">
      <w:pPr>
        <w:jc w:val="both"/>
        <w:rPr>
          <w:b/>
          <w:sz w:val="22"/>
          <w:szCs w:val="22"/>
        </w:rPr>
      </w:pPr>
    </w:p>
    <w:p w14:paraId="0E14A2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 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 закона </w:t>
      </w:r>
      <w:r>
        <w:rPr>
          <w:sz w:val="22"/>
          <w:szCs w:val="22"/>
        </w:rPr>
        <w:br/>
        <w:t xml:space="preserve">от 25 июня 2002 г. № 73-ФЗ «Об объектах культурного наследия (памятниках истории и культуры) народов Российской Федерации» (далее – Федеральный закон № 73-ФЗ), лицо, которому земельный участок, в границах которого располагается объект археологического наследия, принадлежит </w:t>
      </w:r>
      <w:r>
        <w:rPr>
          <w:sz w:val="22"/>
          <w:szCs w:val="22"/>
        </w:rPr>
        <w:br/>
        <w:t>на праве собственности или ином вещном праве (далее – лица, ответственные за содержание объектов культурного наследия), обязаны:</w:t>
      </w:r>
    </w:p>
    <w:p w14:paraId="489B939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осуществлять расходы на содержание объекта культурного наследия и поддержание его </w:t>
      </w:r>
      <w:r>
        <w:rPr>
          <w:sz w:val="22"/>
          <w:szCs w:val="22"/>
        </w:rPr>
        <w:br/>
        <w:t>в надлежащем техническом, санитарном и противопожарном состоянии;</w:t>
      </w:r>
    </w:p>
    <w:p w14:paraId="1379E10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45BA5C8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 если предмет охраны объекта культурного наследия </w:t>
      </w:r>
      <w:r>
        <w:rPr>
          <w:sz w:val="22"/>
          <w:szCs w:val="22"/>
        </w:rPr>
        <w:br/>
        <w:t>не определен;</w:t>
      </w:r>
    </w:p>
    <w:p w14:paraId="197B729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3.1)  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</w:t>
      </w:r>
      <w:r>
        <w:rPr>
          <w:sz w:val="22"/>
          <w:szCs w:val="22"/>
        </w:rPr>
        <w:br/>
        <w:t xml:space="preserve">и конструктивных решений и структур, интерьера объекта культурного наследия, включенного </w:t>
      </w:r>
      <w:r>
        <w:rPr>
          <w:sz w:val="22"/>
          <w:szCs w:val="22"/>
        </w:rPr>
        <w:br/>
        <w:t xml:space="preserve">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</w:t>
      </w:r>
      <w:r>
        <w:rPr>
          <w:sz w:val="22"/>
          <w:szCs w:val="22"/>
        </w:rPr>
        <w:br/>
        <w:t>с соблюдением требований, предусмотренных статьей 56.1 Федерального закона № 73-ФЗ;</w:t>
      </w:r>
    </w:p>
    <w:p w14:paraId="2FE8E24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  обеспечивать сохранность и неизменность облика выявленного объекта культурного наследия;</w:t>
      </w:r>
    </w:p>
    <w:p w14:paraId="143C9CB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соблюдать установленные статьей 5.1 Федерального закона № 73-ФЗ требования </w:t>
      </w:r>
      <w:r>
        <w:rPr>
          <w:sz w:val="22"/>
          <w:szCs w:val="22"/>
        </w:rPr>
        <w:br/>
        <w:t>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745444A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  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</w:t>
      </w:r>
      <w:r>
        <w:rPr>
          <w:sz w:val="22"/>
          <w:szCs w:val="22"/>
        </w:rPr>
        <w:br/>
        <w:t>и лампадное масло):</w:t>
      </w:r>
    </w:p>
    <w:p w14:paraId="5FD9F13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склады и объекты производства взрывчатых и огнеопасных материалов, предметов </w:t>
      </w:r>
      <w:r>
        <w:rPr>
          <w:sz w:val="22"/>
          <w:szCs w:val="22"/>
        </w:rPr>
        <w:br/>
        <w:t>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47088AB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объекты производства, имеющие оборудование, оказывающее динамическое </w:t>
      </w:r>
      <w:r>
        <w:rPr>
          <w:sz w:val="22"/>
          <w:szCs w:val="22"/>
        </w:rPr>
        <w:br/>
        <w:t xml:space="preserve">и вибрационное воздействие на конструкции объекта культурного наследия, независимо </w:t>
      </w:r>
      <w:r>
        <w:rPr>
          <w:sz w:val="22"/>
          <w:szCs w:val="22"/>
        </w:rPr>
        <w:br/>
        <w:t>от мощности данного оборудования;</w:t>
      </w:r>
    </w:p>
    <w:p w14:paraId="2DBDD13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660F084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</w:t>
      </w:r>
      <w:r>
        <w:rPr>
          <w:sz w:val="22"/>
          <w:szCs w:val="22"/>
        </w:rPr>
        <w:lastRenderedPageBreak/>
        <w:t>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69BEB1C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53B76C3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 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</w:t>
      </w:r>
      <w:r w:rsidRPr="00602AD0">
        <w:rPr>
          <w:sz w:val="22"/>
          <w:szCs w:val="22"/>
        </w:rPr>
        <w:t>предусмотренные статьей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.</w:t>
      </w:r>
    </w:p>
    <w:p w14:paraId="3EBF986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  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73-ФЗ, осуществляют действия, предусмотренные подпунктом 2 пункта 3 статьи 47.2 Федерального закона № 73-ФЗ.</w:t>
      </w:r>
    </w:p>
    <w:p w14:paraId="57459AA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  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73-ФЗ,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2449E0B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413E983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196301C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к благоустройству в границах территории объекта культурного наследия, включенного </w:t>
      </w:r>
      <w:r>
        <w:rPr>
          <w:sz w:val="22"/>
          <w:szCs w:val="22"/>
        </w:rPr>
        <w:br/>
        <w:t>в реестр, или выявленного объекта культурного наследия.</w:t>
      </w:r>
    </w:p>
    <w:p w14:paraId="0647E9D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  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0FE1A51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</w:t>
      </w:r>
      <w:r>
        <w:rPr>
          <w:sz w:val="22"/>
          <w:szCs w:val="22"/>
        </w:rPr>
        <w:br/>
        <w:t xml:space="preserve">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5E86EC4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 охраны объекта культурного наследия, включенного в реестр, </w:t>
      </w:r>
      <w:r>
        <w:rPr>
          <w:sz w:val="22"/>
          <w:szCs w:val="22"/>
        </w:rPr>
        <w:br/>
        <w:t xml:space="preserve">не определен, работы, предусмотренные пунктом 6 </w:t>
      </w:r>
      <w:r w:rsidRPr="00602AD0">
        <w:rPr>
          <w:sz w:val="22"/>
          <w:szCs w:val="22"/>
        </w:rPr>
        <w:t>статьи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,</w:t>
      </w:r>
      <w:r>
        <w:rPr>
          <w:sz w:val="22"/>
          <w:szCs w:val="22"/>
        </w:rPr>
        <w:t xml:space="preserve">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7923048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</w:t>
      </w:r>
      <w:r>
        <w:rPr>
          <w:sz w:val="22"/>
          <w:szCs w:val="22"/>
        </w:rPr>
        <w:br/>
        <w:t>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4F70C93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  Перечень работ, связанных с содержанием объекта культурного наследия, включенного </w:t>
      </w:r>
      <w:r>
        <w:rPr>
          <w:sz w:val="22"/>
          <w:szCs w:val="22"/>
        </w:rPr>
        <w:br/>
        <w:t>в реестр, выявленного объекта культурного наследия, включает в себя:</w:t>
      </w:r>
    </w:p>
    <w:p w14:paraId="34E422A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</w:t>
      </w:r>
      <w:r>
        <w:rPr>
          <w:sz w:val="22"/>
          <w:szCs w:val="22"/>
        </w:rPr>
        <w:br/>
        <w:t>и иных систем обеспечения безопасности);</w:t>
      </w:r>
    </w:p>
    <w:p w14:paraId="2F12ABE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  техническое обслуживание, включая ремонт и замену отдельных узлов, агрегатов </w:t>
      </w:r>
      <w:r>
        <w:rPr>
          <w:sz w:val="22"/>
          <w:szCs w:val="22"/>
        </w:rPr>
        <w:br/>
        <w:t>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7A587B3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локальный ремонт покрытий стен, полов, потолков и лестниц, в том числе антикоррозийную обработку металлических деталей, </w:t>
      </w:r>
      <w:proofErr w:type="spellStart"/>
      <w:r>
        <w:rPr>
          <w:sz w:val="22"/>
          <w:szCs w:val="22"/>
        </w:rPr>
        <w:t>биозащитную</w:t>
      </w:r>
      <w:proofErr w:type="spellEnd"/>
      <w:r>
        <w:rPr>
          <w:sz w:val="22"/>
          <w:szCs w:val="22"/>
        </w:rPr>
        <w:t xml:space="preserve"> и огнезащитную обработку деревянных конструкций;</w:t>
      </w:r>
    </w:p>
    <w:p w14:paraId="2F7C4B8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 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>
        <w:rPr>
          <w:sz w:val="22"/>
          <w:szCs w:val="22"/>
        </w:rPr>
        <w:t>окрытие</w:t>
      </w:r>
      <w:proofErr w:type="spellEnd"/>
      <w:r>
        <w:rPr>
          <w:sz w:val="22"/>
          <w:szCs w:val="22"/>
        </w:rPr>
        <w:t xml:space="preserve"> архитектурных деталей, локальный ремонт входной группы (лестниц, площадок, козырьков) </w:t>
      </w:r>
      <w:r>
        <w:rPr>
          <w:sz w:val="22"/>
          <w:szCs w:val="22"/>
        </w:rPr>
        <w:br/>
        <w:t xml:space="preserve">и водосточной системы (труб, воронок, колен, </w:t>
      </w:r>
      <w:proofErr w:type="spellStart"/>
      <w:r>
        <w:rPr>
          <w:sz w:val="22"/>
          <w:szCs w:val="22"/>
        </w:rPr>
        <w:t>отметов</w:t>
      </w:r>
      <w:proofErr w:type="spellEnd"/>
      <w:r>
        <w:rPr>
          <w:sz w:val="22"/>
          <w:szCs w:val="22"/>
        </w:rPr>
        <w:t>, лотков), очистку от загрязнений произведений монументального искусства, отдельных захоронений;</w:t>
      </w:r>
    </w:p>
    <w:p w14:paraId="4E69F31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</w:t>
      </w:r>
      <w:r>
        <w:rPr>
          <w:sz w:val="22"/>
          <w:szCs w:val="22"/>
        </w:rPr>
        <w:br/>
        <w:t>в многоквартирных домах, переустройство и ремонт жилых домов;</w:t>
      </w:r>
    </w:p>
    <w:p w14:paraId="519EFDD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  ремонт оконных и дверных заполнений;</w:t>
      </w:r>
    </w:p>
    <w:p w14:paraId="5B7DD89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</w:t>
      </w:r>
      <w:r>
        <w:rPr>
          <w:sz w:val="22"/>
          <w:szCs w:val="22"/>
        </w:rPr>
        <w:br/>
        <w:t>не затрагивает архитектурно-декоративных элементов;</w:t>
      </w:r>
    </w:p>
    <w:p w14:paraId="05EAA90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1663C77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0CE7EA1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дорожно-</w:t>
      </w:r>
      <w:proofErr w:type="spellStart"/>
      <w:r>
        <w:rPr>
          <w:sz w:val="22"/>
          <w:szCs w:val="22"/>
        </w:rPr>
        <w:t>тропиночной</w:t>
      </w:r>
      <w:proofErr w:type="spellEnd"/>
      <w:r>
        <w:rPr>
          <w:sz w:val="22"/>
          <w:szCs w:val="22"/>
        </w:rPr>
        <w:t xml:space="preserve"> сети (проездов, тротуаров, пешеходных и специальных дорожек, отмосток, пандусов, </w:t>
      </w:r>
      <w:proofErr w:type="spellStart"/>
      <w:r>
        <w:rPr>
          <w:sz w:val="22"/>
          <w:szCs w:val="22"/>
        </w:rPr>
        <w:t>ступопандусов</w:t>
      </w:r>
      <w:proofErr w:type="spellEnd"/>
      <w:r>
        <w:rPr>
          <w:sz w:val="22"/>
          <w:szCs w:val="22"/>
        </w:rPr>
        <w:t>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380D11C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686F144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086A72C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очистку дна и поверхности водных объектов с применением механизированной техники;</w:t>
      </w:r>
    </w:p>
    <w:p w14:paraId="76C183C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ямочный ремонт покрытий территорий объектов культурного наследия;</w:t>
      </w:r>
    </w:p>
    <w:p w14:paraId="78EA049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обрезку деревьев, кустарников, стрижку газонов, замену растений;</w:t>
      </w:r>
    </w:p>
    <w:p w14:paraId="44BF332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установку временных легковозводимых конструкций.</w:t>
      </w:r>
    </w:p>
    <w:p w14:paraId="761B3E3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  Работы, предусмотренные пунктом 6 статьи 47.3. Федерального закона № 73-ФЗ, </w:t>
      </w:r>
      <w:r>
        <w:rPr>
          <w:sz w:val="22"/>
          <w:szCs w:val="22"/>
        </w:rPr>
        <w:br/>
        <w:t xml:space="preserve">не относятся к работам, связанным с содержанием объектов культурного наследия, если </w:t>
      </w:r>
      <w:r>
        <w:rPr>
          <w:sz w:val="22"/>
          <w:szCs w:val="22"/>
        </w:rPr>
        <w:br/>
        <w:t xml:space="preserve">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</w:t>
      </w:r>
      <w:r>
        <w:rPr>
          <w:sz w:val="22"/>
          <w:szCs w:val="22"/>
        </w:rPr>
        <w:br/>
        <w:t>и периодичности выполнения отнесены к капитальному ремонту.</w:t>
      </w:r>
    </w:p>
    <w:p w14:paraId="0E2E509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  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–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21D5B84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  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</w:t>
      </w:r>
      <w:r>
        <w:rPr>
          <w:sz w:val="22"/>
          <w:szCs w:val="22"/>
        </w:rPr>
        <w:br/>
        <w:t xml:space="preserve">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</w:t>
      </w:r>
      <w:r>
        <w:rPr>
          <w:sz w:val="22"/>
          <w:szCs w:val="22"/>
        </w:rPr>
        <w:br/>
        <w:t>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1F0C0B7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  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</w:t>
      </w:r>
      <w:r>
        <w:rPr>
          <w:sz w:val="22"/>
          <w:szCs w:val="22"/>
        </w:rPr>
        <w:br/>
        <w:t>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2C215FA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  Орган охраны объектов культурного наследия в срок, не превышающий 7 (Семи)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175F47B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3D4ED3E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1423328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255581E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  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</w:t>
      </w:r>
      <w:r>
        <w:rPr>
          <w:sz w:val="22"/>
          <w:szCs w:val="22"/>
        </w:rPr>
        <w:br/>
        <w:t xml:space="preserve">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1–3 пункта 11 </w:t>
      </w:r>
      <w:r>
        <w:rPr>
          <w:sz w:val="22"/>
          <w:szCs w:val="22"/>
        </w:rPr>
        <w:br/>
        <w:t>статьи 47.3 Федерального закона № 73-ФЗ.</w:t>
      </w:r>
    </w:p>
    <w:p w14:paraId="5C65BBE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  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7 (Семи)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</w:t>
      </w:r>
      <w:r>
        <w:rPr>
          <w:sz w:val="22"/>
          <w:szCs w:val="22"/>
        </w:rPr>
        <w:br/>
        <w:t>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45E7961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 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</w:t>
      </w:r>
      <w:r>
        <w:rPr>
          <w:sz w:val="22"/>
          <w:szCs w:val="22"/>
        </w:rPr>
        <w:br/>
        <w:t>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«Интернет», а также способами, предусмотренными порядком направления информации о недопущении проведения таких работ, утвержденным в соответствии с пунктом 10 статьи 47.3 Федерального закона № 73-ФЗ.</w:t>
      </w:r>
    </w:p>
    <w:p w14:paraId="6074E6A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15.  Государственный контроль (надзор) за проведением и результатами работ, связанных </w:t>
      </w:r>
      <w:r>
        <w:rPr>
          <w:sz w:val="22"/>
          <w:szCs w:val="22"/>
        </w:rPr>
        <w:br/>
        <w:t xml:space="preserve">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г. № 248-ФЗ </w:t>
      </w:r>
      <w:r>
        <w:rPr>
          <w:sz w:val="22"/>
          <w:szCs w:val="22"/>
        </w:rPr>
        <w:br/>
        <w:t>«О государственном контроле (надзоре) и муниципальном контроле в Российской Федерации».</w:t>
      </w:r>
    </w:p>
    <w:p w14:paraId="7FC0DA98" w14:textId="77777777" w:rsidR="004A4C9E" w:rsidRDefault="004A4C9E" w:rsidP="004A4C9E">
      <w:pPr>
        <w:spacing w:line="400" w:lineRule="exact"/>
        <w:ind w:firstLine="284"/>
        <w:jc w:val="right"/>
        <w:outlineLvl w:val="0"/>
        <w:rPr>
          <w:sz w:val="22"/>
          <w:szCs w:val="22"/>
        </w:rPr>
      </w:pPr>
    </w:p>
    <w:p w14:paraId="248F0231" w14:textId="77777777" w:rsidR="004A4C9E" w:rsidRPr="00093498" w:rsidRDefault="004A4C9E" w:rsidP="004A4C9E">
      <w:pPr>
        <w:pStyle w:val="11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ПОДПИСЬ ПОКУПАТЕЛЯ ______________________________________________                         </w:t>
      </w: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C20B" w14:textId="77777777" w:rsidR="00F82069" w:rsidRDefault="00F82069">
      <w:r>
        <w:separator/>
      </w:r>
    </w:p>
  </w:endnote>
  <w:endnote w:type="continuationSeparator" w:id="0">
    <w:p w14:paraId="48CCFF45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C6C7" w14:textId="77777777" w:rsidR="00F82069" w:rsidRDefault="00F82069">
      <w:r>
        <w:separator/>
      </w:r>
    </w:p>
  </w:footnote>
  <w:footnote w:type="continuationSeparator" w:id="0">
    <w:p w14:paraId="65B9226E" w14:textId="77777777" w:rsidR="00F82069" w:rsidRDefault="00F82069">
      <w:r>
        <w:continuationSeparator/>
      </w:r>
    </w:p>
  </w:footnote>
  <w:footnote w:id="1">
    <w:p w14:paraId="5D5A71B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1C96D9E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577F3511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4623B1F4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626EC33E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4E45070D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492C5C48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45DD18D6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  <w:footnote w:id="6">
    <w:p w14:paraId="4E0EAC0C" w14:textId="77777777" w:rsidR="004A4C9E" w:rsidRDefault="004A4C9E" w:rsidP="004A4C9E">
      <w:pPr>
        <w:pStyle w:val="af1"/>
        <w:ind w:firstLine="709"/>
        <w:jc w:val="both"/>
      </w:pPr>
      <w:r>
        <w:rPr>
          <w:rStyle w:val="af3"/>
        </w:rPr>
        <w:t>6</w:t>
      </w:r>
      <w:r>
        <w:t xml:space="preserve">   Применяется в случае реализации объекта культурного наследия.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B20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48A0C9E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EFD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2FD3393D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4FE1" w14:textId="77777777" w:rsidR="008C68B1" w:rsidRDefault="008C68B1">
    <w:pPr>
      <w:pStyle w:val="a3"/>
      <w:jc w:val="center"/>
    </w:pPr>
  </w:p>
  <w:p w14:paraId="11FB3871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5E9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C13C6D"/>
  <w15:chartTrackingRefBased/>
  <w15:docId w15:val="{50E5AA96-BD2F-46A9-B1FF-FF33126A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4879</Words>
  <Characters>27813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32627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2026-04-29T08:20:00Z</dcterms:created>
  <dcterms:modified xsi:type="dcterms:W3CDTF">2026-04-29T08:20:00Z</dcterms:modified>
</cp:coreProperties>
</file>