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68091EC0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786D71DA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3452A8F9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4EF5CAA6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66A487AF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4F409E1A" w:rsidR="005572EC" w:rsidRPr="00AD761D" w:rsidRDefault="008A1E18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30</w:t>
      </w:r>
      <w:r w:rsidR="005572EC" w:rsidRPr="005972D0">
        <w:rPr>
          <w:b/>
        </w:rPr>
        <w:t xml:space="preserve"> </w:t>
      </w:r>
      <w:r w:rsidR="00BE29D3">
        <w:rPr>
          <w:b/>
        </w:rPr>
        <w:t>апреля</w:t>
      </w:r>
      <w:r w:rsidR="00732D7B">
        <w:rPr>
          <w:b/>
        </w:rPr>
        <w:t xml:space="preserve"> </w:t>
      </w:r>
      <w:r w:rsidR="005572EC" w:rsidRPr="005972D0">
        <w:rPr>
          <w:b/>
        </w:rPr>
        <w:t>202</w:t>
      </w:r>
      <w:r w:rsidR="00BE29D3">
        <w:rPr>
          <w:b/>
        </w:rPr>
        <w:t>6</w:t>
      </w:r>
      <w:r w:rsidR="005572EC" w:rsidRPr="005972D0">
        <w:rPr>
          <w:b/>
        </w:rPr>
        <w:t xml:space="preserve"> г.</w:t>
      </w:r>
    </w:p>
    <w:p w14:paraId="4FEC8B9A" w14:textId="4425D763" w:rsidR="00237B62" w:rsidRPr="00984A66" w:rsidRDefault="00784F64" w:rsidP="00AD761D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8A1E18" w:rsidRPr="008A1E18">
        <w:t>266702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8"/>
        <w:gridCol w:w="1514"/>
        <w:gridCol w:w="6803"/>
      </w:tblGrid>
      <w:tr w:rsidR="00FB017F" w14:paraId="09CDA994" w14:textId="77777777" w:rsidTr="00AD761D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AD761D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608E12D4" w:rsidR="00C943C0" w:rsidRPr="008A1E18" w:rsidRDefault="00362EE3" w:rsidP="00F6474C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14:paraId="424E46CE" w14:textId="28381A7A" w:rsidR="00C943C0" w:rsidRPr="00F562CD" w:rsidRDefault="008A1E18" w:rsidP="00362EE3">
            <w:r w:rsidRPr="008A1E18">
              <w:t>РАД-446343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</w:tcPr>
          <w:p w14:paraId="74C29647" w14:textId="77777777" w:rsidR="008A1E18" w:rsidRPr="008A1E18" w:rsidRDefault="008A1E18" w:rsidP="008A1E18">
            <w:pPr>
              <w:jc w:val="both"/>
              <w:rPr>
                <w:bCs/>
                <w:color w:val="000000"/>
              </w:rPr>
            </w:pPr>
            <w:r w:rsidRPr="008A1E18">
              <w:rPr>
                <w:bCs/>
                <w:color w:val="000000"/>
              </w:rPr>
              <w:t xml:space="preserve">Специализированный, автомобиль – самосвал SHACMAN, (6х6), 2022г.в.  Идентификационный номер (VIN): LZGJR4T53NX043425, принадлежащий ООО «Лизинг-Трейд» на праве собственности, что подтверждается Договором купли-продажи имущества № 106/23-К/ТЮМ от 16.08.2023г. </w:t>
            </w:r>
          </w:p>
          <w:p w14:paraId="6D376A93" w14:textId="77777777" w:rsidR="008A1E18" w:rsidRDefault="008A1E18" w:rsidP="008A1E18">
            <w:pPr>
              <w:jc w:val="both"/>
              <w:rPr>
                <w:bCs/>
              </w:rPr>
            </w:pPr>
            <w:r w:rsidRPr="008A1E18">
              <w:rPr>
                <w:bCs/>
                <w:color w:val="000000"/>
              </w:rPr>
              <w:t>Обременение: залог в пользу «АК Барс» Банк (ПАО).</w:t>
            </w:r>
            <w:r w:rsidRPr="008A1E18">
              <w:rPr>
                <w:bCs/>
              </w:rPr>
              <w:t xml:space="preserve"> </w:t>
            </w:r>
          </w:p>
          <w:p w14:paraId="4FFF2537" w14:textId="6467626A" w:rsidR="00C943C0" w:rsidRPr="00F562CD" w:rsidRDefault="008A1E18" w:rsidP="008A1E18">
            <w:pPr>
              <w:jc w:val="both"/>
            </w:pPr>
            <w:r w:rsidRPr="008A1E18">
              <w:rPr>
                <w:bCs/>
                <w:color w:val="000000"/>
              </w:rPr>
              <w:t>Начальная цена Лота 1 – 2 000 000 рублей (в том числе НДС 22%).</w:t>
            </w:r>
          </w:p>
        </w:tc>
      </w:tr>
    </w:tbl>
    <w:p w14:paraId="5A6C22E7" w14:textId="77777777" w:rsidR="00C943C0" w:rsidRDefault="00C943C0" w:rsidP="008F75B8">
      <w:pPr>
        <w:jc w:val="both"/>
      </w:pPr>
    </w:p>
    <w:p w14:paraId="0183D415" w14:textId="77777777" w:rsidR="00C943C0" w:rsidRDefault="00C943C0" w:rsidP="00E60830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0E0D26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04F4755D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1F74D0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1F74D0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1F74D0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1F74D0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1F74D0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separate"/>
    </w:r>
    <w:r w:rsidR="001F74D0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1F74D0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2EE3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D3B0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11FB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2D7B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1E18"/>
    <w:rsid w:val="008A4CCB"/>
    <w:rsid w:val="008B5C54"/>
    <w:rsid w:val="008C1D2F"/>
    <w:rsid w:val="008C2A51"/>
    <w:rsid w:val="008C3EB0"/>
    <w:rsid w:val="008D3D65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E29D3"/>
    <w:rsid w:val="00BF072D"/>
    <w:rsid w:val="00BF5B4E"/>
    <w:rsid w:val="00C001DF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C0D13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32D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32D7B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732D7B"/>
    <w:rPr>
      <w:sz w:val="24"/>
      <w:szCs w:val="24"/>
    </w:rPr>
  </w:style>
  <w:style w:type="character" w:styleId="af6">
    <w:name w:val="footnote reference"/>
    <w:uiPriority w:val="99"/>
    <w:semiHidden/>
    <w:unhideWhenUsed/>
    <w:rsid w:val="00732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1127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12</cp:revision>
  <cp:lastPrinted>2026-04-30T12:03:00Z</cp:lastPrinted>
  <dcterms:created xsi:type="dcterms:W3CDTF">2022-10-20T07:46:00Z</dcterms:created>
  <dcterms:modified xsi:type="dcterms:W3CDTF">2026-04-30T12:03:00Z</dcterms:modified>
</cp:coreProperties>
</file>